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70C849" w14:textId="351C0C7D" w:rsidR="00FB3EC6" w:rsidRPr="00044AF9" w:rsidRDefault="00F4568C" w:rsidP="00F16F43">
      <w:pPr>
        <w:spacing w:line="360" w:lineRule="auto"/>
        <w:jc w:val="center"/>
        <w:rPr>
          <w:rFonts w:ascii="Times New Roman" w:hAnsi="Times New Roman" w:cs="Times New Roman"/>
          <w:b/>
          <w:sz w:val="32"/>
          <w:szCs w:val="32"/>
        </w:rPr>
      </w:pPr>
      <w:bookmarkStart w:id="0" w:name="_GoBack"/>
      <w:bookmarkEnd w:id="0"/>
      <w:r>
        <w:rPr>
          <w:rFonts w:ascii="Times New Roman" w:hAnsi="Times New Roman" w:cs="Times New Roman"/>
          <w:b/>
          <w:sz w:val="32"/>
          <w:szCs w:val="32"/>
        </w:rPr>
        <w:t>Ammonia</w:t>
      </w:r>
      <w:r w:rsidR="00D607AE">
        <w:rPr>
          <w:rFonts w:ascii="Times New Roman" w:hAnsi="Times New Roman" w:cs="Times New Roman"/>
          <w:b/>
          <w:sz w:val="32"/>
          <w:szCs w:val="32"/>
        </w:rPr>
        <w:t xml:space="preserve"> and Hydrazine</w:t>
      </w:r>
      <w:r>
        <w:rPr>
          <w:rFonts w:ascii="Times New Roman" w:hAnsi="Times New Roman" w:cs="Times New Roman"/>
          <w:b/>
          <w:sz w:val="32"/>
          <w:szCs w:val="32"/>
        </w:rPr>
        <w:t xml:space="preserve"> S</w:t>
      </w:r>
      <w:r w:rsidR="00787B88" w:rsidRPr="00044AF9">
        <w:rPr>
          <w:rFonts w:ascii="Times New Roman" w:hAnsi="Times New Roman" w:cs="Times New Roman"/>
          <w:b/>
          <w:sz w:val="32"/>
          <w:szCs w:val="32"/>
        </w:rPr>
        <w:t xml:space="preserve">ynthesis </w:t>
      </w:r>
      <w:r w:rsidR="00D607AE">
        <w:rPr>
          <w:rFonts w:ascii="Times New Roman" w:hAnsi="Times New Roman" w:cs="Times New Roman"/>
          <w:b/>
          <w:sz w:val="32"/>
          <w:szCs w:val="32"/>
        </w:rPr>
        <w:t xml:space="preserve">Mechanism at Intrinsic Nitrogen Vacancies </w:t>
      </w:r>
      <w:r>
        <w:rPr>
          <w:rFonts w:ascii="Times New Roman" w:hAnsi="Times New Roman" w:cs="Times New Roman"/>
          <w:b/>
          <w:sz w:val="32"/>
          <w:szCs w:val="32"/>
        </w:rPr>
        <w:t xml:space="preserve">on </w:t>
      </w:r>
      <w:r w:rsidR="00787B88" w:rsidRPr="00044AF9">
        <w:rPr>
          <w:rFonts w:ascii="Times New Roman" w:hAnsi="Times New Roman" w:cs="Times New Roman"/>
          <w:b/>
          <w:sz w:val="32"/>
          <w:szCs w:val="32"/>
        </w:rPr>
        <w:t>Mn</w:t>
      </w:r>
      <w:r w:rsidR="00787B88" w:rsidRPr="00044AF9">
        <w:rPr>
          <w:rFonts w:ascii="Times New Roman" w:hAnsi="Times New Roman" w:cs="Times New Roman"/>
          <w:b/>
          <w:sz w:val="32"/>
          <w:szCs w:val="32"/>
          <w:vertAlign w:val="subscript"/>
        </w:rPr>
        <w:t>3</w:t>
      </w:r>
      <w:r w:rsidR="00787B88" w:rsidRPr="00044AF9">
        <w:rPr>
          <w:rFonts w:ascii="Times New Roman" w:hAnsi="Times New Roman" w:cs="Times New Roman"/>
          <w:b/>
          <w:sz w:val="32"/>
          <w:szCs w:val="32"/>
        </w:rPr>
        <w:t>N</w:t>
      </w:r>
      <w:r w:rsidR="00787B88" w:rsidRPr="00044AF9">
        <w:rPr>
          <w:rFonts w:ascii="Times New Roman" w:hAnsi="Times New Roman" w:cs="Times New Roman"/>
          <w:b/>
          <w:sz w:val="32"/>
          <w:szCs w:val="32"/>
          <w:vertAlign w:val="subscript"/>
        </w:rPr>
        <w:t>2</w:t>
      </w:r>
      <w:r>
        <w:rPr>
          <w:rFonts w:ascii="Times New Roman" w:hAnsi="Times New Roman" w:cs="Times New Roman"/>
          <w:b/>
          <w:sz w:val="32"/>
          <w:szCs w:val="32"/>
        </w:rPr>
        <w:t>-(100) S</w:t>
      </w:r>
      <w:r w:rsidR="00787B88" w:rsidRPr="00044AF9">
        <w:rPr>
          <w:rFonts w:ascii="Times New Roman" w:hAnsi="Times New Roman" w:cs="Times New Roman"/>
          <w:b/>
          <w:sz w:val="32"/>
          <w:szCs w:val="32"/>
        </w:rPr>
        <w:t xml:space="preserve">urfaces </w:t>
      </w:r>
    </w:p>
    <w:p w14:paraId="0CC05178" w14:textId="77777777" w:rsidR="00FB3EC6" w:rsidRPr="00AE3F5A" w:rsidRDefault="00FB3EC6" w:rsidP="002A1E59">
      <w:pPr>
        <w:jc w:val="center"/>
        <w:rPr>
          <w:rFonts w:ascii="Times New Roman" w:hAnsi="Times New Roman" w:cs="Times New Roman"/>
        </w:rPr>
      </w:pPr>
    </w:p>
    <w:p w14:paraId="7EDBE05B" w14:textId="77777777" w:rsidR="00FF65BC" w:rsidRPr="00AE3F5A" w:rsidRDefault="00FB3EC6" w:rsidP="00E94BA7">
      <w:pPr>
        <w:spacing w:line="360" w:lineRule="auto"/>
        <w:jc w:val="both"/>
        <w:rPr>
          <w:rFonts w:ascii="Times New Roman" w:hAnsi="Times New Roman" w:cs="Times New Roman"/>
        </w:rPr>
      </w:pPr>
      <w:r w:rsidRPr="00AE3F5A">
        <w:rPr>
          <w:rFonts w:ascii="Times New Roman" w:hAnsi="Times New Roman" w:cs="Times New Roman"/>
        </w:rPr>
        <w:tab/>
      </w:r>
    </w:p>
    <w:p w14:paraId="1E8FE0C1" w14:textId="3C77C4B6" w:rsidR="00787B88" w:rsidRDefault="00787B88" w:rsidP="0030374C">
      <w:pPr>
        <w:snapToGrid w:val="0"/>
        <w:spacing w:line="360" w:lineRule="auto"/>
        <w:jc w:val="center"/>
        <w:rPr>
          <w:rFonts w:ascii="Times New Roman" w:eastAsia="SimSun" w:hAnsi="Times New Roman" w:cs="Times New Roman"/>
          <w:b/>
          <w:color w:val="000000"/>
          <w:vertAlign w:val="superscript"/>
          <w:lang w:eastAsia="zh-CN"/>
        </w:rPr>
      </w:pPr>
      <w:r w:rsidRPr="00AE3F5A">
        <w:rPr>
          <w:rFonts w:ascii="Times New Roman" w:eastAsia="SimSun" w:hAnsi="Times New Roman" w:cs="Times New Roman"/>
          <w:b/>
          <w:color w:val="000000"/>
          <w:lang w:eastAsia="zh-CN"/>
        </w:rPr>
        <w:t>Constantinos D. Zeinalipour-</w:t>
      </w:r>
      <w:r w:rsidRPr="00AE3F5A">
        <w:rPr>
          <w:rFonts w:ascii="Times New Roman" w:eastAsia="SimSun" w:hAnsi="Times New Roman" w:cs="Times New Roman"/>
          <w:b/>
          <w:color w:val="000000"/>
          <w:vertAlign w:val="superscript"/>
          <w:lang w:eastAsia="zh-CN"/>
        </w:rPr>
        <w:softHyphen/>
      </w:r>
      <w:r w:rsidRPr="00AE3F5A">
        <w:rPr>
          <w:rFonts w:ascii="Times New Roman" w:eastAsia="SimSun" w:hAnsi="Times New Roman" w:cs="Times New Roman"/>
          <w:b/>
          <w:color w:val="000000"/>
          <w:lang w:eastAsia="zh-CN"/>
        </w:rPr>
        <w:t>Yazdi</w:t>
      </w:r>
      <w:r w:rsidRPr="00AE3F5A">
        <w:rPr>
          <w:rFonts w:ascii="Times New Roman" w:eastAsia="SimSun" w:hAnsi="Times New Roman" w:cs="Times New Roman"/>
          <w:b/>
          <w:color w:val="000000"/>
          <w:vertAlign w:val="superscript"/>
          <w:lang w:eastAsia="zh-CN"/>
        </w:rPr>
        <w:t>a</w:t>
      </w:r>
      <w:r w:rsidR="00DF3E11">
        <w:rPr>
          <w:rFonts w:ascii="Times New Roman" w:eastAsia="SimSun" w:hAnsi="Times New Roman" w:cs="Times New Roman"/>
          <w:b/>
          <w:color w:val="000000"/>
          <w:vertAlign w:val="superscript"/>
          <w:lang w:eastAsia="zh-CN"/>
        </w:rPr>
        <w:t>,b</w:t>
      </w:r>
    </w:p>
    <w:p w14:paraId="59C242F2" w14:textId="77777777" w:rsidR="0030374C" w:rsidRPr="00AE3F5A" w:rsidRDefault="0030374C" w:rsidP="0030374C">
      <w:pPr>
        <w:snapToGrid w:val="0"/>
        <w:spacing w:line="360" w:lineRule="auto"/>
        <w:jc w:val="center"/>
        <w:rPr>
          <w:rFonts w:ascii="Times New Roman" w:eastAsia="SimSun" w:hAnsi="Times New Roman" w:cs="Times New Roman"/>
          <w:b/>
          <w:color w:val="000000"/>
          <w:u w:val="single"/>
          <w:lang w:eastAsia="zh-CN"/>
        </w:rPr>
      </w:pPr>
    </w:p>
    <w:p w14:paraId="509E158D" w14:textId="0E32A624" w:rsidR="002750A0" w:rsidRDefault="002750A0" w:rsidP="002750A0">
      <w:pPr>
        <w:snapToGrid w:val="0"/>
        <w:spacing w:line="360" w:lineRule="auto"/>
        <w:rPr>
          <w:rFonts w:ascii="Times New Roman" w:eastAsia="MS PGothic" w:hAnsi="Times New Roman" w:cs="Times New Roman"/>
          <w:i/>
          <w:iCs/>
          <w:color w:val="000000"/>
        </w:rPr>
      </w:pPr>
      <w:r>
        <w:rPr>
          <w:rFonts w:ascii="Times New Roman" w:eastAsia="MS PGothic" w:hAnsi="Times New Roman" w:cs="Times New Roman"/>
          <w:i/>
          <w:iCs/>
          <w:color w:val="000000"/>
          <w:vertAlign w:val="superscript"/>
        </w:rPr>
        <w:t xml:space="preserve">a </w:t>
      </w:r>
      <w:r w:rsidRPr="00AE3F5A">
        <w:rPr>
          <w:rFonts w:ascii="Times New Roman" w:eastAsia="MS PGothic" w:hAnsi="Times New Roman" w:cs="Times New Roman"/>
          <w:i/>
          <w:iCs/>
          <w:color w:val="000000"/>
        </w:rPr>
        <w:t>Department of Chemistry, University College London, 20 Gordon Street, London, WC1H 0AJ, UK</w:t>
      </w:r>
    </w:p>
    <w:p w14:paraId="4C93615F" w14:textId="7AAE5CFF" w:rsidR="006F4DD8" w:rsidRDefault="002750A0" w:rsidP="00787B88">
      <w:pPr>
        <w:snapToGrid w:val="0"/>
        <w:spacing w:line="360" w:lineRule="auto"/>
        <w:rPr>
          <w:rFonts w:ascii="Times New Roman" w:eastAsia="MS PGothic" w:hAnsi="Times New Roman" w:cs="Times New Roman"/>
          <w:iCs/>
          <w:color w:val="000000"/>
          <w:vertAlign w:val="superscript"/>
        </w:rPr>
      </w:pPr>
      <w:r>
        <w:rPr>
          <w:rFonts w:ascii="Times New Roman" w:eastAsia="MS PGothic" w:hAnsi="Times New Roman" w:cs="Times New Roman"/>
          <w:i/>
          <w:iCs/>
          <w:color w:val="000000"/>
          <w:vertAlign w:val="superscript"/>
        </w:rPr>
        <w:t>b</w:t>
      </w:r>
      <w:r w:rsidR="006F4DD8" w:rsidRPr="006F4DD8">
        <w:rPr>
          <w:rFonts w:ascii="Times New Roman" w:eastAsia="MS PGothic" w:hAnsi="Times New Roman" w:cs="Times New Roman"/>
          <w:i/>
          <w:iCs/>
          <w:color w:val="000000"/>
          <w:vertAlign w:val="superscript"/>
        </w:rPr>
        <w:t xml:space="preserve"> </w:t>
      </w:r>
      <w:r w:rsidR="006F4DD8" w:rsidRPr="00295990">
        <w:rPr>
          <w:rFonts w:ascii="Times New Roman" w:eastAsia="MS PGothic" w:hAnsi="Times New Roman" w:cs="Times New Roman"/>
          <w:i/>
          <w:iCs/>
          <w:color w:val="000000"/>
          <w:lang w:val="en-GB"/>
        </w:rPr>
        <w:t xml:space="preserve">School of Science, University of Greenwich, Central Avenue, Chatham Maritime, Kent ME4 4TB, </w:t>
      </w:r>
      <w:r w:rsidR="006F4DD8">
        <w:rPr>
          <w:rFonts w:ascii="Times New Roman" w:eastAsia="MS PGothic" w:hAnsi="Times New Roman" w:cs="Times New Roman"/>
          <w:i/>
          <w:iCs/>
          <w:color w:val="000000"/>
          <w:lang w:val="en-GB"/>
        </w:rPr>
        <w:t>U</w:t>
      </w:r>
      <w:r w:rsidR="006F4DD8" w:rsidRPr="00295990">
        <w:rPr>
          <w:rFonts w:ascii="Times New Roman" w:eastAsia="MS PGothic" w:hAnsi="Times New Roman" w:cs="Times New Roman"/>
          <w:i/>
          <w:iCs/>
          <w:color w:val="000000"/>
          <w:lang w:val="en-GB"/>
        </w:rPr>
        <w:t>K</w:t>
      </w:r>
    </w:p>
    <w:p w14:paraId="7DF8E0C3" w14:textId="77777777" w:rsidR="00465BF2" w:rsidRPr="00AE3F5A" w:rsidRDefault="00465BF2" w:rsidP="00787B88">
      <w:pPr>
        <w:snapToGrid w:val="0"/>
        <w:spacing w:line="360" w:lineRule="auto"/>
        <w:rPr>
          <w:rFonts w:ascii="Times New Roman" w:eastAsia="MS PGothic" w:hAnsi="Times New Roman" w:cs="Times New Roman"/>
          <w:i/>
          <w:iCs/>
          <w:color w:val="000000"/>
        </w:rPr>
      </w:pPr>
    </w:p>
    <w:p w14:paraId="56B631A0" w14:textId="744E2EFC" w:rsidR="00787B88" w:rsidRPr="00AE3F5A" w:rsidRDefault="00787B88" w:rsidP="00787B88">
      <w:pPr>
        <w:snapToGrid w:val="0"/>
        <w:spacing w:line="360" w:lineRule="auto"/>
        <w:rPr>
          <w:rFonts w:ascii="Times New Roman" w:eastAsia="MS PGothic" w:hAnsi="Times New Roman" w:cs="Times New Roman"/>
          <w:bCs/>
          <w:i/>
          <w:iCs/>
        </w:rPr>
      </w:pPr>
      <w:r w:rsidRPr="00AE3F5A">
        <w:rPr>
          <w:rFonts w:ascii="Times New Roman" w:eastAsia="MS PGothic" w:hAnsi="Times New Roman" w:cs="Times New Roman"/>
          <w:bCs/>
          <w:i/>
          <w:iCs/>
          <w:color w:val="000000"/>
        </w:rPr>
        <w:t>*Corresponding author</w:t>
      </w:r>
      <w:r w:rsidRPr="00AE3F5A">
        <w:rPr>
          <w:rFonts w:ascii="Times New Roman" w:eastAsia="MS PGothic" w:hAnsi="Times New Roman" w:cs="Times New Roman"/>
          <w:bCs/>
          <w:i/>
          <w:iCs/>
          <w:lang w:eastAsia="ko-KR"/>
        </w:rPr>
        <w:t>:</w:t>
      </w:r>
      <w:r w:rsidRPr="00AE3F5A">
        <w:rPr>
          <w:rFonts w:ascii="Times New Roman" w:eastAsia="MS PGothic" w:hAnsi="Times New Roman" w:cs="Times New Roman"/>
          <w:bCs/>
          <w:i/>
          <w:iCs/>
        </w:rPr>
        <w:t xml:space="preserve"> </w:t>
      </w:r>
      <w:r w:rsidR="00A13DCE">
        <w:rPr>
          <w:rFonts w:ascii="Times New Roman" w:eastAsia="MS PGothic" w:hAnsi="Times New Roman" w:cs="Times New Roman"/>
          <w:bCs/>
          <w:i/>
          <w:iCs/>
        </w:rPr>
        <w:t>c.zeinalipouryazdi@greenwich.ac.uk</w:t>
      </w:r>
    </w:p>
    <w:p w14:paraId="74C86C3A" w14:textId="77777777" w:rsidR="00FF65BC" w:rsidRPr="00AE3F5A" w:rsidRDefault="00FF65BC" w:rsidP="00E94BA7">
      <w:pPr>
        <w:spacing w:line="360" w:lineRule="auto"/>
        <w:jc w:val="both"/>
        <w:rPr>
          <w:rFonts w:ascii="Times New Roman" w:hAnsi="Times New Roman" w:cs="Times New Roman"/>
        </w:rPr>
      </w:pPr>
    </w:p>
    <w:p w14:paraId="47ECEACD" w14:textId="77777777" w:rsidR="00FF65BC" w:rsidRPr="00AE3F5A" w:rsidRDefault="00FF65BC" w:rsidP="00E94BA7">
      <w:pPr>
        <w:spacing w:line="360" w:lineRule="auto"/>
        <w:jc w:val="both"/>
        <w:rPr>
          <w:rFonts w:ascii="Times New Roman" w:hAnsi="Times New Roman" w:cs="Times New Roman"/>
        </w:rPr>
      </w:pPr>
    </w:p>
    <w:p w14:paraId="66F88C84" w14:textId="77777777" w:rsidR="00FF65BC" w:rsidRPr="00AE3F5A" w:rsidRDefault="00FF65BC" w:rsidP="00E94BA7">
      <w:pPr>
        <w:spacing w:line="360" w:lineRule="auto"/>
        <w:jc w:val="both"/>
        <w:rPr>
          <w:rFonts w:ascii="Times New Roman" w:hAnsi="Times New Roman" w:cs="Times New Roman"/>
        </w:rPr>
      </w:pPr>
    </w:p>
    <w:p w14:paraId="6833A02F" w14:textId="3B454A25" w:rsidR="00FF65BC" w:rsidRPr="00AE3F5A" w:rsidRDefault="00787B88" w:rsidP="00E94BA7">
      <w:pPr>
        <w:spacing w:line="360" w:lineRule="auto"/>
        <w:jc w:val="both"/>
        <w:rPr>
          <w:rFonts w:ascii="Times New Roman" w:hAnsi="Times New Roman" w:cs="Times New Roman"/>
          <w:b/>
        </w:rPr>
      </w:pPr>
      <w:r w:rsidRPr="00AE3F5A">
        <w:rPr>
          <w:rFonts w:ascii="Times New Roman" w:hAnsi="Times New Roman" w:cs="Times New Roman"/>
          <w:b/>
        </w:rPr>
        <w:t>Abstract</w:t>
      </w:r>
    </w:p>
    <w:p w14:paraId="510B583F" w14:textId="43C257F7" w:rsidR="00787B88" w:rsidRDefault="00787B88" w:rsidP="00E94BA7">
      <w:pPr>
        <w:spacing w:line="360" w:lineRule="auto"/>
        <w:jc w:val="both"/>
        <w:rPr>
          <w:rFonts w:ascii="Times New Roman" w:hAnsi="Times New Roman" w:cs="Times New Roman"/>
        </w:rPr>
      </w:pPr>
      <w:r w:rsidRPr="00AE3F5A">
        <w:rPr>
          <w:rFonts w:ascii="Times New Roman" w:hAnsi="Times New Roman" w:cs="Times New Roman"/>
        </w:rPr>
        <w:tab/>
        <w:t xml:space="preserve">Elucidating the </w:t>
      </w:r>
      <w:r w:rsidR="00F4568C">
        <w:rPr>
          <w:rFonts w:ascii="Times New Roman" w:hAnsi="Times New Roman" w:cs="Times New Roman"/>
        </w:rPr>
        <w:t xml:space="preserve">mechanism of catalytic reactions is crucial to the design of new catalysts. </w:t>
      </w:r>
      <w:r w:rsidRPr="00AE3F5A">
        <w:rPr>
          <w:rFonts w:ascii="Times New Roman" w:hAnsi="Times New Roman" w:cs="Times New Roman"/>
        </w:rPr>
        <w:t xml:space="preserve">In this </w:t>
      </w:r>
      <w:r w:rsidR="00465BF2">
        <w:rPr>
          <w:rFonts w:ascii="Times New Roman" w:hAnsi="Times New Roman" w:cs="Times New Roman"/>
        </w:rPr>
        <w:t>computational study</w:t>
      </w:r>
      <w:r w:rsidR="002D384C">
        <w:rPr>
          <w:rFonts w:ascii="Times New Roman" w:hAnsi="Times New Roman" w:cs="Times New Roman"/>
        </w:rPr>
        <w:t>,</w:t>
      </w:r>
      <w:r w:rsidR="00465BF2">
        <w:rPr>
          <w:rFonts w:ascii="Times New Roman" w:hAnsi="Times New Roman" w:cs="Times New Roman"/>
        </w:rPr>
        <w:t xml:space="preserve"> we have used dispersion-corrected </w:t>
      </w:r>
      <w:r w:rsidR="00974EAF">
        <w:rPr>
          <w:rFonts w:ascii="Times New Roman" w:hAnsi="Times New Roman" w:cs="Times New Roman"/>
        </w:rPr>
        <w:t>Density Functional Theory (</w:t>
      </w:r>
      <w:r w:rsidRPr="00AE3F5A">
        <w:rPr>
          <w:rFonts w:ascii="Times New Roman" w:hAnsi="Times New Roman" w:cs="Times New Roman"/>
        </w:rPr>
        <w:t>DFT</w:t>
      </w:r>
      <w:r w:rsidR="00974EAF">
        <w:rPr>
          <w:rFonts w:ascii="Times New Roman" w:hAnsi="Times New Roman" w:cs="Times New Roman"/>
        </w:rPr>
        <w:t>)</w:t>
      </w:r>
      <w:r w:rsidRPr="00AE3F5A">
        <w:rPr>
          <w:rFonts w:ascii="Times New Roman" w:hAnsi="Times New Roman" w:cs="Times New Roman"/>
        </w:rPr>
        <w:t xml:space="preserve"> </w:t>
      </w:r>
      <w:r w:rsidR="00E06C55">
        <w:rPr>
          <w:rFonts w:ascii="Times New Roman" w:hAnsi="Times New Roman" w:cs="Times New Roman"/>
        </w:rPr>
        <w:t xml:space="preserve">theory to investigate </w:t>
      </w:r>
      <w:r w:rsidRPr="00AE3F5A">
        <w:rPr>
          <w:rFonts w:ascii="Times New Roman" w:hAnsi="Times New Roman" w:cs="Times New Roman"/>
        </w:rPr>
        <w:t xml:space="preserve">various potential intermediates </w:t>
      </w:r>
      <w:r w:rsidR="00465BF2">
        <w:rPr>
          <w:rFonts w:ascii="Times New Roman" w:hAnsi="Times New Roman" w:cs="Times New Roman"/>
        </w:rPr>
        <w:t>(</w:t>
      </w:r>
      <w:r w:rsidRPr="00AE3F5A">
        <w:rPr>
          <w:rFonts w:ascii="Times New Roman" w:hAnsi="Times New Roman" w:cs="Times New Roman"/>
        </w:rPr>
        <w:t>N</w:t>
      </w:r>
      <w:r w:rsidRPr="00AE3F5A">
        <w:rPr>
          <w:rFonts w:ascii="Times New Roman" w:hAnsi="Times New Roman" w:cs="Times New Roman"/>
          <w:vertAlign w:val="subscript"/>
        </w:rPr>
        <w:t>x</w:t>
      </w:r>
      <w:r w:rsidRPr="00AE3F5A">
        <w:rPr>
          <w:rFonts w:ascii="Times New Roman" w:hAnsi="Times New Roman" w:cs="Times New Roman"/>
        </w:rPr>
        <w:t>H</w:t>
      </w:r>
      <w:r w:rsidRPr="00AE3F5A">
        <w:rPr>
          <w:rFonts w:ascii="Times New Roman" w:hAnsi="Times New Roman" w:cs="Times New Roman"/>
          <w:vertAlign w:val="subscript"/>
        </w:rPr>
        <w:t>y</w:t>
      </w:r>
      <w:r w:rsidR="00465BF2">
        <w:rPr>
          <w:rFonts w:ascii="Times New Roman" w:hAnsi="Times New Roman" w:cs="Times New Roman"/>
        </w:rPr>
        <w:t xml:space="preserve">) for the ammonia synthesis reaction </w:t>
      </w:r>
      <w:r w:rsidR="00F4568C">
        <w:rPr>
          <w:rFonts w:ascii="Times New Roman" w:hAnsi="Times New Roman" w:cs="Times New Roman"/>
        </w:rPr>
        <w:t xml:space="preserve">on </w:t>
      </w:r>
      <w:r w:rsidR="00A02D09" w:rsidRPr="00A02D09">
        <w:rPr>
          <w:rFonts w:ascii="Times New Roman" w:hAnsi="Times New Roman" w:cs="Times New Roman"/>
        </w:rPr>
        <w:t>Mn</w:t>
      </w:r>
      <w:r w:rsidR="00A02D09" w:rsidRPr="00A02D09">
        <w:rPr>
          <w:rFonts w:ascii="Times New Roman" w:hAnsi="Times New Roman" w:cs="Times New Roman"/>
          <w:vertAlign w:val="subscript"/>
        </w:rPr>
        <w:t>3</w:t>
      </w:r>
      <w:r w:rsidR="00A02D09" w:rsidRPr="00A02D09">
        <w:rPr>
          <w:rFonts w:ascii="Times New Roman" w:hAnsi="Times New Roman" w:cs="Times New Roman"/>
        </w:rPr>
        <w:t>N</w:t>
      </w:r>
      <w:r w:rsidR="00A02D09" w:rsidRPr="00A02D09">
        <w:rPr>
          <w:rFonts w:ascii="Times New Roman" w:hAnsi="Times New Roman" w:cs="Times New Roman"/>
          <w:vertAlign w:val="subscript"/>
        </w:rPr>
        <w:t>2</w:t>
      </w:r>
      <w:r w:rsidR="00A02D09" w:rsidRPr="00A02D09">
        <w:rPr>
          <w:rFonts w:ascii="Times New Roman" w:hAnsi="Times New Roman" w:cs="Times New Roman"/>
        </w:rPr>
        <w:t>-(100) surfaces</w:t>
      </w:r>
      <w:r w:rsidRPr="00AE3F5A">
        <w:rPr>
          <w:rFonts w:ascii="Times New Roman" w:hAnsi="Times New Roman" w:cs="Times New Roman"/>
        </w:rPr>
        <w:t xml:space="preserve">. </w:t>
      </w:r>
      <w:r w:rsidR="00AD4B48" w:rsidRPr="00AE3F5A">
        <w:rPr>
          <w:rFonts w:ascii="Times New Roman" w:hAnsi="Times New Roman" w:cs="Times New Roman"/>
        </w:rPr>
        <w:t>We have used a simple Lewis structure represen</w:t>
      </w:r>
      <w:r w:rsidR="00415E1E">
        <w:rPr>
          <w:rFonts w:ascii="Times New Roman" w:hAnsi="Times New Roman" w:cs="Times New Roman"/>
        </w:rPr>
        <w:t>t</w:t>
      </w:r>
      <w:r w:rsidR="00AD4B48" w:rsidRPr="00AE3F5A">
        <w:rPr>
          <w:rFonts w:ascii="Times New Roman" w:hAnsi="Times New Roman" w:cs="Times New Roman"/>
        </w:rPr>
        <w:t>ation algorithm in order to locate various possible N</w:t>
      </w:r>
      <w:r w:rsidR="00AD4B48" w:rsidRPr="00AE3F5A">
        <w:rPr>
          <w:rFonts w:ascii="Times New Roman" w:hAnsi="Times New Roman" w:cs="Times New Roman"/>
          <w:vertAlign w:val="subscript"/>
        </w:rPr>
        <w:t>x</w:t>
      </w:r>
      <w:r w:rsidR="00AD4B48" w:rsidRPr="00AE3F5A">
        <w:rPr>
          <w:rFonts w:ascii="Times New Roman" w:hAnsi="Times New Roman" w:cs="Times New Roman"/>
        </w:rPr>
        <w:t>H</w:t>
      </w:r>
      <w:r w:rsidR="00AD4B48" w:rsidRPr="00AE3F5A">
        <w:rPr>
          <w:rFonts w:ascii="Times New Roman" w:hAnsi="Times New Roman" w:cs="Times New Roman"/>
          <w:vertAlign w:val="subscript"/>
        </w:rPr>
        <w:t>y</w:t>
      </w:r>
      <w:r w:rsidR="00AD4B48" w:rsidRPr="00AE3F5A">
        <w:rPr>
          <w:rFonts w:ascii="Times New Roman" w:hAnsi="Times New Roman" w:cs="Times New Roman"/>
        </w:rPr>
        <w:t xml:space="preserve"> intermediates. </w:t>
      </w:r>
      <w:r w:rsidR="009F0DCA">
        <w:rPr>
          <w:rFonts w:ascii="Times New Roman" w:hAnsi="Times New Roman" w:cs="Times New Roman"/>
        </w:rPr>
        <w:t>Two</w:t>
      </w:r>
      <w:r w:rsidRPr="00AE3F5A">
        <w:rPr>
          <w:rFonts w:ascii="Times New Roman" w:hAnsi="Times New Roman" w:cs="Times New Roman"/>
        </w:rPr>
        <w:t xml:space="preserve"> of the intermediates</w:t>
      </w:r>
      <w:r w:rsidR="009F0DCA">
        <w:rPr>
          <w:rFonts w:ascii="Times New Roman" w:hAnsi="Times New Roman" w:cs="Times New Roman"/>
        </w:rPr>
        <w:t>,</w:t>
      </w:r>
      <w:r w:rsidRPr="00AE3F5A">
        <w:rPr>
          <w:rFonts w:ascii="Times New Roman" w:hAnsi="Times New Roman" w:cs="Times New Roman"/>
        </w:rPr>
        <w:t xml:space="preserve"> HN=NH and N=NH </w:t>
      </w:r>
      <w:r w:rsidR="009F0DCA">
        <w:rPr>
          <w:rFonts w:ascii="Times New Roman" w:hAnsi="Times New Roman" w:cs="Times New Roman"/>
        </w:rPr>
        <w:t xml:space="preserve">were </w:t>
      </w:r>
      <w:r w:rsidR="008A150A">
        <w:rPr>
          <w:rFonts w:ascii="Times New Roman" w:hAnsi="Times New Roman" w:cs="Times New Roman"/>
        </w:rPr>
        <w:t xml:space="preserve">studied for their ammonia synthesis reaction mechanisms </w:t>
      </w:r>
      <w:r w:rsidR="00E06C55" w:rsidRPr="00D259F5">
        <w:rPr>
          <w:rFonts w:ascii="Times New Roman" w:hAnsi="Times New Roman" w:cs="Times New Roman"/>
        </w:rPr>
        <w:t>via a</w:t>
      </w:r>
      <w:r w:rsidR="00E06C55">
        <w:rPr>
          <w:rFonts w:ascii="Times New Roman" w:hAnsi="Times New Roman" w:cs="Times New Roman"/>
        </w:rPr>
        <w:t xml:space="preserve"> (i) Langmuir</w:t>
      </w:r>
      <w:r w:rsidR="00E06C55" w:rsidRPr="00D259F5">
        <w:rPr>
          <w:rFonts w:ascii="Times New Roman" w:hAnsi="Times New Roman" w:cs="Times New Roman"/>
        </w:rPr>
        <w:t>–</w:t>
      </w:r>
      <w:r w:rsidR="00E06C55">
        <w:rPr>
          <w:rFonts w:ascii="Times New Roman" w:hAnsi="Times New Roman" w:cs="Times New Roman"/>
        </w:rPr>
        <w:t>Hinshelwood and subsequent</w:t>
      </w:r>
      <w:r w:rsidR="00E06C55" w:rsidRPr="00D259F5">
        <w:rPr>
          <w:rFonts w:ascii="Times New Roman" w:hAnsi="Times New Roman" w:cs="Times New Roman"/>
        </w:rPr>
        <w:t xml:space="preserve"> Eley–Rideal mechanism</w:t>
      </w:r>
      <w:r w:rsidR="00E06C55">
        <w:rPr>
          <w:rFonts w:ascii="Times New Roman" w:hAnsi="Times New Roman" w:cs="Times New Roman"/>
        </w:rPr>
        <w:t xml:space="preserve"> at intrinsic nitrogen vacancies on </w:t>
      </w:r>
      <w:r w:rsidR="00E06C55" w:rsidRPr="00D259F5">
        <w:rPr>
          <w:rFonts w:ascii="Times New Roman" w:hAnsi="Times New Roman" w:cs="Times New Roman"/>
          <w:lang w:val="el-GR"/>
        </w:rPr>
        <w:t>η-</w:t>
      </w:r>
      <w:r w:rsidR="00E06C55" w:rsidRPr="00D259F5">
        <w:rPr>
          <w:rFonts w:ascii="Times New Roman" w:hAnsi="Times New Roman" w:cs="Times New Roman"/>
        </w:rPr>
        <w:t>Mn</w:t>
      </w:r>
      <w:r w:rsidR="00E06C55" w:rsidRPr="00D259F5">
        <w:rPr>
          <w:rFonts w:ascii="Times New Roman" w:hAnsi="Times New Roman" w:cs="Times New Roman"/>
          <w:vertAlign w:val="subscript"/>
        </w:rPr>
        <w:t>3</w:t>
      </w:r>
      <w:r w:rsidR="00E06C55" w:rsidRPr="00D259F5">
        <w:rPr>
          <w:rFonts w:ascii="Times New Roman" w:hAnsi="Times New Roman" w:cs="Times New Roman"/>
        </w:rPr>
        <w:t>N</w:t>
      </w:r>
      <w:r w:rsidR="00E06C55" w:rsidRPr="00D259F5">
        <w:rPr>
          <w:rFonts w:ascii="Times New Roman" w:hAnsi="Times New Roman" w:cs="Times New Roman"/>
          <w:vertAlign w:val="subscript"/>
        </w:rPr>
        <w:t>2</w:t>
      </w:r>
      <w:r w:rsidR="00E06C55">
        <w:rPr>
          <w:rFonts w:ascii="Times New Roman" w:hAnsi="Times New Roman" w:cs="Times New Roman"/>
        </w:rPr>
        <w:t xml:space="preserve"> and (ii) via various </w:t>
      </w:r>
      <w:r w:rsidR="00E06C55" w:rsidRPr="00D259F5">
        <w:rPr>
          <w:rFonts w:ascii="Times New Roman" w:hAnsi="Times New Roman" w:cs="Times New Roman"/>
        </w:rPr>
        <w:t>Eley–Rideal mechanism</w:t>
      </w:r>
      <w:r w:rsidR="00E06C55">
        <w:rPr>
          <w:rFonts w:ascii="Times New Roman" w:hAnsi="Times New Roman" w:cs="Times New Roman"/>
        </w:rPr>
        <w:t xml:space="preserve">s at intrinsic nitrogen vacancies on </w:t>
      </w:r>
      <w:r w:rsidR="00E06C55" w:rsidRPr="00D259F5">
        <w:rPr>
          <w:rFonts w:ascii="Times New Roman" w:hAnsi="Times New Roman" w:cs="Times New Roman"/>
          <w:lang w:val="el-GR"/>
        </w:rPr>
        <w:t>η-</w:t>
      </w:r>
      <w:r w:rsidR="00E06C55" w:rsidRPr="00D259F5">
        <w:rPr>
          <w:rFonts w:ascii="Times New Roman" w:hAnsi="Times New Roman" w:cs="Times New Roman"/>
        </w:rPr>
        <w:t>Mn</w:t>
      </w:r>
      <w:r w:rsidR="00E06C55" w:rsidRPr="00D259F5">
        <w:rPr>
          <w:rFonts w:ascii="Times New Roman" w:hAnsi="Times New Roman" w:cs="Times New Roman"/>
          <w:vertAlign w:val="subscript"/>
        </w:rPr>
        <w:t>3</w:t>
      </w:r>
      <w:r w:rsidR="00E06C55" w:rsidRPr="00D259F5">
        <w:rPr>
          <w:rFonts w:ascii="Times New Roman" w:hAnsi="Times New Roman" w:cs="Times New Roman"/>
        </w:rPr>
        <w:t>N</w:t>
      </w:r>
      <w:r w:rsidR="00E06C55" w:rsidRPr="00D259F5">
        <w:rPr>
          <w:rFonts w:ascii="Times New Roman" w:hAnsi="Times New Roman" w:cs="Times New Roman"/>
          <w:vertAlign w:val="subscript"/>
        </w:rPr>
        <w:t>2</w:t>
      </w:r>
      <w:r w:rsidR="00E06C55" w:rsidRPr="00E06C55">
        <w:rPr>
          <w:rFonts w:ascii="Times New Roman" w:hAnsi="Times New Roman" w:cs="Times New Roman"/>
        </w:rPr>
        <w:t xml:space="preserve">. </w:t>
      </w:r>
      <w:r w:rsidR="00030C88">
        <w:rPr>
          <w:rFonts w:ascii="Times New Roman" w:hAnsi="Times New Roman" w:cs="Times New Roman"/>
        </w:rPr>
        <w:t>We present</w:t>
      </w:r>
      <w:r w:rsidR="00AD4B48" w:rsidRPr="00AE3F5A">
        <w:rPr>
          <w:rFonts w:ascii="Times New Roman" w:hAnsi="Times New Roman" w:cs="Times New Roman"/>
        </w:rPr>
        <w:t xml:space="preserve"> that the hydrogena</w:t>
      </w:r>
      <w:r w:rsidR="008D3D03">
        <w:rPr>
          <w:rFonts w:ascii="Times New Roman" w:hAnsi="Times New Roman" w:cs="Times New Roman"/>
        </w:rPr>
        <w:t xml:space="preserve">tion of dinitrogen results in </w:t>
      </w:r>
      <w:r w:rsidR="00AD4B48" w:rsidRPr="00AE3F5A">
        <w:rPr>
          <w:rFonts w:ascii="Times New Roman" w:hAnsi="Times New Roman" w:cs="Times New Roman"/>
        </w:rPr>
        <w:t xml:space="preserve">significant activation of the inert triple bond and that this intermediate may have a significant role in </w:t>
      </w:r>
      <w:r w:rsidR="001071BD">
        <w:rPr>
          <w:rFonts w:ascii="Times New Roman" w:hAnsi="Times New Roman" w:cs="Times New Roman"/>
        </w:rPr>
        <w:t xml:space="preserve">the </w:t>
      </w:r>
      <w:r w:rsidR="00AD4B48" w:rsidRPr="00AE3F5A">
        <w:rPr>
          <w:rFonts w:ascii="Times New Roman" w:hAnsi="Times New Roman" w:cs="Times New Roman"/>
        </w:rPr>
        <w:t>ammonia synthesis reaction on this material via the Langmuir-Hinshelwood reaction. We anticipat</w:t>
      </w:r>
      <w:r w:rsidR="009F0DCA">
        <w:rPr>
          <w:rFonts w:ascii="Times New Roman" w:hAnsi="Times New Roman" w:cs="Times New Roman"/>
        </w:rPr>
        <w:t>e that these</w:t>
      </w:r>
      <w:r w:rsidR="00707DEF">
        <w:rPr>
          <w:rFonts w:ascii="Times New Roman" w:hAnsi="Times New Roman" w:cs="Times New Roman"/>
        </w:rPr>
        <w:t xml:space="preserve"> finding</w:t>
      </w:r>
      <w:r w:rsidR="009F0DCA">
        <w:rPr>
          <w:rFonts w:ascii="Times New Roman" w:hAnsi="Times New Roman" w:cs="Times New Roman"/>
        </w:rPr>
        <w:t>s are</w:t>
      </w:r>
      <w:r w:rsidR="00707DEF">
        <w:rPr>
          <w:rFonts w:ascii="Times New Roman" w:hAnsi="Times New Roman" w:cs="Times New Roman"/>
        </w:rPr>
        <w:t xml:space="preserve"> significant</w:t>
      </w:r>
      <w:r w:rsidR="00AD4B48" w:rsidRPr="00AE3F5A">
        <w:rPr>
          <w:rFonts w:ascii="Times New Roman" w:hAnsi="Times New Roman" w:cs="Times New Roman"/>
        </w:rPr>
        <w:t xml:space="preserve"> </w:t>
      </w:r>
      <w:r w:rsidR="00F4568C">
        <w:rPr>
          <w:rFonts w:ascii="Times New Roman" w:hAnsi="Times New Roman" w:cs="Times New Roman"/>
        </w:rPr>
        <w:t>for the development of new catalysts that can synthesize ammonia at moderate conditions</w:t>
      </w:r>
      <w:r w:rsidR="00A02D09">
        <w:rPr>
          <w:rFonts w:ascii="Times New Roman" w:hAnsi="Times New Roman" w:cs="Times New Roman"/>
        </w:rPr>
        <w:t>.</w:t>
      </w:r>
    </w:p>
    <w:p w14:paraId="4B7503C2" w14:textId="77777777" w:rsidR="005A1DBE" w:rsidRDefault="005A1DBE" w:rsidP="00E94BA7">
      <w:pPr>
        <w:spacing w:line="360" w:lineRule="auto"/>
        <w:jc w:val="both"/>
        <w:rPr>
          <w:rFonts w:ascii="Times New Roman" w:hAnsi="Times New Roman" w:cs="Times New Roman"/>
        </w:rPr>
      </w:pPr>
    </w:p>
    <w:p w14:paraId="631E19DE" w14:textId="7BA29667" w:rsidR="005A1DBE" w:rsidRPr="00A02D09" w:rsidRDefault="005A1DBE" w:rsidP="00E94BA7">
      <w:pPr>
        <w:spacing w:line="360" w:lineRule="auto"/>
        <w:jc w:val="both"/>
        <w:rPr>
          <w:rFonts w:ascii="Times New Roman" w:hAnsi="Times New Roman" w:cs="Times New Roman"/>
        </w:rPr>
      </w:pPr>
      <w:r>
        <w:rPr>
          <w:rFonts w:ascii="Times New Roman" w:hAnsi="Times New Roman" w:cs="Times New Roman"/>
        </w:rPr>
        <w:t>keywords: DFT, ammonia synthesis, manganese nitride, intermediates</w:t>
      </w:r>
      <w:r w:rsidR="00E06C55">
        <w:rPr>
          <w:rFonts w:ascii="Times New Roman" w:hAnsi="Times New Roman" w:cs="Times New Roman"/>
        </w:rPr>
        <w:t>, mechanism</w:t>
      </w:r>
    </w:p>
    <w:p w14:paraId="2770F258" w14:textId="77777777" w:rsidR="00E06C55" w:rsidRDefault="00E06C55" w:rsidP="00E94BA7">
      <w:pPr>
        <w:spacing w:line="360" w:lineRule="auto"/>
        <w:jc w:val="both"/>
        <w:rPr>
          <w:rFonts w:ascii="Times New Roman" w:hAnsi="Times New Roman" w:cs="Times New Roman"/>
        </w:rPr>
      </w:pPr>
    </w:p>
    <w:p w14:paraId="074506C4" w14:textId="7E214C37" w:rsidR="00AD4B48" w:rsidRPr="00AE3F5A" w:rsidRDefault="00AD4B48" w:rsidP="00E94BA7">
      <w:pPr>
        <w:spacing w:line="360" w:lineRule="auto"/>
        <w:jc w:val="both"/>
        <w:rPr>
          <w:rFonts w:ascii="Times New Roman" w:hAnsi="Times New Roman" w:cs="Times New Roman"/>
          <w:b/>
        </w:rPr>
      </w:pPr>
      <w:r w:rsidRPr="00AE3F5A">
        <w:rPr>
          <w:rFonts w:ascii="Times New Roman" w:hAnsi="Times New Roman" w:cs="Times New Roman"/>
          <w:b/>
        </w:rPr>
        <w:lastRenderedPageBreak/>
        <w:t>Introduction</w:t>
      </w:r>
    </w:p>
    <w:p w14:paraId="39DC3BF1" w14:textId="5A33DE5A" w:rsidR="00A02D09" w:rsidRDefault="00C90611" w:rsidP="00BD0DD7">
      <w:pPr>
        <w:pStyle w:val="TAMainText"/>
        <w:spacing w:line="360" w:lineRule="auto"/>
        <w:rPr>
          <w:rFonts w:ascii="Times New Roman" w:hAnsi="Times New Roman"/>
          <w:sz w:val="24"/>
          <w:szCs w:val="24"/>
          <w:lang w:val="en-GB"/>
        </w:rPr>
      </w:pPr>
      <w:r>
        <w:rPr>
          <w:rFonts w:ascii="Times New Roman" w:hAnsi="Times New Roman"/>
          <w:sz w:val="24"/>
          <w:szCs w:val="24"/>
        </w:rPr>
        <w:t>Industrial a</w:t>
      </w:r>
      <w:r w:rsidR="00030778" w:rsidRPr="00030778">
        <w:rPr>
          <w:rFonts w:ascii="Times New Roman" w:hAnsi="Times New Roman"/>
          <w:sz w:val="24"/>
          <w:szCs w:val="24"/>
        </w:rPr>
        <w:t xml:space="preserve">mmonia synthesis via the </w:t>
      </w:r>
      <w:r w:rsidRPr="00BD0DD7">
        <w:rPr>
          <w:rFonts w:ascii="Times New Roman" w:hAnsi="Times New Roman"/>
          <w:sz w:val="24"/>
          <w:szCs w:val="24"/>
          <w:lang w:val="en-GB"/>
        </w:rPr>
        <w:t>Haber-Bosch (H-B) process</w:t>
      </w:r>
      <w:r w:rsidRPr="00BD0DD7">
        <w:rPr>
          <w:rFonts w:ascii="Times New Roman" w:hAnsi="Times New Roman"/>
          <w:sz w:val="24"/>
          <w:szCs w:val="24"/>
          <w:lang w:val="en-GB"/>
        </w:rPr>
        <w:fldChar w:fldCharType="begin"/>
      </w:r>
      <w:r>
        <w:rPr>
          <w:rFonts w:ascii="Times New Roman" w:hAnsi="Times New Roman"/>
          <w:sz w:val="24"/>
          <w:szCs w:val="24"/>
          <w:lang w:val="en-GB"/>
        </w:rPr>
        <w:instrText xml:space="preserve"> ADDIN EN.CITE &lt;EndNote&gt;&lt;Cite&gt;&lt;Author&gt;Haber&lt;/Author&gt;&lt;Year&gt;1922&lt;/Year&gt;&lt;RecNum&gt;35&lt;/RecNum&gt;&lt;DisplayText&gt;&lt;style face="superscript"&gt;1-3&lt;/style&gt;&lt;/DisplayText&gt;&lt;record&gt;&lt;rec-number&gt;35&lt;/rec-number&gt;&lt;foreign-keys&gt;&lt;key app="EN" db-id="rs2raafpz2s9ere2dt35f0wdxws0eadrt2pt" timestamp="1532012824"&gt;35&lt;/key&gt;&lt;/foreign-keys&gt;&lt;ref-type name="Journal Article"&gt;17&lt;/ref-type&gt;&lt;contributors&gt;&lt;authors&gt;&lt;author&gt;Haber, F.&lt;/author&gt;&lt;/authors&gt;&lt;/contributors&gt;&lt;titles&gt;&lt;secondary-title&gt;Naturwissenschaften&lt;/secondary-title&gt;&lt;/titles&gt;&lt;periodical&gt;&lt;full-title&gt;Naturwissenschaften&lt;/full-title&gt;&lt;/periodical&gt;&lt;pages&gt;1041&lt;/pages&gt;&lt;volume&gt;10&lt;/volume&gt;&lt;dates&gt;&lt;year&gt;1922&lt;/year&gt;&lt;/dates&gt;&lt;urls&gt;&lt;/urls&gt;&lt;/record&gt;&lt;/Cite&gt;&lt;Cite&gt;&lt;Author&gt;Haber&lt;/Author&gt;&lt;Year&gt;1923&lt;/Year&gt;&lt;RecNum&gt;36&lt;/RecNum&gt;&lt;record&gt;&lt;rec-number&gt;36&lt;/rec-number&gt;&lt;foreign-keys&gt;&lt;key app="EN" db-id="rs2raafpz2s9ere2dt35f0wdxws0eadrt2pt" timestamp="1532012824"&gt;36&lt;/key&gt;&lt;/foreign-keys&gt;&lt;ref-type name="Journal Article"&gt;17&lt;/ref-type&gt;&lt;contributors&gt;&lt;authors&gt;&lt;author&gt;Haber, F.&lt;/author&gt;&lt;/authors&gt;&lt;/contributors&gt;&lt;titles&gt;&lt;secondary-title&gt;Naturwissenschaften&lt;/secondary-title&gt;&lt;/titles&gt;&lt;periodical&gt;&lt;full-title&gt;Naturwissenschaften&lt;/full-title&gt;&lt;/periodical&gt;&lt;pages&gt;339&lt;/pages&gt;&lt;volume&gt;11&lt;/volume&gt;&lt;dates&gt;&lt;year&gt;1923&lt;/year&gt;&lt;/dates&gt;&lt;urls&gt;&lt;/urls&gt;&lt;/record&gt;&lt;/Cite&gt;&lt;Cite&gt;&lt;Author&gt;Smil&lt;/Author&gt;&lt;Year&gt;2004&lt;/Year&gt;&lt;RecNum&gt;37&lt;/RecNum&gt;&lt;record&gt;&lt;rec-number&gt;37&lt;/rec-number&gt;&lt;foreign-keys&gt;&lt;key app="EN" db-id="rs2raafpz2s9ere2dt35f0wdxws0eadrt2pt" timestamp="1532012824"&gt;37&lt;/key&gt;&lt;/foreign-keys&gt;&lt;ref-type name="Book"&gt;6&lt;/ref-type&gt;&lt;contributors&gt;&lt;authors&gt;&lt;author&gt;Smil, V.&lt;/author&gt;&lt;/authors&gt;&lt;/contributors&gt;&lt;titles&gt;&lt;title&gt;Enriching the Earth: Fritz Haber, Carl Bosch, and the Transformation of World Food Production&lt;/title&gt;&lt;/titles&gt;&lt;dates&gt;&lt;year&gt;2004&lt;/year&gt;&lt;/dates&gt;&lt;pub-location&gt;Cambridge, MA&lt;/pub-location&gt;&lt;publisher&gt;MIT Press&lt;/publisher&gt;&lt;urls&gt;&lt;/urls&gt;&lt;/record&gt;&lt;/Cite&gt;&lt;/EndNote&gt;</w:instrText>
      </w:r>
      <w:r w:rsidRPr="00BD0DD7">
        <w:rPr>
          <w:rFonts w:ascii="Times New Roman" w:hAnsi="Times New Roman"/>
          <w:sz w:val="24"/>
          <w:szCs w:val="24"/>
          <w:lang w:val="en-GB"/>
        </w:rPr>
        <w:fldChar w:fldCharType="separate"/>
      </w:r>
      <w:r w:rsidRPr="00C90611">
        <w:rPr>
          <w:rFonts w:ascii="Times New Roman" w:hAnsi="Times New Roman"/>
          <w:noProof/>
          <w:sz w:val="24"/>
          <w:szCs w:val="24"/>
          <w:vertAlign w:val="superscript"/>
          <w:lang w:val="en-GB"/>
        </w:rPr>
        <w:t>1-3</w:t>
      </w:r>
      <w:r w:rsidRPr="00BD0DD7">
        <w:rPr>
          <w:rFonts w:ascii="Times New Roman" w:hAnsi="Times New Roman"/>
          <w:sz w:val="24"/>
          <w:szCs w:val="24"/>
        </w:rPr>
        <w:fldChar w:fldCharType="end"/>
      </w:r>
      <w:r>
        <w:rPr>
          <w:rFonts w:ascii="Times New Roman" w:hAnsi="Times New Roman"/>
          <w:sz w:val="24"/>
          <w:szCs w:val="24"/>
        </w:rPr>
        <w:t xml:space="preserve"> </w:t>
      </w:r>
      <w:r w:rsidR="00030778" w:rsidRPr="00030778">
        <w:rPr>
          <w:rFonts w:ascii="Times New Roman" w:hAnsi="Times New Roman"/>
          <w:sz w:val="24"/>
          <w:szCs w:val="24"/>
        </w:rPr>
        <w:t>operates at a global annual production ra</w:t>
      </w:r>
      <w:r>
        <w:rPr>
          <w:rFonts w:ascii="Times New Roman" w:hAnsi="Times New Roman"/>
          <w:sz w:val="24"/>
          <w:szCs w:val="24"/>
        </w:rPr>
        <w:t>te of ca. 174 million tonnes</w:t>
      </w:r>
      <w:r w:rsidR="00030778" w:rsidRPr="00030778">
        <w:rPr>
          <w:rFonts w:ascii="Times New Roman" w:hAnsi="Times New Roman"/>
          <w:sz w:val="24"/>
          <w:szCs w:val="24"/>
        </w:rPr>
        <w:t>.</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&lt;EndNote&gt;&lt;Cite&gt;&lt;Author&gt;Pfromm&lt;/Author&gt;&lt;Year&gt;2017&lt;/Year&gt;&lt;RecNum&gt;60&lt;/RecNum&gt;&lt;DisplayText&gt;&lt;style face="superscript"&gt;4&lt;/style&gt;&lt;/DisplayText&gt;&lt;record&gt;&lt;rec-number&gt;60&lt;/rec-number&gt;&lt;foreign-keys&gt;&lt;key app="EN" db-id="rs2raafpz2s9ere2dt35f0wdxws0eadrt2pt" timestamp="1546958712"&gt;60&lt;/key&gt;&lt;/foreign-keys&gt;&lt;ref-type name="Journal Article"&gt;17&lt;/ref-type&gt;&lt;contributors&gt;&lt;authors&gt;&lt;author&gt;P. H. Pfromm&lt;/author&gt;&lt;/authors&gt;&lt;/contributors&gt;&lt;titles&gt;&lt;title&gt;J. Renew. Sust. Energ.&lt;/title&gt;&lt;/titles&gt;&lt;pages&gt;034702&lt;/pages&gt;&lt;volume&gt;9&lt;/volume&gt;&lt;dates&gt;&lt;year&gt;2017&lt;/year&gt;&lt;/dates&gt;&lt;urls&gt;&lt;/urls&gt;&lt;/record&gt;&lt;/Cite&gt;&lt;/EndNote&gt;</w:instrText>
      </w:r>
      <w:r>
        <w:rPr>
          <w:rFonts w:ascii="Times New Roman" w:hAnsi="Times New Roman"/>
          <w:sz w:val="24"/>
          <w:szCs w:val="24"/>
        </w:rPr>
        <w:fldChar w:fldCharType="separate"/>
      </w:r>
      <w:r w:rsidRPr="00C90611">
        <w:rPr>
          <w:rFonts w:ascii="Times New Roman" w:hAnsi="Times New Roman"/>
          <w:noProof/>
          <w:sz w:val="24"/>
          <w:szCs w:val="24"/>
          <w:vertAlign w:val="superscript"/>
        </w:rPr>
        <w:t>4</w:t>
      </w:r>
      <w:r>
        <w:rPr>
          <w:rFonts w:ascii="Times New Roman" w:hAnsi="Times New Roman"/>
          <w:sz w:val="24"/>
          <w:szCs w:val="24"/>
        </w:rPr>
        <w:fldChar w:fldCharType="end"/>
      </w:r>
      <w:r>
        <w:rPr>
          <w:rFonts w:ascii="Times New Roman" w:hAnsi="Times New Roman"/>
          <w:sz w:val="24"/>
          <w:szCs w:val="24"/>
        </w:rPr>
        <w:t xml:space="preserve"> It </w:t>
      </w:r>
      <w:r w:rsidR="00097EAC" w:rsidRPr="00BD0DD7">
        <w:rPr>
          <w:rFonts w:ascii="Times New Roman" w:hAnsi="Times New Roman"/>
          <w:sz w:val="24"/>
          <w:szCs w:val="24"/>
          <w:lang w:val="en-GB"/>
        </w:rPr>
        <w:t>uses a Fe-K</w:t>
      </w:r>
      <w:r w:rsidR="00097EAC" w:rsidRPr="00BD0DD7">
        <w:rPr>
          <w:rFonts w:ascii="Times New Roman" w:hAnsi="Times New Roman"/>
          <w:sz w:val="24"/>
          <w:szCs w:val="24"/>
          <w:vertAlign w:val="subscript"/>
          <w:lang w:val="en-GB"/>
        </w:rPr>
        <w:t>2</w:t>
      </w:r>
      <w:r w:rsidR="00097EAC" w:rsidRPr="00BD0DD7">
        <w:rPr>
          <w:rFonts w:ascii="Times New Roman" w:hAnsi="Times New Roman"/>
          <w:sz w:val="24"/>
          <w:szCs w:val="24"/>
          <w:lang w:val="en-GB"/>
        </w:rPr>
        <w:t>O-Al</w:t>
      </w:r>
      <w:r w:rsidR="00097EAC" w:rsidRPr="00BD0DD7">
        <w:rPr>
          <w:rFonts w:ascii="Times New Roman" w:hAnsi="Times New Roman"/>
          <w:sz w:val="24"/>
          <w:szCs w:val="24"/>
          <w:vertAlign w:val="subscript"/>
          <w:lang w:val="en-GB"/>
        </w:rPr>
        <w:t>2</w:t>
      </w:r>
      <w:r w:rsidR="00097EAC" w:rsidRPr="00BD0DD7">
        <w:rPr>
          <w:rFonts w:ascii="Times New Roman" w:hAnsi="Times New Roman"/>
          <w:sz w:val="24"/>
          <w:szCs w:val="24"/>
          <w:lang w:val="en-GB"/>
        </w:rPr>
        <w:t>O</w:t>
      </w:r>
      <w:r w:rsidR="00097EAC" w:rsidRPr="00BD0DD7">
        <w:rPr>
          <w:rFonts w:ascii="Times New Roman" w:hAnsi="Times New Roman"/>
          <w:sz w:val="24"/>
          <w:szCs w:val="24"/>
          <w:vertAlign w:val="subscript"/>
          <w:lang w:val="en-GB"/>
        </w:rPr>
        <w:t>3</w:t>
      </w:r>
      <w:r w:rsidR="00097EAC" w:rsidRPr="00BD0DD7">
        <w:rPr>
          <w:rFonts w:ascii="Times New Roman" w:hAnsi="Times New Roman"/>
          <w:sz w:val="24"/>
          <w:szCs w:val="24"/>
          <w:lang w:val="en-GB"/>
        </w:rPr>
        <w:t xml:space="preserve"> catalyst that operates under high temperatures (&gt;400ºC) and pressures (150-200 atm). </w:t>
      </w:r>
      <w:r w:rsidR="008D3D03">
        <w:rPr>
          <w:rFonts w:ascii="Times New Roman" w:hAnsi="Times New Roman"/>
          <w:sz w:val="24"/>
          <w:szCs w:val="24"/>
          <w:lang w:val="en-GB"/>
        </w:rPr>
        <w:t xml:space="preserve">It is, </w:t>
      </w:r>
      <w:r>
        <w:rPr>
          <w:rFonts w:ascii="Times New Roman" w:hAnsi="Times New Roman"/>
          <w:sz w:val="24"/>
          <w:szCs w:val="24"/>
          <w:lang w:val="en-GB"/>
        </w:rPr>
        <w:t>therefore</w:t>
      </w:r>
      <w:r w:rsidR="008D3D03">
        <w:rPr>
          <w:rFonts w:ascii="Times New Roman" w:hAnsi="Times New Roman"/>
          <w:sz w:val="24"/>
          <w:szCs w:val="24"/>
          <w:lang w:val="en-GB"/>
        </w:rPr>
        <w:t>, an energy-</w:t>
      </w:r>
      <w:r>
        <w:rPr>
          <w:rFonts w:ascii="Times New Roman" w:hAnsi="Times New Roman"/>
          <w:sz w:val="24"/>
          <w:szCs w:val="24"/>
          <w:lang w:val="en-GB"/>
        </w:rPr>
        <w:t>intensive process and improvement of the catalysis would be socio-economically beneficial</w:t>
      </w:r>
      <w:r w:rsidR="00097EAC" w:rsidRPr="00BD0DD7">
        <w:rPr>
          <w:rFonts w:ascii="Times New Roman" w:hAnsi="Times New Roman"/>
          <w:sz w:val="24"/>
          <w:szCs w:val="24"/>
          <w:lang w:val="en-GB"/>
        </w:rPr>
        <w:t xml:space="preserve">. Some </w:t>
      </w:r>
      <w:r w:rsidR="001B0CF9" w:rsidRPr="00BD0DD7">
        <w:rPr>
          <w:rFonts w:ascii="Times New Roman" w:hAnsi="Times New Roman"/>
          <w:sz w:val="24"/>
          <w:szCs w:val="24"/>
          <w:lang w:val="en-GB"/>
        </w:rPr>
        <w:t xml:space="preserve">newer </w:t>
      </w:r>
      <w:r w:rsidR="00097EAC" w:rsidRPr="00BD0DD7">
        <w:rPr>
          <w:rFonts w:ascii="Times New Roman" w:hAnsi="Times New Roman"/>
          <w:sz w:val="24"/>
          <w:szCs w:val="24"/>
          <w:lang w:val="en-GB"/>
        </w:rPr>
        <w:t>industrial plants</w:t>
      </w:r>
      <w:r w:rsidR="001B0CF9" w:rsidRPr="00BD0DD7">
        <w:rPr>
          <w:rFonts w:ascii="Times New Roman" w:hAnsi="Times New Roman"/>
          <w:sz w:val="24"/>
          <w:szCs w:val="24"/>
          <w:lang w:val="en-GB"/>
        </w:rPr>
        <w:t xml:space="preserve"> use the</w:t>
      </w:r>
      <w:r w:rsidR="00097EAC" w:rsidRPr="00BD0DD7">
        <w:rPr>
          <w:rFonts w:ascii="Times New Roman" w:hAnsi="Times New Roman"/>
          <w:sz w:val="24"/>
          <w:szCs w:val="24"/>
          <w:lang w:val="en-GB"/>
        </w:rPr>
        <w:t xml:space="preserve"> Kellogg advanced ammonia process that uses a graphite-supported </w:t>
      </w:r>
      <w:r w:rsidR="00097EAC" w:rsidRPr="00BD0DD7">
        <w:rPr>
          <w:rFonts w:ascii="Times New Roman" w:hAnsi="Times New Roman"/>
          <w:sz w:val="24"/>
          <w:szCs w:val="24"/>
        </w:rPr>
        <w:t>alkali/alkaline-earth promoted</w:t>
      </w:r>
      <w:r w:rsidR="00097EAC" w:rsidRPr="00BD0DD7">
        <w:rPr>
          <w:rFonts w:ascii="Times New Roman" w:hAnsi="Times New Roman"/>
          <w:sz w:val="24"/>
          <w:szCs w:val="24"/>
          <w:lang w:val="en-GB"/>
        </w:rPr>
        <w:t xml:space="preserve"> Ru catalyst, which operates at milder conditions but is expensive.</w:t>
      </w:r>
      <w:r w:rsidR="00097EAC" w:rsidRPr="00BD0DD7">
        <w:rPr>
          <w:rFonts w:ascii="Times New Roman" w:hAnsi="Times New Roman"/>
          <w:sz w:val="24"/>
          <w:szCs w:val="24"/>
          <w:lang w:val="en-GB"/>
        </w:rPr>
        <w:fldChar w:fldCharType="begin"/>
      </w:r>
      <w:r w:rsidR="002A6B7C">
        <w:rPr>
          <w:rFonts w:ascii="Times New Roman" w:hAnsi="Times New Roman"/>
          <w:sz w:val="24"/>
          <w:szCs w:val="24"/>
          <w:lang w:val="en-GB"/>
        </w:rPr>
        <w:instrText xml:space="preserve"> ADDIN EN.CITE &lt;EndNote&gt;&lt;Cite&gt;&lt;Author&gt;Saadatjou&lt;/Author&gt;&lt;Year&gt;2015&lt;/Year&gt;&lt;RecNum&gt;42&lt;/RecNum&gt;&lt;DisplayText&gt;&lt;style face="superscript"&gt;5&lt;/style&gt;&lt;/DisplayText&gt;&lt;record&gt;&lt;rec-number&gt;42&lt;/rec-number&gt;&lt;foreign-keys&gt;&lt;key app="EN" db-id="rs2raafpz2s9ere2dt35f0wdxws0eadrt2pt" timestamp="1532012824"&gt;42&lt;/key&gt;&lt;/foreign-keys&gt;&lt;ref-type name="Journal Article"&gt;17&lt;/ref-type&gt;&lt;contributors&gt;&lt;authors&gt;&lt;author&gt;Saadatjou, Naghi&lt;/author&gt;&lt;author&gt;Jafari, Ali&lt;/author&gt;&lt;author&gt;Sahebdelfar, Saeed&lt;/author&gt;&lt;/authors&gt;&lt;/contributors&gt;&lt;titles&gt;&lt;title&gt;Ruthenium Nanocatalysts for Ammonia Synthesis: A Review&lt;/title&gt;&lt;secondary-title&gt;Chemical Engineering Communications&lt;/secondary-title&gt;&lt;alt-title&gt;Chemical Engineering Communications&lt;/alt-title&gt;&lt;/titles&gt;&lt;periodical&gt;&lt;full-title&gt;Chemical Engineering Communications&lt;/full-title&gt;&lt;abbr-1&gt;Chemical Engineering Communications&lt;/abbr-1&gt;&lt;/periodical&gt;&lt;alt-periodical&gt;&lt;full-title&gt;Chemical Engineering Communications&lt;/full-title&gt;&lt;abbr-1&gt;Chemical Engineering Communications&lt;/abbr-1&gt;&lt;/alt-periodical&gt;&lt;pages&gt;420-448&lt;/pages&gt;&lt;volume&gt;202&lt;/volume&gt;&lt;number&gt;4&lt;/number&gt;&lt;dates&gt;&lt;year&gt;2015&lt;/year&gt;&lt;pub-dates&gt;&lt;date&gt;2015/04/03/&lt;/date&gt;&lt;/pub-dates&gt;&lt;/dates&gt;&lt;isbn&gt;0098-6445&lt;/isbn&gt;&lt;urls&gt;&lt;related-urls&gt;&lt;url&gt;http://dx.doi.org/10.1080/00986445.2014.923995&lt;/url&gt;&lt;/related-urls&gt;&lt;/urls&gt;&lt;electronic-resource-num&gt;10.1080/00986445.2014.923995&amp;#xD;10.1080/00986445.2014.923995&amp;lt;/p&amp;gt;&lt;/electronic-resource-num&gt;&lt;/record&gt;&lt;/Cite&gt;&lt;/EndNote&gt;</w:instrText>
      </w:r>
      <w:r w:rsidR="00097EAC" w:rsidRPr="00BD0DD7">
        <w:rPr>
          <w:rFonts w:ascii="Times New Roman" w:hAnsi="Times New Roman"/>
          <w:sz w:val="24"/>
          <w:szCs w:val="24"/>
          <w:lang w:val="en-GB"/>
        </w:rPr>
        <w:fldChar w:fldCharType="separate"/>
      </w:r>
      <w:r w:rsidR="002A6B7C" w:rsidRPr="002A6B7C">
        <w:rPr>
          <w:rFonts w:ascii="Times New Roman" w:hAnsi="Times New Roman"/>
          <w:noProof/>
          <w:sz w:val="24"/>
          <w:szCs w:val="24"/>
          <w:vertAlign w:val="superscript"/>
          <w:lang w:val="en-GB"/>
        </w:rPr>
        <w:t>5</w:t>
      </w:r>
      <w:r w:rsidR="00097EAC" w:rsidRPr="00BD0DD7">
        <w:rPr>
          <w:rFonts w:ascii="Times New Roman" w:hAnsi="Times New Roman"/>
          <w:sz w:val="24"/>
          <w:szCs w:val="24"/>
        </w:rPr>
        <w:fldChar w:fldCharType="end"/>
      </w:r>
      <w:r w:rsidR="00097EAC" w:rsidRPr="00BD0DD7">
        <w:rPr>
          <w:rFonts w:ascii="Times New Roman" w:hAnsi="Times New Roman"/>
          <w:sz w:val="24"/>
          <w:szCs w:val="24"/>
          <w:lang w:val="en-GB"/>
        </w:rPr>
        <w:t xml:space="preserve"> </w:t>
      </w:r>
      <w:r w:rsidR="001B0CF9" w:rsidRPr="00BD0DD7">
        <w:rPr>
          <w:rFonts w:ascii="Times New Roman" w:hAnsi="Times New Roman"/>
          <w:sz w:val="24"/>
          <w:szCs w:val="24"/>
          <w:lang w:val="en-GB"/>
        </w:rPr>
        <w:t>We are currently</w:t>
      </w:r>
      <w:r w:rsidR="00097EAC" w:rsidRPr="00BD0DD7">
        <w:rPr>
          <w:rFonts w:ascii="Times New Roman" w:hAnsi="Times New Roman"/>
          <w:sz w:val="24"/>
          <w:szCs w:val="24"/>
          <w:lang w:val="en-GB"/>
        </w:rPr>
        <w:t xml:space="preserve"> seeking catalytic materials</w:t>
      </w:r>
      <w:r w:rsidR="002A6B7C">
        <w:rPr>
          <w:rFonts w:ascii="Times New Roman" w:hAnsi="Times New Roman"/>
          <w:sz w:val="24"/>
          <w:szCs w:val="24"/>
          <w:lang w:val="en-GB"/>
        </w:rPr>
        <w:t xml:space="preserve"> and/or processes</w:t>
      </w:r>
      <w:r w:rsidR="00097EAC" w:rsidRPr="00BD0DD7">
        <w:rPr>
          <w:rFonts w:ascii="Times New Roman" w:hAnsi="Times New Roman"/>
          <w:sz w:val="24"/>
          <w:szCs w:val="24"/>
          <w:lang w:val="en-GB"/>
        </w:rPr>
        <w:t xml:space="preserve"> that could potentially produce ammonia at low</w:t>
      </w:r>
      <w:r w:rsidR="002A6B7C">
        <w:rPr>
          <w:rFonts w:ascii="Times New Roman" w:hAnsi="Times New Roman"/>
          <w:sz w:val="24"/>
          <w:szCs w:val="24"/>
          <w:lang w:val="en-GB"/>
        </w:rPr>
        <w:t>er</w:t>
      </w:r>
      <w:r w:rsidR="00097EAC" w:rsidRPr="00BD0DD7">
        <w:rPr>
          <w:rFonts w:ascii="Times New Roman" w:hAnsi="Times New Roman"/>
          <w:sz w:val="24"/>
          <w:szCs w:val="24"/>
          <w:lang w:val="en-GB"/>
        </w:rPr>
        <w:t xml:space="preserve"> temperatures (T = 200-300 ºC) in order to save energy.</w:t>
      </w:r>
      <w:r w:rsidR="002A6B7C">
        <w:rPr>
          <w:rFonts w:ascii="Times New Roman" w:hAnsi="Times New Roman"/>
          <w:sz w:val="24"/>
          <w:szCs w:val="24"/>
          <w:lang w:val="en-GB"/>
        </w:rPr>
        <w:fldChar w:fldCharType="begin"/>
      </w:r>
      <w:r w:rsidR="002A6B7C">
        <w:rPr>
          <w:rFonts w:ascii="Times New Roman" w:hAnsi="Times New Roman"/>
          <w:sz w:val="24"/>
          <w:szCs w:val="24"/>
          <w:lang w:val="en-GB"/>
        </w:rPr>
        <w:instrText xml:space="preserve"> ADDIN EN.CITE &lt;EndNote&gt;&lt;Cite&gt;&lt;Author&gt;Zeinalipour-Yazdi&lt;/Author&gt;&lt;Year&gt;2018&lt;/Year&gt;&lt;RecNum&gt;61&lt;/RecNum&gt;&lt;DisplayText&gt;&lt;style face="superscript"&gt;6&lt;/style&gt;&lt;/DisplayText&gt;&lt;record&gt;&lt;rec-number&gt;61&lt;/rec-number&gt;&lt;foreign-keys&gt;&lt;key app="EN" db-id="rs2raafpz2s9ere2dt35f0wdxws0eadrt2pt" timestamp="1546959565"&gt;61&lt;/key&gt;&lt;/foreign-keys&gt;&lt;ref-type name="Journal Article"&gt;17&lt;/ref-type&gt;&lt;contributors&gt;&lt;authors&gt;&lt;author&gt;Constantinos D Zeinalipour-Yazdi&lt;/author&gt;&lt;author&gt;Justin SJ Hargreaves&lt;/author&gt;&lt;author&gt;Said Laassiri&lt;/author&gt;&lt;author&gt;C Richard A Catlow&lt;/author&gt;&lt;/authors&gt;&lt;/contributors&gt;&lt;titles&gt;&lt;title&gt;The integration of experiment and computational modelling in heterogeneously catalysed ammonia synthesis over metal nitrides&lt;/title&gt;&lt;secondary-title&gt;Phys. Chem. Chem. Phys.&lt;/secondary-title&gt;&lt;/titles&gt;&lt;periodical&gt;&lt;full-title&gt;Phys. Chem. Chem. Phys.&lt;/full-title&gt;&lt;/periodical&gt;&lt;pages&gt;21803-21808&lt;/pages&gt;&lt;volume&gt;20&lt;/volume&gt;&lt;dates&gt;&lt;year&gt;2018&lt;/year&gt;&lt;/dates&gt;&lt;urls&gt;&lt;/urls&gt;&lt;/record&gt;&lt;/Cite&gt;&lt;/EndNote&gt;</w:instrText>
      </w:r>
      <w:r w:rsidR="002A6B7C">
        <w:rPr>
          <w:rFonts w:ascii="Times New Roman" w:hAnsi="Times New Roman"/>
          <w:sz w:val="24"/>
          <w:szCs w:val="24"/>
          <w:lang w:val="en-GB"/>
        </w:rPr>
        <w:fldChar w:fldCharType="separate"/>
      </w:r>
      <w:r w:rsidR="002A6B7C" w:rsidRPr="002A6B7C">
        <w:rPr>
          <w:rFonts w:ascii="Times New Roman" w:hAnsi="Times New Roman"/>
          <w:noProof/>
          <w:sz w:val="24"/>
          <w:szCs w:val="24"/>
          <w:vertAlign w:val="superscript"/>
          <w:lang w:val="en-GB"/>
        </w:rPr>
        <w:t>6</w:t>
      </w:r>
      <w:r w:rsidR="002A6B7C">
        <w:rPr>
          <w:rFonts w:ascii="Times New Roman" w:hAnsi="Times New Roman"/>
          <w:sz w:val="24"/>
          <w:szCs w:val="24"/>
          <w:lang w:val="en-GB"/>
        </w:rPr>
        <w:fldChar w:fldCharType="end"/>
      </w:r>
      <w:r w:rsidR="001B0CF9" w:rsidRPr="00BD0DD7">
        <w:rPr>
          <w:rFonts w:ascii="Times New Roman" w:hAnsi="Times New Roman"/>
          <w:sz w:val="24"/>
          <w:szCs w:val="24"/>
          <w:lang w:val="en-GB"/>
        </w:rPr>
        <w:t xml:space="preserve"> </w:t>
      </w:r>
      <w:r w:rsidR="002A6B7C">
        <w:rPr>
          <w:rFonts w:ascii="Times New Roman" w:hAnsi="Times New Roman"/>
          <w:sz w:val="24"/>
          <w:szCs w:val="24"/>
          <w:lang w:val="en-GB"/>
        </w:rPr>
        <w:t>T</w:t>
      </w:r>
      <w:r w:rsidR="001B0CF9" w:rsidRPr="00BD0DD7">
        <w:rPr>
          <w:rFonts w:ascii="Times New Roman" w:hAnsi="Times New Roman"/>
          <w:sz w:val="24"/>
          <w:szCs w:val="24"/>
          <w:lang w:val="en-GB"/>
        </w:rPr>
        <w:t xml:space="preserve">his would </w:t>
      </w:r>
      <w:r w:rsidR="002A6B7C">
        <w:rPr>
          <w:rFonts w:ascii="Times New Roman" w:hAnsi="Times New Roman"/>
          <w:sz w:val="24"/>
          <w:szCs w:val="24"/>
          <w:lang w:val="en-GB"/>
        </w:rPr>
        <w:t xml:space="preserve">maximise production yield as it would </w:t>
      </w:r>
      <w:r w:rsidR="001B0CF9" w:rsidRPr="00BD0DD7">
        <w:rPr>
          <w:rFonts w:ascii="Times New Roman" w:hAnsi="Times New Roman"/>
          <w:sz w:val="24"/>
          <w:szCs w:val="24"/>
          <w:lang w:val="en-GB"/>
        </w:rPr>
        <w:t>shif</w:t>
      </w:r>
      <w:r w:rsidR="00FE577C">
        <w:rPr>
          <w:rFonts w:ascii="Times New Roman" w:hAnsi="Times New Roman"/>
          <w:sz w:val="24"/>
          <w:szCs w:val="24"/>
          <w:lang w:val="en-GB"/>
        </w:rPr>
        <w:t>t the equilibrium of the nitrogen to ammonia</w:t>
      </w:r>
      <w:r w:rsidR="001B0CF9" w:rsidRPr="00BD0DD7">
        <w:rPr>
          <w:rFonts w:ascii="Times New Roman" w:hAnsi="Times New Roman"/>
          <w:sz w:val="24"/>
          <w:szCs w:val="24"/>
          <w:lang w:val="en-GB"/>
        </w:rPr>
        <w:t xml:space="preserve"> synthesis reaction towards the products according to Le Chatelier's principle as ammonia synthesis is an exothermic reaction.</w:t>
      </w:r>
    </w:p>
    <w:p w14:paraId="53AAB2CA" w14:textId="0EE6DB0D" w:rsidR="003A626E" w:rsidRPr="00BD0DD7" w:rsidRDefault="00800A7E" w:rsidP="003A626E">
      <w:pPr>
        <w:pStyle w:val="TAMainText"/>
        <w:spacing w:line="360" w:lineRule="auto"/>
        <w:rPr>
          <w:rFonts w:ascii="Times New Roman" w:hAnsi="Times New Roman"/>
          <w:sz w:val="24"/>
          <w:szCs w:val="24"/>
          <w:lang w:val="en-GB"/>
        </w:rPr>
      </w:pPr>
      <w:r>
        <w:rPr>
          <w:rFonts w:ascii="Times New Roman" w:hAnsi="Times New Roman"/>
          <w:sz w:val="24"/>
          <w:szCs w:val="24"/>
          <w:lang w:val="en-GB"/>
        </w:rPr>
        <w:t>The use of atom vacancies in catalysts</w:t>
      </w:r>
      <w:r w:rsidR="008D3D03">
        <w:rPr>
          <w:rFonts w:ascii="Times New Roman" w:hAnsi="Times New Roman"/>
          <w:sz w:val="24"/>
          <w:szCs w:val="24"/>
          <w:lang w:val="en-GB"/>
        </w:rPr>
        <w:t xml:space="preserve"> as catalytic center</w:t>
      </w:r>
      <w:r w:rsidR="003A626E">
        <w:rPr>
          <w:rFonts w:ascii="Times New Roman" w:hAnsi="Times New Roman"/>
          <w:sz w:val="24"/>
          <w:szCs w:val="24"/>
          <w:lang w:val="en-GB"/>
        </w:rPr>
        <w:t>s</w:t>
      </w:r>
      <w:r>
        <w:rPr>
          <w:rFonts w:ascii="Times New Roman" w:hAnsi="Times New Roman"/>
          <w:sz w:val="24"/>
          <w:szCs w:val="24"/>
          <w:lang w:val="en-GB"/>
        </w:rPr>
        <w:t xml:space="preserve"> has long been recognised. We have recently </w:t>
      </w:r>
      <w:r w:rsidR="008D3D03">
        <w:rPr>
          <w:rFonts w:ascii="Times New Roman" w:hAnsi="Times New Roman"/>
          <w:sz w:val="24"/>
          <w:szCs w:val="24"/>
          <w:lang w:val="en-GB"/>
        </w:rPr>
        <w:t>determined</w:t>
      </w:r>
      <w:r>
        <w:rPr>
          <w:rFonts w:ascii="Times New Roman" w:hAnsi="Times New Roman"/>
          <w:sz w:val="24"/>
          <w:szCs w:val="24"/>
          <w:lang w:val="en-GB"/>
        </w:rPr>
        <w:t xml:space="preserve"> that ammonia synthesis can follow different reaction pathways on the </w:t>
      </w:r>
      <w:r w:rsidR="003A626E">
        <w:rPr>
          <w:rFonts w:ascii="Times New Roman" w:hAnsi="Times New Roman"/>
          <w:sz w:val="24"/>
          <w:szCs w:val="24"/>
          <w:lang w:val="en-GB"/>
        </w:rPr>
        <w:t xml:space="preserve">very active </w:t>
      </w:r>
      <w:r>
        <w:rPr>
          <w:rFonts w:ascii="Times New Roman" w:hAnsi="Times New Roman"/>
          <w:sz w:val="24"/>
          <w:szCs w:val="24"/>
          <w:lang w:val="en-GB"/>
        </w:rPr>
        <w:t>cobalt molybdenum nitride (Co</w:t>
      </w:r>
      <w:r w:rsidRPr="00800A7E">
        <w:rPr>
          <w:rFonts w:ascii="Times New Roman" w:hAnsi="Times New Roman"/>
          <w:sz w:val="24"/>
          <w:szCs w:val="24"/>
          <w:vertAlign w:val="subscript"/>
          <w:lang w:val="en-GB"/>
        </w:rPr>
        <w:t>3</w:t>
      </w:r>
      <w:r>
        <w:rPr>
          <w:rFonts w:ascii="Times New Roman" w:hAnsi="Times New Roman"/>
          <w:sz w:val="24"/>
          <w:szCs w:val="24"/>
          <w:lang w:val="en-GB"/>
        </w:rPr>
        <w:t>Mo</w:t>
      </w:r>
      <w:r w:rsidRPr="00800A7E">
        <w:rPr>
          <w:rFonts w:ascii="Times New Roman" w:hAnsi="Times New Roman"/>
          <w:sz w:val="24"/>
          <w:szCs w:val="24"/>
          <w:vertAlign w:val="subscript"/>
          <w:lang w:val="en-GB"/>
        </w:rPr>
        <w:t>3</w:t>
      </w:r>
      <w:r>
        <w:rPr>
          <w:rFonts w:ascii="Times New Roman" w:hAnsi="Times New Roman"/>
          <w:sz w:val="24"/>
          <w:szCs w:val="24"/>
          <w:lang w:val="en-GB"/>
        </w:rPr>
        <w:t>N) catalyst</w:t>
      </w:r>
      <w:r w:rsidR="003A626E" w:rsidRPr="00BD0DD7">
        <w:rPr>
          <w:rFonts w:ascii="Times New Roman" w:hAnsi="Times New Roman"/>
          <w:sz w:val="24"/>
          <w:szCs w:val="24"/>
          <w:lang w:val="en-GB"/>
        </w:rPr>
        <w:fldChar w:fldCharType="begin">
          <w:fldData xml:space="preserve">PEVuZE5vdGU+PENpdGU+PEF1dGhvcj5Cb2lzZW48L0F1dGhvcj48WWVhcj4yMDAyPC9ZZWFyPjxS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==
</w:fldData>
        </w:fldChar>
      </w:r>
      <w:r w:rsidR="003C092E">
        <w:rPr>
          <w:rFonts w:ascii="Times New Roman" w:hAnsi="Times New Roman"/>
          <w:sz w:val="24"/>
          <w:szCs w:val="24"/>
          <w:lang w:val="en-GB"/>
        </w:rPr>
        <w:instrText xml:space="preserve"> ADDIN EN.CITE </w:instrText>
      </w:r>
      <w:r w:rsidR="003C092E">
        <w:rPr>
          <w:rFonts w:ascii="Times New Roman" w:hAnsi="Times New Roman"/>
          <w:sz w:val="24"/>
          <w:szCs w:val="24"/>
          <w:lang w:val="en-GB"/>
        </w:rPr>
        <w:fldChar w:fldCharType="begin">
          <w:fldData xml:space="preserve">PEVuZE5vdGU+PENpdGU+PEF1dGhvcj5Cb2lzZW48L0F1dGhvcj48WWVhcj4yMDAyPC9ZZWFyPjxS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==
</w:fldData>
        </w:fldChar>
      </w:r>
      <w:r w:rsidR="003C092E">
        <w:rPr>
          <w:rFonts w:ascii="Times New Roman" w:hAnsi="Times New Roman"/>
          <w:sz w:val="24"/>
          <w:szCs w:val="24"/>
          <w:lang w:val="en-GB"/>
        </w:rPr>
        <w:instrText xml:space="preserve"> ADDIN EN.CITE.DATA </w:instrText>
      </w:r>
      <w:r w:rsidR="003C092E">
        <w:rPr>
          <w:rFonts w:ascii="Times New Roman" w:hAnsi="Times New Roman"/>
          <w:sz w:val="24"/>
          <w:szCs w:val="24"/>
          <w:lang w:val="en-GB"/>
        </w:rPr>
      </w:r>
      <w:r w:rsidR="003C092E">
        <w:rPr>
          <w:rFonts w:ascii="Times New Roman" w:hAnsi="Times New Roman"/>
          <w:sz w:val="24"/>
          <w:szCs w:val="24"/>
          <w:lang w:val="en-GB"/>
        </w:rPr>
        <w:fldChar w:fldCharType="end"/>
      </w:r>
      <w:r w:rsidR="003A626E" w:rsidRPr="00BD0DD7">
        <w:rPr>
          <w:rFonts w:ascii="Times New Roman" w:hAnsi="Times New Roman"/>
          <w:sz w:val="24"/>
          <w:szCs w:val="24"/>
          <w:lang w:val="en-GB"/>
        </w:rPr>
      </w:r>
      <w:r w:rsidR="003A626E" w:rsidRPr="00BD0DD7">
        <w:rPr>
          <w:rFonts w:ascii="Times New Roman" w:hAnsi="Times New Roman"/>
          <w:sz w:val="24"/>
          <w:szCs w:val="24"/>
          <w:lang w:val="en-GB"/>
        </w:rPr>
        <w:fldChar w:fldCharType="separate"/>
      </w:r>
      <w:r w:rsidR="003C092E" w:rsidRPr="003C092E">
        <w:rPr>
          <w:rFonts w:ascii="Times New Roman" w:hAnsi="Times New Roman"/>
          <w:noProof/>
          <w:sz w:val="24"/>
          <w:szCs w:val="24"/>
          <w:vertAlign w:val="superscript"/>
          <w:lang w:val="en-GB"/>
        </w:rPr>
        <w:t>7-12</w:t>
      </w:r>
      <w:r w:rsidR="003A626E" w:rsidRPr="00BD0DD7">
        <w:rPr>
          <w:rFonts w:ascii="Times New Roman" w:hAnsi="Times New Roman"/>
          <w:sz w:val="24"/>
          <w:szCs w:val="24"/>
          <w:lang w:val="en-GB"/>
        </w:rPr>
        <w:fldChar w:fldCharType="end"/>
      </w:r>
      <w:r w:rsidR="003A626E">
        <w:rPr>
          <w:rFonts w:ascii="Times New Roman" w:hAnsi="Times New Roman"/>
          <w:sz w:val="24"/>
          <w:szCs w:val="24"/>
          <w:lang w:val="en-GB"/>
        </w:rPr>
        <w:t xml:space="preserve"> </w:t>
      </w:r>
      <w:r w:rsidR="008D3D03">
        <w:rPr>
          <w:rFonts w:ascii="Times New Roman" w:hAnsi="Times New Roman"/>
          <w:sz w:val="24"/>
          <w:szCs w:val="24"/>
          <w:lang w:val="en-GB"/>
        </w:rPr>
        <w:t xml:space="preserve">when </w:t>
      </w:r>
      <w:r>
        <w:rPr>
          <w:rFonts w:ascii="Times New Roman" w:hAnsi="Times New Roman"/>
          <w:sz w:val="24"/>
          <w:szCs w:val="24"/>
          <w:lang w:val="en-GB"/>
        </w:rPr>
        <w:t>nitrogen vacancies are present</w:t>
      </w:r>
      <w:r w:rsidR="003A626E">
        <w:rPr>
          <w:rFonts w:ascii="Times New Roman" w:hAnsi="Times New Roman"/>
          <w:sz w:val="24"/>
          <w:szCs w:val="24"/>
          <w:lang w:val="en-GB"/>
        </w:rPr>
        <w:t>.</w:t>
      </w:r>
      <w:r w:rsidR="003A626E">
        <w:rPr>
          <w:rFonts w:ascii="Times New Roman" w:hAnsi="Times New Roman"/>
          <w:sz w:val="24"/>
          <w:szCs w:val="24"/>
          <w:lang w:val="en-GB"/>
        </w:rPr>
        <w:fldChar w:fldCharType="begin"/>
      </w:r>
      <w:r w:rsidR="003C092E">
        <w:rPr>
          <w:rFonts w:ascii="Times New Roman" w:hAnsi="Times New Roman"/>
          <w:sz w:val="24"/>
          <w:szCs w:val="24"/>
          <w:lang w:val="en-GB"/>
        </w:rPr>
        <w:instrText xml:space="preserve"> ADDIN EN.CITE &lt;EndNote&gt;&lt;Cite&gt;&lt;Author&gt;Zeinalipour-Yazdi&lt;/Author&gt;&lt;Year&gt;2018&lt;/Year&gt;&lt;RecNum&gt;20&lt;/RecNum&gt;&lt;DisplayText&gt;&lt;style face="superscript"&gt;13&lt;/style&gt;&lt;/DisplayText&gt;&lt;record&gt;&lt;rec-number&gt;20&lt;/rec-number&gt;&lt;foreign-keys&gt;&lt;key app="EN" db-id="rs2raafpz2s9ere2dt35f0wdxws0eadrt2pt" timestamp="1519158113"&gt;20&lt;/key&gt;&lt;/foreign-keys&gt;&lt;ref-type name="Journal Article"&gt;17&lt;/ref-type&gt;&lt;contributors&gt;&lt;authors&gt;&lt;author&gt;Zeinalipour-Yazdi, Constantinos D.&lt;/author&gt;&lt;author&gt;Hargreaves, Justin S. J.&lt;/author&gt;&lt;author&gt;Catlow, C. Richard A.&lt;/author&gt;&lt;/authors&gt;&lt;/contributors&gt;&lt;titles&gt;&lt;title&gt;Low-T Mechanisms of Ammonia Synthesis on Co3Mo3N&lt;/title&gt;&lt;secondary-title&gt;J. Phys. Chem. C&lt;/secondary-title&gt;&lt;/titles&gt;&lt;periodical&gt;&lt;full-title&gt;J. Phys. Chem. C&lt;/full-title&gt;&lt;/periodical&gt;&lt;pages&gt;6078-6082&lt;/pages&gt;&lt;volume&gt;122&lt;/volume&gt;&lt;dates&gt;&lt;year&gt;2018&lt;/year&gt;&lt;pub-dates&gt;&lt;date&gt;2018/01/08&lt;/date&gt;&lt;/pub-dates&gt;&lt;/dates&gt;&lt;publisher&gt;American Chemical Society&lt;/publisher&gt;&lt;isbn&gt;1932-7447&lt;/isbn&gt;&lt;urls&gt;&lt;related-urls&gt;&lt;url&gt;https://doi.org/10.1021/acs.jpcc.7b12364&lt;/url&gt;&lt;url&gt;https://pubs.acs.org/doi/10.1021/acs.jpcc.7b12364&lt;/url&gt;&lt;/related-urls&gt;&lt;/urls&gt;&lt;electronic-resource-num&gt;10.1021/acs.jpcc.7b12364&lt;/electronic-resource-num&gt;&lt;/record&gt;&lt;/Cite&gt;&lt;/EndNote&gt;</w:instrText>
      </w:r>
      <w:r w:rsidR="003A626E">
        <w:rPr>
          <w:rFonts w:ascii="Times New Roman" w:hAnsi="Times New Roman"/>
          <w:sz w:val="24"/>
          <w:szCs w:val="24"/>
          <w:lang w:val="en-GB"/>
        </w:rPr>
        <w:fldChar w:fldCharType="separate"/>
      </w:r>
      <w:r w:rsidR="003C092E" w:rsidRPr="003C092E">
        <w:rPr>
          <w:rFonts w:ascii="Times New Roman" w:hAnsi="Times New Roman"/>
          <w:noProof/>
          <w:sz w:val="24"/>
          <w:szCs w:val="24"/>
          <w:vertAlign w:val="superscript"/>
          <w:lang w:val="en-GB"/>
        </w:rPr>
        <w:t>13</w:t>
      </w:r>
      <w:r w:rsidR="003A626E">
        <w:rPr>
          <w:rFonts w:ascii="Times New Roman" w:hAnsi="Times New Roman"/>
          <w:sz w:val="24"/>
          <w:szCs w:val="24"/>
          <w:lang w:val="en-GB"/>
        </w:rPr>
        <w:fldChar w:fldCharType="end"/>
      </w:r>
      <w:r w:rsidR="003A626E">
        <w:rPr>
          <w:rFonts w:ascii="Times New Roman" w:hAnsi="Times New Roman"/>
          <w:sz w:val="24"/>
          <w:szCs w:val="24"/>
          <w:lang w:val="en-GB"/>
        </w:rPr>
        <w:t xml:space="preserve"> </w:t>
      </w:r>
      <w:r w:rsidRPr="006E7564">
        <w:rPr>
          <w:rFonts w:ascii="Times New Roman" w:hAnsi="Times New Roman"/>
          <w:sz w:val="24"/>
          <w:szCs w:val="24"/>
          <w:lang w:val="en-GB"/>
        </w:rPr>
        <w:t>Such vacancies are present in large concentrations even at ambient temperatures (i.e. 10</w:t>
      </w:r>
      <w:r w:rsidRPr="006E7564">
        <w:rPr>
          <w:rFonts w:ascii="Times New Roman" w:hAnsi="Times New Roman"/>
          <w:sz w:val="24"/>
          <w:szCs w:val="24"/>
          <w:vertAlign w:val="superscript"/>
          <w:lang w:val="en-GB"/>
        </w:rPr>
        <w:t>13</w:t>
      </w:r>
      <w:r w:rsidRPr="006E7564">
        <w:rPr>
          <w:rFonts w:ascii="Times New Roman" w:hAnsi="Times New Roman"/>
          <w:sz w:val="24"/>
          <w:szCs w:val="24"/>
          <w:lang w:val="en-GB"/>
        </w:rPr>
        <w:t xml:space="preserve"> cm</w:t>
      </w:r>
      <w:r w:rsidRPr="006E7564">
        <w:rPr>
          <w:rFonts w:ascii="Times New Roman" w:hAnsi="Times New Roman"/>
          <w:sz w:val="24"/>
          <w:szCs w:val="24"/>
          <w:vertAlign w:val="superscript"/>
          <w:lang w:val="en-GB"/>
        </w:rPr>
        <w:t>-2</w:t>
      </w:r>
      <w:r w:rsidRPr="006E7564">
        <w:rPr>
          <w:rFonts w:ascii="Times New Roman" w:hAnsi="Times New Roman"/>
          <w:sz w:val="24"/>
          <w:szCs w:val="24"/>
          <w:lang w:val="en-GB"/>
        </w:rPr>
        <w:t>) and can efficiently activate N</w:t>
      </w:r>
      <w:r w:rsidRPr="006E7564">
        <w:rPr>
          <w:rFonts w:ascii="Times New Roman" w:hAnsi="Times New Roman"/>
          <w:sz w:val="24"/>
          <w:szCs w:val="24"/>
          <w:vertAlign w:val="subscript"/>
          <w:lang w:val="en-GB"/>
        </w:rPr>
        <w:t>2</w:t>
      </w:r>
      <w:r w:rsidRPr="006E7564">
        <w:rPr>
          <w:rFonts w:ascii="Times New Roman" w:hAnsi="Times New Roman"/>
          <w:sz w:val="24"/>
          <w:szCs w:val="24"/>
          <w:lang w:val="en-GB"/>
        </w:rPr>
        <w:t>.</w:t>
      </w:r>
      <w:r w:rsidRPr="00656286">
        <w:rPr>
          <w:rFonts w:ascii="Times New Roman" w:hAnsi="Times New Roman"/>
          <w:sz w:val="24"/>
          <w:szCs w:val="24"/>
          <w:lang w:val="en-GB"/>
        </w:rPr>
        <w:fldChar w:fldCharType="begin"/>
      </w:r>
      <w:r w:rsidR="003C092E">
        <w:rPr>
          <w:rFonts w:ascii="Times New Roman" w:hAnsi="Times New Roman"/>
          <w:sz w:val="24"/>
          <w:szCs w:val="24"/>
          <w:lang w:val="en-GB"/>
        </w:rPr>
        <w:instrText xml:space="preserve"> ADDIN EN.CITE &lt;EndNote&gt;&lt;Cite&gt;&lt;Author&gt;Zeinalipour-Yazdi&lt;/Author&gt;&lt;Year&gt;2016&lt;/Year&gt;&lt;RecNum&gt;22&lt;/RecNum&gt;&lt;DisplayText&gt;&lt;style face="superscript"&gt;14&lt;/style&gt;&lt;/DisplayText&gt;&lt;record&gt;&lt;rec-number&gt;22&lt;/rec-number&gt;&lt;foreign-keys&gt;&lt;key app="EN" db-id="rs2raafpz2s9ere2dt35f0wdxws0eadrt2pt" timestamp="1519208502"&gt;22&lt;/key&gt;&lt;/foreign-keys&gt;&lt;ref-type name="Journal Article"&gt;17&lt;/ref-type&gt;&lt;contributors&gt;&lt;authors&gt;&lt;author&gt;Zeinalipour-Yazdi, Constantinos D.&lt;/author&gt;&lt;author&gt;Hargreaves, Justin S. J.&lt;/author&gt;&lt;author&gt;Catlow, C. Richard A.&lt;/author&gt;&lt;/authors&gt;&lt;/contributors&gt;&lt;titles&gt;&lt;title&gt;DFT-D3 Study of Molecular N2 and H2 Activation on Co3Mo3N Surfaces&lt;/title&gt;&lt;secondary-title&gt;J. Phys. Chem. C&lt;/secondary-title&gt;&lt;/titles&gt;&lt;periodical&gt;&lt;full-title&gt;J. Phys. Chem. C&lt;/full-title&gt;&lt;/periodical&gt;&lt;pages&gt;21390-21398&lt;/pages&gt;&lt;volume&gt;120&lt;/volume&gt;&lt;number&gt;38&lt;/number&gt;&lt;dates&gt;&lt;year&gt;2016&lt;/year&gt;&lt;pub-dates&gt;&lt;date&gt;2016/09/29&lt;/date&gt;&lt;/pub-dates&gt;&lt;/dates&gt;&lt;publisher&gt;American Chemical Society&lt;/publisher&gt;&lt;isbn&gt;1932-7447&lt;/isbn&gt;&lt;urls&gt;&lt;related-urls&gt;&lt;url&gt;https://doi.org/10.1021/acs.jpcc.6b04748&lt;/url&gt;&lt;url&gt;https://pubs.acs.org/doi/pdfplus/10.1021/acs.jpcc.6b04748&lt;/url&gt;&lt;/related-urls&gt;&lt;/urls&gt;&lt;electronic-resource-num&gt;10.1021/acs.jpcc.6b04748&lt;/electronic-resource-num&gt;&lt;/record&gt;&lt;/Cite&gt;&lt;/EndNote&gt;</w:instrText>
      </w:r>
      <w:r w:rsidRPr="00656286">
        <w:rPr>
          <w:rFonts w:ascii="Times New Roman" w:hAnsi="Times New Roman"/>
          <w:sz w:val="24"/>
          <w:szCs w:val="24"/>
          <w:lang w:val="en-GB"/>
        </w:rPr>
        <w:fldChar w:fldCharType="separate"/>
      </w:r>
      <w:r w:rsidR="003C092E" w:rsidRPr="003C092E">
        <w:rPr>
          <w:rFonts w:ascii="Times New Roman" w:hAnsi="Times New Roman"/>
          <w:noProof/>
          <w:sz w:val="24"/>
          <w:szCs w:val="24"/>
          <w:vertAlign w:val="superscript"/>
          <w:lang w:val="en-GB"/>
        </w:rPr>
        <w:t>14</w:t>
      </w:r>
      <w:r w:rsidRPr="00656286">
        <w:rPr>
          <w:rFonts w:ascii="Times New Roman" w:hAnsi="Times New Roman"/>
          <w:sz w:val="24"/>
          <w:szCs w:val="24"/>
          <w:lang w:val="en-GB"/>
        </w:rPr>
        <w:fldChar w:fldCharType="end"/>
      </w:r>
      <w:r>
        <w:rPr>
          <w:rFonts w:ascii="Times New Roman" w:hAnsi="Times New Roman"/>
          <w:sz w:val="24"/>
          <w:szCs w:val="24"/>
          <w:lang w:val="en-GB"/>
        </w:rPr>
        <w:t xml:space="preserve"> </w:t>
      </w:r>
      <w:r w:rsidR="003A626E">
        <w:rPr>
          <w:rFonts w:ascii="Times New Roman" w:hAnsi="Times New Roman"/>
          <w:sz w:val="24"/>
          <w:szCs w:val="24"/>
          <w:lang w:val="en-GB"/>
        </w:rPr>
        <w:t>Other r</w:t>
      </w:r>
      <w:r w:rsidR="00B37AF1">
        <w:rPr>
          <w:rFonts w:ascii="Times New Roman" w:hAnsi="Times New Roman"/>
          <w:sz w:val="24"/>
          <w:szCs w:val="24"/>
          <w:lang w:val="en-GB"/>
        </w:rPr>
        <w:t>ecent DFT studies determined</w:t>
      </w:r>
      <w:r w:rsidRPr="00BD0DD7">
        <w:rPr>
          <w:rFonts w:ascii="Times New Roman" w:hAnsi="Times New Roman"/>
          <w:sz w:val="24"/>
          <w:szCs w:val="24"/>
          <w:lang w:val="en-GB"/>
        </w:rPr>
        <w:t xml:space="preserve"> that N-vacancies can participate in the mechanism for the electrochemical reduction of ammonia on Zr, Nb, Cr, V mononitrides </w:t>
      </w:r>
      <w:r w:rsidRPr="00BD0DD7">
        <w:rPr>
          <w:rFonts w:ascii="Times New Roman" w:hAnsi="Times New Roman"/>
          <w:sz w:val="24"/>
          <w:szCs w:val="24"/>
          <w:lang w:val="en-GB"/>
        </w:rPr>
        <w:fldChar w:fldCharType="begin">
          <w:fldData xml:space="preserve">PEVuZE5vdGU+PENpdGU+PEF1dGhvcj5BYmdob3VpPC9BdXRob3I+PFllYXI+MjAxNTwvWWVhcj48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</w:fldData>
        </w:fldChar>
      </w:r>
      <w:r w:rsidR="00613DBA">
        <w:rPr>
          <w:rFonts w:ascii="Times New Roman" w:hAnsi="Times New Roman"/>
          <w:sz w:val="24"/>
          <w:szCs w:val="24"/>
          <w:lang w:val="en-GB"/>
        </w:rPr>
        <w:instrText xml:space="preserve"> ADDIN EN.CITE </w:instrText>
      </w:r>
      <w:r w:rsidR="00613DBA">
        <w:rPr>
          <w:rFonts w:ascii="Times New Roman" w:hAnsi="Times New Roman"/>
          <w:sz w:val="24"/>
          <w:szCs w:val="24"/>
          <w:lang w:val="en-GB"/>
        </w:rPr>
        <w:fldChar w:fldCharType="begin">
          <w:fldData xml:space="preserve">PEVuZE5vdGU+PENpdGU+PEF1dGhvcj5BYmdob3VpPC9BdXRob3I+PFllYXI+MjAxNTwvWWVhcj48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</w:fldData>
        </w:fldChar>
      </w:r>
      <w:r w:rsidR="00613DBA">
        <w:rPr>
          <w:rFonts w:ascii="Times New Roman" w:hAnsi="Times New Roman"/>
          <w:sz w:val="24"/>
          <w:szCs w:val="24"/>
          <w:lang w:val="en-GB"/>
        </w:rPr>
        <w:instrText xml:space="preserve"> ADDIN EN.CITE.DATA </w:instrText>
      </w:r>
      <w:r w:rsidR="00613DBA">
        <w:rPr>
          <w:rFonts w:ascii="Times New Roman" w:hAnsi="Times New Roman"/>
          <w:sz w:val="24"/>
          <w:szCs w:val="24"/>
          <w:lang w:val="en-GB"/>
        </w:rPr>
      </w:r>
      <w:r w:rsidR="00613DBA">
        <w:rPr>
          <w:rFonts w:ascii="Times New Roman" w:hAnsi="Times New Roman"/>
          <w:sz w:val="24"/>
          <w:szCs w:val="24"/>
          <w:lang w:val="en-GB"/>
        </w:rPr>
        <w:fldChar w:fldCharType="end"/>
      </w:r>
      <w:r w:rsidRPr="00BD0DD7">
        <w:rPr>
          <w:rFonts w:ascii="Times New Roman" w:hAnsi="Times New Roman"/>
          <w:sz w:val="24"/>
          <w:szCs w:val="24"/>
          <w:lang w:val="en-GB"/>
        </w:rPr>
      </w:r>
      <w:r w:rsidRPr="00BD0DD7">
        <w:rPr>
          <w:rFonts w:ascii="Times New Roman" w:hAnsi="Times New Roman"/>
          <w:sz w:val="24"/>
          <w:szCs w:val="24"/>
          <w:lang w:val="en-GB"/>
        </w:rPr>
        <w:fldChar w:fldCharType="separate"/>
      </w:r>
      <w:r w:rsidR="00613DBA" w:rsidRPr="00613DBA">
        <w:rPr>
          <w:rFonts w:ascii="Times New Roman" w:hAnsi="Times New Roman"/>
          <w:noProof/>
          <w:sz w:val="24"/>
          <w:szCs w:val="24"/>
          <w:vertAlign w:val="superscript"/>
          <w:lang w:val="en-GB"/>
        </w:rPr>
        <w:t>15, 16</w:t>
      </w:r>
      <w:r w:rsidRPr="00BD0DD7">
        <w:rPr>
          <w:rFonts w:ascii="Times New Roman" w:hAnsi="Times New Roman"/>
          <w:sz w:val="24"/>
          <w:szCs w:val="24"/>
        </w:rPr>
        <w:fldChar w:fldCharType="end"/>
      </w:r>
      <w:r w:rsidRPr="00BD0DD7">
        <w:rPr>
          <w:rFonts w:ascii="Times New Roman" w:hAnsi="Times New Roman"/>
          <w:sz w:val="24"/>
          <w:szCs w:val="24"/>
          <w:lang w:val="en-GB"/>
        </w:rPr>
        <w:t xml:space="preserve"> and in </w:t>
      </w:r>
      <w:r w:rsidR="008D3D03">
        <w:rPr>
          <w:rFonts w:ascii="Times New Roman" w:hAnsi="Times New Roman"/>
          <w:sz w:val="24"/>
          <w:szCs w:val="24"/>
          <w:lang w:val="en-GB"/>
        </w:rPr>
        <w:t>the two-step solar-energy drove</w:t>
      </w:r>
      <w:r w:rsidRPr="00BD0DD7">
        <w:rPr>
          <w:rFonts w:ascii="Times New Roman" w:hAnsi="Times New Roman"/>
          <w:sz w:val="24"/>
          <w:szCs w:val="24"/>
          <w:lang w:val="en-GB"/>
        </w:rPr>
        <w:t xml:space="preserve"> ammonia synthesis on metal-nitrides. </w:t>
      </w:r>
      <w:r w:rsidRPr="00BD0DD7">
        <w:rPr>
          <w:rFonts w:ascii="Times New Roman" w:hAnsi="Times New Roman"/>
          <w:sz w:val="24"/>
          <w:szCs w:val="24"/>
          <w:lang w:val="en-GB"/>
        </w:rPr>
        <w:fldChar w:fldCharType="begin"/>
      </w:r>
      <w:r w:rsidR="00613DBA">
        <w:rPr>
          <w:rFonts w:ascii="Times New Roman" w:hAnsi="Times New Roman"/>
          <w:sz w:val="24"/>
          <w:szCs w:val="24"/>
          <w:lang w:val="en-GB"/>
        </w:rPr>
        <w:instrText xml:space="preserve"> ADDIN EN.CITE &lt;EndNote&gt;&lt;Cite&gt;&lt;Author&gt;Michalsky&lt;/Author&gt;&lt;Year&gt;2015&lt;/Year&gt;&lt;RecNum&gt;57&lt;/RecNum&gt;&lt;DisplayText&gt;&lt;style face="superscript"&gt;17, 18&lt;/style&gt;&lt;/DisplayText&gt;&lt;record&gt;&lt;rec-number&gt;57&lt;/rec-number&gt;&lt;foreign-keys&gt;&lt;key app="EN" db-id="rs2raafpz2s9ere2dt35f0wdxws0eadrt2pt" timestamp="1532012824"&gt;57&lt;/key&gt;&lt;/foreign-keys&gt;&lt;ref-type name="Journal Article"&gt;17&lt;/ref-type&gt;&lt;contributors&gt;&lt;authors&gt;&lt;author&gt;Michalsky, R.&lt;/author&gt;&lt;author&gt;Pfromm, P. H.&lt;/author&gt;&lt;author&gt;Steinfeld, A.&lt;/author&gt;&lt;/authors&gt;&lt;/contributors&gt;&lt;titles&gt;&lt;title&gt;Rational Design of Metal Nitride Redox Materials for Solar-Driven Ammonia Synthesis&lt;/title&gt;&lt;secondary-title&gt;Interface Focus&lt;/secondary-title&gt;&lt;/titles&gt;&lt;periodical&gt;&lt;full-title&gt;Interface Focus&lt;/full-title&gt;&lt;/periodical&gt;&lt;pages&gt;20140084-10&lt;/pages&gt;&lt;volume&gt;5&lt;/volume&gt;&lt;dates&gt;&lt;year&gt;2015&lt;/year&gt;&lt;/dates&gt;&lt;urls&gt;&lt;/urls&gt;&lt;/record&gt;&lt;/Cite&gt;&lt;Cite&gt;&lt;Author&gt;Michalsky&lt;/Author&gt;&lt;Year&gt;2015&lt;/Year&gt;&lt;RecNum&gt;58&lt;/RecNum&gt;&lt;record&gt;&lt;rec-number&gt;58&lt;/rec-number&gt;&lt;foreign-keys&gt;&lt;key app="EN" db-id="rs2raafpz2s9ere2dt35f0wdxws0eadrt2pt" timestamp="1532012824"&gt;58&lt;/key&gt;&lt;/foreign-keys&gt;&lt;ref-type name="Journal Article"&gt;17&lt;/ref-type&gt;&lt;contributors&gt;&lt;authors&gt;&lt;author&gt;R. Michalsky&lt;/author&gt;&lt;author&gt;A. M. Avram&lt;/author&gt;&lt;author&gt;B. A. Peterson&lt;/author&gt;&lt;author&gt;P. H. Pfromm&lt;/author&gt;&lt;author&gt;A. A. Peterson&lt;/author&gt;&lt;/authors&gt;&lt;/contributors&gt;&lt;titles&gt;&lt;title&gt;Chemical Looping of Metal Nitride Catalysts: Low-Pressure Ammonia Synthesis for Energy Storage&lt;/title&gt;&lt;secondary-title&gt;Chem. Sci.&lt;/secondary-title&gt;&lt;/titles&gt;&lt;periodical&gt;&lt;full-title&gt;Chem. Sci.&lt;/full-title&gt;&lt;/periodical&gt;&lt;pages&gt;3965-3974&lt;/pages&gt;&lt;volume&gt;6&lt;/volume&gt;&lt;section&gt;DOI: 10.1039/C5SC00789E&lt;/section&gt;&lt;dates&gt;&lt;year&gt;2015&lt;/year&gt;&lt;/dates&gt;&lt;urls&gt;&lt;/urls&gt;&lt;/record&gt;&lt;/Cite&gt;&lt;/EndNote&gt;</w:instrText>
      </w:r>
      <w:r w:rsidRPr="00BD0DD7">
        <w:rPr>
          <w:rFonts w:ascii="Times New Roman" w:hAnsi="Times New Roman"/>
          <w:sz w:val="24"/>
          <w:szCs w:val="24"/>
          <w:lang w:val="en-GB"/>
        </w:rPr>
        <w:fldChar w:fldCharType="separate"/>
      </w:r>
      <w:r w:rsidR="00613DBA" w:rsidRPr="00613DBA">
        <w:rPr>
          <w:rFonts w:ascii="Times New Roman" w:hAnsi="Times New Roman"/>
          <w:noProof/>
          <w:sz w:val="24"/>
          <w:szCs w:val="24"/>
          <w:vertAlign w:val="superscript"/>
          <w:lang w:val="en-GB"/>
        </w:rPr>
        <w:t>17, 18</w:t>
      </w:r>
      <w:r w:rsidRPr="00BD0DD7">
        <w:rPr>
          <w:rFonts w:ascii="Times New Roman" w:hAnsi="Times New Roman"/>
          <w:sz w:val="24"/>
          <w:szCs w:val="24"/>
        </w:rPr>
        <w:fldChar w:fldCharType="end"/>
      </w:r>
      <w:r w:rsidR="003A626E" w:rsidRPr="003A626E">
        <w:rPr>
          <w:rFonts w:ascii="Times New Roman" w:hAnsi="Times New Roman"/>
          <w:sz w:val="24"/>
          <w:szCs w:val="24"/>
        </w:rPr>
        <w:t xml:space="preserve"> </w:t>
      </w:r>
      <w:r w:rsidR="003A626E">
        <w:rPr>
          <w:rFonts w:ascii="Times New Roman" w:hAnsi="Times New Roman"/>
          <w:sz w:val="24"/>
          <w:szCs w:val="24"/>
        </w:rPr>
        <w:t>It is</w:t>
      </w:r>
      <w:r w:rsidR="00742217">
        <w:rPr>
          <w:rFonts w:ascii="Times New Roman" w:hAnsi="Times New Roman"/>
          <w:sz w:val="24"/>
          <w:szCs w:val="24"/>
        </w:rPr>
        <w:t>,</w:t>
      </w:r>
      <w:r w:rsidR="003A626E">
        <w:rPr>
          <w:rFonts w:ascii="Times New Roman" w:hAnsi="Times New Roman"/>
          <w:sz w:val="24"/>
          <w:szCs w:val="24"/>
        </w:rPr>
        <w:t xml:space="preserve"> therefore</w:t>
      </w:r>
      <w:r w:rsidR="00742217">
        <w:rPr>
          <w:rFonts w:ascii="Times New Roman" w:hAnsi="Times New Roman"/>
          <w:sz w:val="24"/>
          <w:szCs w:val="24"/>
        </w:rPr>
        <w:t>,</w:t>
      </w:r>
      <w:r w:rsidR="003A626E">
        <w:rPr>
          <w:rFonts w:ascii="Times New Roman" w:hAnsi="Times New Roman"/>
          <w:sz w:val="24"/>
          <w:szCs w:val="24"/>
        </w:rPr>
        <w:t xml:space="preserve"> evident that the inclusion of nitrogen vacancies, either </w:t>
      </w:r>
      <w:r w:rsidR="003A626E" w:rsidRPr="003A626E">
        <w:rPr>
          <w:rFonts w:ascii="Times New Roman" w:hAnsi="Times New Roman"/>
          <w:i/>
          <w:sz w:val="24"/>
          <w:szCs w:val="24"/>
        </w:rPr>
        <w:t>intrinsic</w:t>
      </w:r>
      <w:r w:rsidR="003A626E">
        <w:rPr>
          <w:rFonts w:ascii="Times New Roman" w:hAnsi="Times New Roman"/>
          <w:sz w:val="24"/>
          <w:szCs w:val="24"/>
        </w:rPr>
        <w:t xml:space="preserve"> or </w:t>
      </w:r>
      <w:r w:rsidR="003A626E" w:rsidRPr="003A626E">
        <w:rPr>
          <w:rFonts w:ascii="Times New Roman" w:hAnsi="Times New Roman"/>
          <w:i/>
          <w:sz w:val="24"/>
          <w:szCs w:val="24"/>
        </w:rPr>
        <w:t>extrinsic</w:t>
      </w:r>
      <w:r w:rsidR="008D3D03">
        <w:rPr>
          <w:rFonts w:ascii="Times New Roman" w:hAnsi="Times New Roman"/>
          <w:sz w:val="24"/>
          <w:szCs w:val="24"/>
        </w:rPr>
        <w:t xml:space="preserve"> in a </w:t>
      </w:r>
      <w:r w:rsidR="003A626E">
        <w:rPr>
          <w:rFonts w:ascii="Times New Roman" w:hAnsi="Times New Roman"/>
          <w:sz w:val="24"/>
          <w:szCs w:val="24"/>
        </w:rPr>
        <w:t xml:space="preserve">mechanism of ammonia synthesis on metal nitrides may lead to the possibility of new lower energy mechanistic pathways. In this </w:t>
      </w:r>
      <w:r w:rsidR="008D3D03">
        <w:rPr>
          <w:rFonts w:ascii="Times New Roman" w:hAnsi="Times New Roman"/>
          <w:sz w:val="24"/>
          <w:szCs w:val="24"/>
        </w:rPr>
        <w:t>study</w:t>
      </w:r>
      <w:r w:rsidR="003A626E">
        <w:rPr>
          <w:rFonts w:ascii="Times New Roman" w:hAnsi="Times New Roman"/>
          <w:sz w:val="24"/>
          <w:szCs w:val="24"/>
        </w:rPr>
        <w:t xml:space="preserve"> we have studied the adsorption of</w:t>
      </w:r>
      <w:r w:rsidR="003A626E" w:rsidRPr="00CE4F97">
        <w:rPr>
          <w:rFonts w:ascii="Times New Roman" w:hAnsi="Times New Roman"/>
          <w:sz w:val="24"/>
          <w:szCs w:val="24"/>
        </w:rPr>
        <w:t xml:space="preserve"> </w:t>
      </w:r>
      <w:r w:rsidR="003A626E" w:rsidRPr="00BD0DD7">
        <w:rPr>
          <w:rFonts w:ascii="Times New Roman" w:hAnsi="Times New Roman"/>
          <w:sz w:val="24"/>
          <w:szCs w:val="24"/>
        </w:rPr>
        <w:t xml:space="preserve">various possible </w:t>
      </w:r>
      <w:r w:rsidR="003A626E">
        <w:rPr>
          <w:rFonts w:ascii="Times New Roman" w:hAnsi="Times New Roman"/>
          <w:sz w:val="24"/>
          <w:szCs w:val="24"/>
        </w:rPr>
        <w:t xml:space="preserve">ammonia synthesis </w:t>
      </w:r>
      <w:r w:rsidR="003A626E" w:rsidRPr="00BD0DD7">
        <w:rPr>
          <w:rFonts w:ascii="Times New Roman" w:hAnsi="Times New Roman"/>
          <w:sz w:val="24"/>
          <w:szCs w:val="24"/>
        </w:rPr>
        <w:t>intermediates</w:t>
      </w:r>
      <w:r w:rsidR="003A626E">
        <w:rPr>
          <w:rFonts w:ascii="Times New Roman" w:hAnsi="Times New Roman"/>
          <w:sz w:val="24"/>
          <w:szCs w:val="24"/>
        </w:rPr>
        <w:t xml:space="preserve"> (i.e. </w:t>
      </w:r>
      <w:r w:rsidR="003A626E" w:rsidRPr="00BD0DD7">
        <w:rPr>
          <w:rFonts w:ascii="Times New Roman" w:hAnsi="Times New Roman"/>
          <w:sz w:val="24"/>
          <w:szCs w:val="24"/>
        </w:rPr>
        <w:t>N</w:t>
      </w:r>
      <w:r w:rsidR="003A626E" w:rsidRPr="00BD0DD7">
        <w:rPr>
          <w:rFonts w:ascii="Times New Roman" w:hAnsi="Times New Roman"/>
          <w:sz w:val="24"/>
          <w:szCs w:val="24"/>
          <w:vertAlign w:val="subscript"/>
        </w:rPr>
        <w:t>x</w:t>
      </w:r>
      <w:r w:rsidR="003A626E" w:rsidRPr="00BD0DD7">
        <w:rPr>
          <w:rFonts w:ascii="Times New Roman" w:hAnsi="Times New Roman"/>
          <w:sz w:val="24"/>
          <w:szCs w:val="24"/>
        </w:rPr>
        <w:t>H</w:t>
      </w:r>
      <w:r w:rsidR="003A626E" w:rsidRPr="00BD0DD7">
        <w:rPr>
          <w:rFonts w:ascii="Times New Roman" w:hAnsi="Times New Roman"/>
          <w:sz w:val="24"/>
          <w:szCs w:val="24"/>
          <w:vertAlign w:val="subscript"/>
        </w:rPr>
        <w:t>y</w:t>
      </w:r>
      <w:r w:rsidR="003A626E">
        <w:rPr>
          <w:rFonts w:ascii="Times New Roman" w:hAnsi="Times New Roman"/>
          <w:sz w:val="24"/>
          <w:szCs w:val="24"/>
        </w:rPr>
        <w:t xml:space="preserve">) </w:t>
      </w:r>
      <w:r w:rsidR="003A626E" w:rsidRPr="00CE4F97">
        <w:rPr>
          <w:rFonts w:ascii="Times New Roman" w:hAnsi="Times New Roman"/>
          <w:sz w:val="24"/>
          <w:szCs w:val="24"/>
        </w:rPr>
        <w:t>on</w:t>
      </w:r>
      <w:r w:rsidR="008D3D03">
        <w:rPr>
          <w:rFonts w:ascii="Times New Roman" w:hAnsi="Times New Roman"/>
          <w:sz w:val="24"/>
          <w:szCs w:val="24"/>
        </w:rPr>
        <w:t xml:space="preserve"> </w:t>
      </w:r>
      <w:r w:rsidR="003A626E" w:rsidRPr="00BD0DD7">
        <w:rPr>
          <w:rFonts w:ascii="Times New Roman" w:hAnsi="Times New Roman"/>
          <w:sz w:val="24"/>
          <w:szCs w:val="24"/>
        </w:rPr>
        <w:t>the (100) surface of Mn</w:t>
      </w:r>
      <w:r w:rsidR="003A626E" w:rsidRPr="00BD0DD7">
        <w:rPr>
          <w:rFonts w:ascii="Times New Roman" w:hAnsi="Times New Roman"/>
          <w:sz w:val="24"/>
          <w:szCs w:val="24"/>
          <w:vertAlign w:val="subscript"/>
        </w:rPr>
        <w:t>3</w:t>
      </w:r>
      <w:r w:rsidR="003A626E" w:rsidRPr="00BD0DD7">
        <w:rPr>
          <w:rFonts w:ascii="Times New Roman" w:hAnsi="Times New Roman"/>
          <w:sz w:val="24"/>
          <w:szCs w:val="24"/>
        </w:rPr>
        <w:t>N</w:t>
      </w:r>
      <w:r w:rsidR="003A626E" w:rsidRPr="00BD0DD7">
        <w:rPr>
          <w:rFonts w:ascii="Times New Roman" w:hAnsi="Times New Roman"/>
          <w:sz w:val="24"/>
          <w:szCs w:val="24"/>
          <w:vertAlign w:val="subscript"/>
        </w:rPr>
        <w:t>2</w:t>
      </w:r>
      <w:r w:rsidR="003A626E" w:rsidRPr="00BD0DD7">
        <w:rPr>
          <w:rFonts w:ascii="Times New Roman" w:hAnsi="Times New Roman"/>
          <w:sz w:val="24"/>
          <w:szCs w:val="24"/>
        </w:rPr>
        <w:t>.</w:t>
      </w:r>
      <w:r w:rsidR="00503338">
        <w:rPr>
          <w:rFonts w:ascii="Times New Roman" w:hAnsi="Times New Roman"/>
          <w:sz w:val="24"/>
          <w:szCs w:val="24"/>
        </w:rPr>
        <w:t xml:space="preserve"> Identification of the various intermediates is crucial for the validation of reaction mechanism from </w:t>
      </w:r>
      <w:r w:rsidR="00503338" w:rsidRPr="00503338">
        <w:rPr>
          <w:rFonts w:ascii="Times New Roman" w:hAnsi="Times New Roman"/>
          <w:i/>
          <w:sz w:val="24"/>
          <w:szCs w:val="24"/>
        </w:rPr>
        <w:t>in situ</w:t>
      </w:r>
      <w:r w:rsidR="00503338">
        <w:rPr>
          <w:rFonts w:ascii="Times New Roman" w:hAnsi="Times New Roman"/>
          <w:i/>
          <w:sz w:val="24"/>
          <w:szCs w:val="24"/>
        </w:rPr>
        <w:t xml:space="preserve"> </w:t>
      </w:r>
      <w:r w:rsidR="00503338" w:rsidRPr="00503338">
        <w:rPr>
          <w:rFonts w:ascii="Times New Roman" w:hAnsi="Times New Roman"/>
          <w:sz w:val="24"/>
          <w:szCs w:val="24"/>
        </w:rPr>
        <w:t>and</w:t>
      </w:r>
      <w:r w:rsidR="00503338">
        <w:rPr>
          <w:rFonts w:ascii="Times New Roman" w:hAnsi="Times New Roman"/>
          <w:i/>
          <w:sz w:val="24"/>
          <w:szCs w:val="24"/>
        </w:rPr>
        <w:t xml:space="preserve"> operando</w:t>
      </w:r>
      <w:r w:rsidR="00503338">
        <w:rPr>
          <w:rFonts w:ascii="Times New Roman" w:hAnsi="Times New Roman"/>
          <w:sz w:val="24"/>
          <w:szCs w:val="24"/>
        </w:rPr>
        <w:t xml:space="preserve"> surface analytical techniques and also to reduce the number of possible reaction pathways that have to be modelled computationally.</w:t>
      </w:r>
    </w:p>
    <w:p w14:paraId="320BD9B6" w14:textId="2843D5BA" w:rsidR="00800A7E" w:rsidRDefault="00800A7E" w:rsidP="00BD0DD7">
      <w:pPr>
        <w:pStyle w:val="TAMainText"/>
        <w:spacing w:line="360" w:lineRule="auto"/>
        <w:rPr>
          <w:rFonts w:ascii="Times New Roman" w:hAnsi="Times New Roman"/>
          <w:sz w:val="24"/>
          <w:szCs w:val="24"/>
          <w:lang w:val="en-GB"/>
        </w:rPr>
      </w:pPr>
    </w:p>
    <w:p w14:paraId="3B23D676" w14:textId="77777777" w:rsidR="003A626E" w:rsidRDefault="003A626E" w:rsidP="00BD0DD7">
      <w:pPr>
        <w:pStyle w:val="TAMainText"/>
        <w:spacing w:line="360" w:lineRule="auto"/>
        <w:rPr>
          <w:rFonts w:ascii="Times New Roman" w:hAnsi="Times New Roman"/>
          <w:sz w:val="24"/>
          <w:szCs w:val="24"/>
          <w:lang w:val="en-GB"/>
        </w:rPr>
      </w:pPr>
    </w:p>
    <w:p w14:paraId="68E73A1E" w14:textId="77777777" w:rsidR="003A626E" w:rsidRPr="00BD0DD7" w:rsidRDefault="003A626E" w:rsidP="00BD0DD7">
      <w:pPr>
        <w:pStyle w:val="TAMainText"/>
        <w:spacing w:line="360" w:lineRule="auto"/>
        <w:rPr>
          <w:rFonts w:ascii="Times New Roman" w:hAnsi="Times New Roman"/>
          <w:sz w:val="24"/>
          <w:szCs w:val="24"/>
          <w:lang w:val="en-GB"/>
        </w:rPr>
      </w:pPr>
    </w:p>
    <w:p w14:paraId="1E9EE084" w14:textId="5D36C868" w:rsidR="00974EAF" w:rsidRPr="003C092E" w:rsidRDefault="00A02D09" w:rsidP="00DB229E">
      <w:pPr>
        <w:pStyle w:val="TAMainText"/>
        <w:spacing w:line="360" w:lineRule="auto"/>
        <w:rPr>
          <w:rFonts w:ascii="Times New Roman" w:hAnsi="Times New Roman"/>
        </w:rPr>
      </w:pPr>
      <w:r w:rsidRPr="00A02D09">
        <w:rPr>
          <w:rFonts w:ascii="Times New Roman" w:hAnsi="Times New Roman"/>
          <w:sz w:val="24"/>
          <w:szCs w:val="24"/>
          <w:lang w:val="en-GB"/>
        </w:rPr>
        <w:t>There are</w:t>
      </w:r>
      <w:r>
        <w:rPr>
          <w:rFonts w:ascii="Times New Roman" w:hAnsi="Times New Roman"/>
          <w:sz w:val="24"/>
          <w:szCs w:val="24"/>
          <w:lang w:val="en-GB"/>
        </w:rPr>
        <w:t xml:space="preserve"> three possible reaction mechanisms for ammonia synthesis on catalysts. The most accepted mechanism is the Langm</w:t>
      </w:r>
      <w:r w:rsidR="00DB229E">
        <w:rPr>
          <w:rFonts w:ascii="Times New Roman" w:hAnsi="Times New Roman"/>
          <w:sz w:val="24"/>
          <w:szCs w:val="24"/>
          <w:lang w:val="en-GB"/>
        </w:rPr>
        <w:t xml:space="preserve">uir-Hinshelwood (L-H) mechanism, </w:t>
      </w:r>
      <w:r>
        <w:rPr>
          <w:rFonts w:ascii="Times New Roman" w:hAnsi="Times New Roman"/>
          <w:sz w:val="24"/>
          <w:szCs w:val="24"/>
        </w:rPr>
        <w:t xml:space="preserve">which </w:t>
      </w:r>
      <w:r w:rsidR="00DB229E">
        <w:rPr>
          <w:rFonts w:ascii="Times New Roman" w:hAnsi="Times New Roman"/>
          <w:sz w:val="24"/>
          <w:szCs w:val="24"/>
        </w:rPr>
        <w:t xml:space="preserve">is </w:t>
      </w:r>
      <w:r>
        <w:rPr>
          <w:rFonts w:ascii="Times New Roman" w:hAnsi="Times New Roman"/>
          <w:sz w:val="24"/>
          <w:szCs w:val="24"/>
        </w:rPr>
        <w:t xml:space="preserve">the mechanism that takes place on </w:t>
      </w:r>
      <w:r w:rsidRPr="00A02D09">
        <w:rPr>
          <w:rFonts w:ascii="Times New Roman" w:hAnsi="Times New Roman"/>
          <w:sz w:val="24"/>
          <w:szCs w:val="24"/>
        </w:rPr>
        <w:t>the iron</w:t>
      </w:r>
      <w:r w:rsidRPr="00A02D09">
        <w:rPr>
          <w:rFonts w:ascii="Times New Roman" w:hAnsi="Times New Roman"/>
          <w:sz w:val="24"/>
          <w:szCs w:val="24"/>
        </w:rPr>
        <w:fldChar w:fldCharType="begin"/>
      </w:r>
      <w:r w:rsidR="00613DBA">
        <w:rPr>
          <w:rFonts w:ascii="Times New Roman" w:hAnsi="Times New Roman"/>
          <w:sz w:val="24"/>
          <w:szCs w:val="24"/>
        </w:rPr>
        <w:instrText xml:space="preserve"> ADDIN EN.CITE &lt;EndNote&gt;&lt;Cite&gt;&lt;Author&gt;Ertl&lt;/Author&gt;&lt;Year&gt;1980&lt;/Year&gt;&lt;RecNum&gt;43&lt;/RecNum&gt;&lt;DisplayText&gt;&lt;style face="superscript"&gt;19, 20&lt;/style&gt;&lt;/DisplayText&gt;&lt;record&gt;&lt;rec-number&gt;43&lt;/rec-number&gt;&lt;foreign-keys&gt;&lt;key app="EN" db-id="rs2raafpz2s9ere2dt35f0wdxws0eadrt2pt" timestamp="1532012824"&gt;43&lt;/key&gt;&lt;/foreign-keys&gt;&lt;ref-type name="Journal Article"&gt;17&lt;/ref-type&gt;&lt;contributors&gt;&lt;authors&gt;&lt;author&gt;Ertl, G.&lt;/author&gt;&lt;/authors&gt;&lt;/contributors&gt;&lt;titles&gt;&lt;title&gt;Surface Science and Catalysis—Studies on the Mechanism of Ammonia Synthesis: The P. H. Emmett Award Address&lt;/title&gt;&lt;secondary-title&gt;Surf. Sci. Catal.&lt;/secondary-title&gt;&lt;/titles&gt;&lt;periodical&gt;&lt;full-title&gt;Surf. Sci. Catal.&lt;/full-title&gt;&lt;/periodical&gt;&lt;pages&gt;201-223&lt;/pages&gt;&lt;volume&gt;21&lt;/volume&gt;&lt;number&gt;Catal. Rev.&lt;/number&gt;&lt;dates&gt;&lt;year&gt;1980&lt;/year&gt;&lt;/dates&gt;&lt;urls&gt;&lt;/urls&gt;&lt;/record&gt;&lt;/Cite&gt;&lt;Cite&gt;&lt;Author&gt;Bowker&lt;/Author&gt;&lt;Year&gt;1992&lt;/Year&gt;&lt;RecNum&gt;44&lt;/RecNum&gt;&lt;record&gt;&lt;rec-number&gt;44&lt;/rec-number&gt;&lt;foreign-keys&gt;&lt;key app="EN" db-id="rs2raafpz2s9ere2dt35f0wdxws0eadrt2pt" timestamp="1532012824"&gt;44&lt;/key&gt;&lt;/foreign-keys&gt;&lt;ref-type name="Journal Article"&gt;17&lt;/ref-type&gt;&lt;contributors&gt;&lt;authors&gt;&lt;author&gt;Bowker, M.&lt;/author&gt;&lt;/authors&gt;&lt;/contributors&gt;&lt;titles&gt;&lt;title&gt;Modelling of ammonia synthesis kinetics&lt;/title&gt;&lt;secondary-title&gt;Catal. Today&lt;/secondary-title&gt;&lt;/titles&gt;&lt;periodical&gt;&lt;full-title&gt;Catal. Today&lt;/full-title&gt;&lt;/periodical&gt;&lt;pages&gt;153-163&lt;/pages&gt;&lt;volume&gt;12&lt;/volume&gt;&lt;dates&gt;&lt;year&gt;1992&lt;/year&gt;&lt;/dates&gt;&lt;urls&gt;&lt;/urls&gt;&lt;/record&gt;&lt;/Cite&gt;&lt;/EndNote&gt;</w:instrText>
      </w:r>
      <w:r w:rsidRPr="00A02D09">
        <w:rPr>
          <w:rFonts w:ascii="Times New Roman" w:hAnsi="Times New Roman"/>
          <w:sz w:val="24"/>
          <w:szCs w:val="24"/>
        </w:rPr>
        <w:fldChar w:fldCharType="separate"/>
      </w:r>
      <w:r w:rsidR="00613DBA" w:rsidRPr="00613DBA">
        <w:rPr>
          <w:rFonts w:ascii="Times New Roman" w:hAnsi="Times New Roman"/>
          <w:noProof/>
          <w:sz w:val="24"/>
          <w:szCs w:val="24"/>
          <w:vertAlign w:val="superscript"/>
        </w:rPr>
        <w:t>19, 20</w:t>
      </w:r>
      <w:r w:rsidRPr="00A02D09">
        <w:rPr>
          <w:rFonts w:ascii="Times New Roman" w:hAnsi="Times New Roman"/>
          <w:sz w:val="24"/>
          <w:szCs w:val="24"/>
        </w:rPr>
        <w:fldChar w:fldCharType="end"/>
      </w:r>
      <w:r w:rsidRPr="00A02D09">
        <w:rPr>
          <w:rFonts w:ascii="Times New Roman" w:hAnsi="Times New Roman"/>
          <w:sz w:val="24"/>
          <w:szCs w:val="24"/>
        </w:rPr>
        <w:t xml:space="preserve">  and ruthenium</w:t>
      </w:r>
      <w:r w:rsidRPr="00A02D09">
        <w:rPr>
          <w:rFonts w:ascii="Times New Roman" w:hAnsi="Times New Roman"/>
          <w:sz w:val="24"/>
          <w:szCs w:val="24"/>
          <w:lang w:val="en-GB"/>
        </w:rPr>
        <w:fldChar w:fldCharType="begin"/>
      </w:r>
      <w:r w:rsidR="00613DBA">
        <w:rPr>
          <w:rFonts w:ascii="Times New Roman" w:hAnsi="Times New Roman"/>
          <w:sz w:val="24"/>
          <w:szCs w:val="24"/>
          <w:lang w:val="en-GB"/>
        </w:rPr>
        <w:instrText xml:space="preserve"> ADDIN EN.CITE &lt;EndNote&gt;&lt;Cite&gt;&lt;Author&gt;Logadóttir&lt;/Author&gt;&lt;Year&gt;2003&lt;/Year&gt;&lt;RecNum&gt;45&lt;/RecNum&gt;&lt;DisplayText&gt;&lt;style face="superscript"&gt;12, 21, 22&lt;/style&gt;&lt;/DisplayText&gt;&lt;record&gt;&lt;rec-number&gt;45&lt;/rec-number&gt;&lt;foreign-keys&gt;&lt;key app="EN" db-id="rs2raafpz2s9ere2dt35f0wdxws0eadrt2pt" timestamp="1532012824"&gt;45&lt;/key&gt;&lt;/foreign-keys&gt;&lt;ref-type name="Journal Article"&gt;17&lt;/ref-type&gt;&lt;contributors&gt;&lt;authors&gt;&lt;author&gt;Á. Logadóttir&lt;/author&gt;&lt;author&gt;J.K. Nørskov&lt;/author&gt;&lt;/authors&gt;&lt;/contributors&gt;&lt;titles&gt;&lt;secondary-title&gt;J. Catal.&lt;/secondary-title&gt;&lt;/titles&gt;&lt;periodical&gt;&lt;full-title&gt;J. Catal.&lt;/full-title&gt;&lt;/periodical&gt;&lt;pages&gt;273-279&lt;/pages&gt;&lt;volume&gt;220&lt;/volume&gt;&lt;dates&gt;&lt;year&gt;2003&lt;/year&gt;&lt;/dates&gt;&lt;urls&gt;&lt;/urls&gt;&lt;/record&gt;&lt;/Cite&gt;&lt;Cite&gt;&lt;Author&gt;Zhang&lt;/Author&gt;&lt;Year&gt;2002&lt;/Year&gt;&lt;RecNum&gt;46&lt;/RecNum&gt;&lt;record&gt;&lt;rec-number&gt;46&lt;/rec-number&gt;&lt;foreign-keys&gt;&lt;key app="EN" db-id="rs2raafpz2s9ere2dt35f0wdxws0eadrt2pt" timestamp="1532012824"&gt;46&lt;/key&gt;&lt;/foreign-keys&gt;&lt;ref-type name="Journal Article"&gt;17&lt;/ref-type&gt;&lt;contributors&gt;&lt;authors&gt;&lt;author&gt;C. J. Zhang&lt;/author&gt;&lt;author&gt;M. Lynch&lt;/author&gt;&lt;author&gt;P. Hu&lt;/author&gt;&lt;/authors&gt;&lt;/contributors&gt;&lt;titles&gt;&lt;secondary-title&gt;Surf. Sci.&lt;/secondary-title&gt;&lt;/titles&gt;&lt;periodical&gt;&lt;full-title&gt;Surf. Sci.&lt;/full-title&gt;&lt;/periodical&gt;&lt;pages&gt;221-230&lt;/pages&gt;&lt;volume&gt;496&lt;/volume&gt;&lt;dates&gt;&lt;year&gt;2002&lt;/year&gt;&lt;/dates&gt;&lt;urls&gt;&lt;/urls&gt;&lt;/record&gt;&lt;/Cite&gt;&lt;Cite&gt;&lt;Author&gt;Jacobsen&lt;/Author&gt;&lt;Year&gt;2001&lt;/Year&gt;&lt;RecNum&gt;47&lt;/RecNum&gt;&lt;record&gt;&lt;rec-number&gt;47&lt;/rec-number&gt;&lt;foreign-keys&gt;&lt;key app="EN" db-id="rs2raafpz2s9ere2dt35f0wdxws0eadrt2pt" timestamp="1532012824"&gt;47&lt;/key&gt;&lt;/foreign-keys&gt;&lt;ref-type name="Journal Article"&gt;17&lt;/ref-type&gt;&lt;contributors&gt;&lt;authors&gt;&lt;author&gt;Jacobsen, C. J. H.&lt;/author&gt;&lt;author&gt;Dahl, S.&lt;/author&gt;&lt;author&gt;Clausen, B. S.&lt;/author&gt;&lt;author&gt;Bahn, S.&lt;/author&gt;&lt;author&gt;Logadóttir, A.&lt;/author&gt;&lt;author&gt;Nørskov, J.&lt;/author&gt;&lt;/authors&gt;&lt;/contributors&gt;&lt;titles&gt;&lt;secondary-title&gt;J. Am. Chem. Soc. &lt;/secondary-title&gt;&lt;/titles&gt;&lt;periodical&gt;&lt;full-title&gt;J. Am. Chem. Soc.&lt;/full-title&gt;&lt;/periodical&gt;&lt;pages&gt;8404-8405&lt;/pages&gt;&lt;volume&gt;123&lt;/volume&gt;&lt;dates&gt;&lt;year&gt;2001&lt;/year&gt;&lt;/dates&gt;&lt;urls&gt;&lt;/urls&gt;&lt;/record&gt;&lt;/Cite&gt;&lt;/EndNote&gt;</w:instrText>
      </w:r>
      <w:r w:rsidRPr="00A02D09">
        <w:rPr>
          <w:rFonts w:ascii="Times New Roman" w:hAnsi="Times New Roman"/>
          <w:sz w:val="24"/>
          <w:szCs w:val="24"/>
          <w:lang w:val="en-GB"/>
        </w:rPr>
        <w:fldChar w:fldCharType="separate"/>
      </w:r>
      <w:r w:rsidR="00613DBA" w:rsidRPr="00613DBA">
        <w:rPr>
          <w:rFonts w:ascii="Times New Roman" w:hAnsi="Times New Roman"/>
          <w:noProof/>
          <w:sz w:val="24"/>
          <w:szCs w:val="24"/>
          <w:vertAlign w:val="superscript"/>
          <w:lang w:val="en-GB"/>
        </w:rPr>
        <w:t>12, 21, 22</w:t>
      </w:r>
      <w:r w:rsidRPr="00A02D09">
        <w:rPr>
          <w:rFonts w:ascii="Times New Roman" w:hAnsi="Times New Roman"/>
          <w:sz w:val="24"/>
          <w:szCs w:val="24"/>
        </w:rPr>
        <w:fldChar w:fldCharType="end"/>
      </w:r>
      <w:r w:rsidRPr="00A02D09">
        <w:rPr>
          <w:rFonts w:ascii="Times New Roman" w:hAnsi="Times New Roman"/>
          <w:sz w:val="24"/>
          <w:szCs w:val="24"/>
        </w:rPr>
        <w:t xml:space="preserve"> catalyst.</w:t>
      </w:r>
      <w:r w:rsidR="00DB229E">
        <w:rPr>
          <w:rFonts w:ascii="Times New Roman" w:hAnsi="Times New Roman"/>
          <w:sz w:val="24"/>
          <w:szCs w:val="24"/>
        </w:rPr>
        <w:t xml:space="preserve"> In addition to this general mechanism which is dissociative, other associative </w:t>
      </w:r>
      <w:r w:rsidR="00DB229E" w:rsidRPr="003C092E">
        <w:rPr>
          <w:rFonts w:ascii="Times New Roman" w:hAnsi="Times New Roman"/>
          <w:sz w:val="24"/>
          <w:szCs w:val="24"/>
        </w:rPr>
        <w:t>mechanism</w:t>
      </w:r>
      <w:r w:rsidR="003C092E" w:rsidRPr="003C092E">
        <w:rPr>
          <w:rFonts w:ascii="Times New Roman" w:hAnsi="Times New Roman"/>
          <w:sz w:val="24"/>
          <w:szCs w:val="24"/>
          <w:lang w:val="en-GB"/>
        </w:rPr>
        <w:fldChar w:fldCharType="begin"/>
      </w:r>
      <w:r w:rsidR="003C092E" w:rsidRPr="003C092E">
        <w:rPr>
          <w:rFonts w:ascii="Times New Roman" w:hAnsi="Times New Roman"/>
          <w:sz w:val="24"/>
          <w:szCs w:val="24"/>
          <w:lang w:val="en-GB"/>
        </w:rPr>
        <w:instrText xml:space="preserve"> ADDIN EN.CITE &lt;EndNote&gt;&lt;Cite&gt;&lt;Author&gt;Garden&lt;/Author&gt;&lt;Year&gt;2015&lt;/Year&gt;&lt;RecNum&gt;48&lt;/RecNum&gt;&lt;DisplayText&gt;&lt;style face="superscript"&gt;23&lt;/style&gt;&lt;/DisplayText&gt;&lt;record&gt;&lt;rec-number&gt;48&lt;/rec-number&gt;&lt;foreign-keys&gt;&lt;key app="EN" db-id="rs2raafpz2s9ere2dt35f0wdxws0eadrt2pt" timestamp="1532012824"&gt;48&lt;/key&gt;&lt;/foreign-keys&gt;&lt;ref-type name="Journal Article"&gt;17&lt;/ref-type&gt;&lt;contributors&gt;&lt;authors&gt;&lt;author&gt;Anna L. Garden&lt;/author&gt;&lt;author&gt;Egill Skúlason&lt;/author&gt;&lt;/authors&gt;&lt;/contributors&gt;&lt;titles&gt;&lt;secondary-title&gt;J. Phys. Chem. C&lt;/secondary-title&gt;&lt;/titles&gt;&lt;periodical&gt;&lt;full-title&gt;J. Phys. Chem. C&lt;/full-title&gt;&lt;/periodical&gt;&lt;pages&gt;26554−26559&lt;/pages&gt;&lt;volume&gt;119&lt;/volume&gt;&lt;dates&gt;&lt;year&gt;2015&lt;/year&gt;&lt;/dates&gt;&lt;urls&gt;&lt;/urls&gt;&lt;electronic-resource-num&gt;10.1021/acs.jpcc.5b08508&lt;/electronic-resource-num&gt;&lt;/record&gt;&lt;/Cite&gt;&lt;/EndNote&gt;</w:instrText>
      </w:r>
      <w:r w:rsidR="003C092E" w:rsidRPr="003C092E">
        <w:rPr>
          <w:rFonts w:ascii="Times New Roman" w:hAnsi="Times New Roman"/>
          <w:sz w:val="24"/>
          <w:szCs w:val="24"/>
          <w:lang w:val="en-GB"/>
        </w:rPr>
        <w:fldChar w:fldCharType="separate"/>
      </w:r>
      <w:r w:rsidR="003C092E" w:rsidRPr="003C092E">
        <w:rPr>
          <w:rFonts w:ascii="Times New Roman" w:hAnsi="Times New Roman"/>
          <w:noProof/>
          <w:sz w:val="24"/>
          <w:szCs w:val="24"/>
          <w:vertAlign w:val="superscript"/>
          <w:lang w:val="en-GB"/>
        </w:rPr>
        <w:t>23</w:t>
      </w:r>
      <w:r w:rsidR="003C092E" w:rsidRPr="003C092E">
        <w:rPr>
          <w:rFonts w:ascii="Times New Roman" w:hAnsi="Times New Roman"/>
          <w:sz w:val="24"/>
          <w:szCs w:val="24"/>
          <w:lang w:val="en-GB"/>
        </w:rPr>
        <w:fldChar w:fldCharType="end"/>
      </w:r>
      <w:r w:rsidR="00DB229E">
        <w:rPr>
          <w:rFonts w:ascii="Times New Roman" w:hAnsi="Times New Roman"/>
          <w:sz w:val="24"/>
          <w:szCs w:val="24"/>
        </w:rPr>
        <w:t xml:space="preserve"> which follow Mars-van Krevelen</w:t>
      </w:r>
      <w:r w:rsidR="00F83B76">
        <w:rPr>
          <w:rFonts w:ascii="Times New Roman" w:hAnsi="Times New Roman"/>
          <w:sz w:val="24"/>
          <w:szCs w:val="24"/>
        </w:rPr>
        <w:t xml:space="preserve"> (MvK)</w:t>
      </w:r>
      <w:r w:rsidR="00DB229E">
        <w:rPr>
          <w:rFonts w:ascii="Times New Roman" w:hAnsi="Times New Roman"/>
          <w:sz w:val="24"/>
          <w:szCs w:val="24"/>
        </w:rPr>
        <w:t xml:space="preserve"> and Eley-Rideal</w:t>
      </w:r>
      <w:r w:rsidR="00F83B76">
        <w:rPr>
          <w:rFonts w:ascii="Times New Roman" w:hAnsi="Times New Roman"/>
          <w:sz w:val="24"/>
          <w:szCs w:val="24"/>
        </w:rPr>
        <w:t xml:space="preserve"> (E-R)</w:t>
      </w:r>
      <w:r w:rsidR="00DB229E">
        <w:rPr>
          <w:rFonts w:ascii="Times New Roman" w:hAnsi="Times New Roman"/>
          <w:sz w:val="24"/>
          <w:szCs w:val="24"/>
        </w:rPr>
        <w:t xml:space="preserve"> mechanisms have been recognised for ammonia synthesis on metal nitrides</w:t>
      </w:r>
      <w:r w:rsidR="00DB229E" w:rsidRPr="00DB229E">
        <w:rPr>
          <w:rFonts w:ascii="Times New Roman" w:hAnsi="Times New Roman"/>
          <w:sz w:val="24"/>
          <w:szCs w:val="24"/>
        </w:rPr>
        <w:t>.</w:t>
      </w:r>
      <w:r w:rsidR="00DB229E" w:rsidRPr="00DB229E">
        <w:rPr>
          <w:rFonts w:ascii="Times New Roman" w:hAnsi="Times New Roman"/>
          <w:sz w:val="24"/>
          <w:szCs w:val="24"/>
          <w:lang w:val="en-GB"/>
        </w:rPr>
        <w:t xml:space="preserve"> </w:t>
      </w:r>
      <w:r w:rsidR="00DB7AD8">
        <w:rPr>
          <w:rFonts w:ascii="Times New Roman" w:hAnsi="Times New Roman"/>
          <w:sz w:val="24"/>
          <w:szCs w:val="24"/>
          <w:lang w:val="en-GB"/>
        </w:rPr>
        <w:fldChar w:fldCharType="begin">
          <w:fldData xml:space="preserve">PEVuZE5vdGU+PENpdGU+PEF1dGhvcj5BYmdob3VpPC9BdXRob3I+PFllYXI+MjAxNzwvWWVhcj48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</w:fldData>
        </w:fldChar>
      </w:r>
      <w:r w:rsidR="00613DBA">
        <w:rPr>
          <w:rFonts w:ascii="Times New Roman" w:hAnsi="Times New Roman"/>
          <w:sz w:val="24"/>
          <w:szCs w:val="24"/>
          <w:lang w:val="en-GB"/>
        </w:rPr>
        <w:instrText xml:space="preserve"> ADDIN EN.CITE </w:instrText>
      </w:r>
      <w:r w:rsidR="00613DBA">
        <w:rPr>
          <w:rFonts w:ascii="Times New Roman" w:hAnsi="Times New Roman"/>
          <w:sz w:val="24"/>
          <w:szCs w:val="24"/>
          <w:lang w:val="en-GB"/>
        </w:rPr>
        <w:fldChar w:fldCharType="begin">
          <w:fldData xml:space="preserve">PEVuZE5vdGU+PENpdGU+PEF1dGhvcj5BYmdob3VpPC9BdXRob3I+PFllYXI+MjAxNzwvWWVhcj48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</w:fldData>
        </w:fldChar>
      </w:r>
      <w:r w:rsidR="00613DBA">
        <w:rPr>
          <w:rFonts w:ascii="Times New Roman" w:hAnsi="Times New Roman"/>
          <w:sz w:val="24"/>
          <w:szCs w:val="24"/>
          <w:lang w:val="en-GB"/>
        </w:rPr>
        <w:instrText xml:space="preserve"> ADDIN EN.CITE.DATA </w:instrText>
      </w:r>
      <w:r w:rsidR="00613DBA">
        <w:rPr>
          <w:rFonts w:ascii="Times New Roman" w:hAnsi="Times New Roman"/>
          <w:sz w:val="24"/>
          <w:szCs w:val="24"/>
          <w:lang w:val="en-GB"/>
        </w:rPr>
      </w:r>
      <w:r w:rsidR="00613DBA">
        <w:rPr>
          <w:rFonts w:ascii="Times New Roman" w:hAnsi="Times New Roman"/>
          <w:sz w:val="24"/>
          <w:szCs w:val="24"/>
          <w:lang w:val="en-GB"/>
        </w:rPr>
        <w:fldChar w:fldCharType="end"/>
      </w:r>
      <w:r w:rsidR="00DB7AD8">
        <w:rPr>
          <w:rFonts w:ascii="Times New Roman" w:hAnsi="Times New Roman"/>
          <w:sz w:val="24"/>
          <w:szCs w:val="24"/>
          <w:lang w:val="en-GB"/>
        </w:rPr>
      </w:r>
      <w:r w:rsidR="00DB7AD8">
        <w:rPr>
          <w:rFonts w:ascii="Times New Roman" w:hAnsi="Times New Roman"/>
          <w:sz w:val="24"/>
          <w:szCs w:val="24"/>
          <w:lang w:val="en-GB"/>
        </w:rPr>
        <w:fldChar w:fldCharType="separate"/>
      </w:r>
      <w:r w:rsidR="00613DBA" w:rsidRPr="00613DBA">
        <w:rPr>
          <w:rFonts w:ascii="Times New Roman" w:hAnsi="Times New Roman"/>
          <w:noProof/>
          <w:sz w:val="24"/>
          <w:szCs w:val="24"/>
          <w:vertAlign w:val="superscript"/>
          <w:lang w:val="en-GB"/>
        </w:rPr>
        <w:t>13, 14, 24</w:t>
      </w:r>
      <w:r w:rsidR="00DB7AD8">
        <w:rPr>
          <w:rFonts w:ascii="Times New Roman" w:hAnsi="Times New Roman"/>
          <w:sz w:val="24"/>
          <w:szCs w:val="24"/>
          <w:lang w:val="en-GB"/>
        </w:rPr>
        <w:fldChar w:fldCharType="end"/>
      </w:r>
      <w:r w:rsidR="001C5049">
        <w:rPr>
          <w:rFonts w:ascii="Times New Roman" w:hAnsi="Times New Roman"/>
          <w:sz w:val="24"/>
          <w:szCs w:val="24"/>
        </w:rPr>
        <w:t xml:space="preserve"> </w:t>
      </w:r>
    </w:p>
    <w:p w14:paraId="4622F44A" w14:textId="1F8A0A4D" w:rsidR="000626AB" w:rsidRDefault="00974EAF" w:rsidP="00E94BA7">
      <w:pPr>
        <w:spacing w:line="360" w:lineRule="auto"/>
        <w:jc w:val="both"/>
        <w:rPr>
          <w:rFonts w:ascii="Times New Roman" w:hAnsi="Times New Roman" w:cs="Times New Roman"/>
        </w:rPr>
      </w:pPr>
      <w:r>
        <w:rPr>
          <w:rFonts w:ascii="Times New Roman" w:hAnsi="Times New Roman" w:cs="Times New Roman"/>
        </w:rPr>
        <w:tab/>
      </w:r>
      <w:r w:rsidR="00503338">
        <w:rPr>
          <w:rFonts w:ascii="Times New Roman" w:hAnsi="Times New Roman" w:cs="Times New Roman"/>
        </w:rPr>
        <w:t>In</w:t>
      </w:r>
      <w:r w:rsidR="008D3D03">
        <w:rPr>
          <w:rFonts w:ascii="Times New Roman" w:hAnsi="Times New Roman" w:cs="Times New Roman"/>
        </w:rPr>
        <w:t>i</w:t>
      </w:r>
      <w:r w:rsidR="00503338">
        <w:rPr>
          <w:rFonts w:ascii="Times New Roman" w:hAnsi="Times New Roman" w:cs="Times New Roman"/>
        </w:rPr>
        <w:t xml:space="preserve">tially we </w:t>
      </w:r>
      <w:r w:rsidR="007A4CDA" w:rsidRPr="00AE3F5A">
        <w:rPr>
          <w:rFonts w:ascii="Times New Roman" w:hAnsi="Times New Roman" w:cs="Times New Roman"/>
        </w:rPr>
        <w:t xml:space="preserve">used Lewis representations </w:t>
      </w:r>
      <w:r w:rsidR="00F00461">
        <w:rPr>
          <w:rFonts w:ascii="Times New Roman" w:hAnsi="Times New Roman" w:cs="Times New Roman"/>
        </w:rPr>
        <w:t>to predict various possible surface intermediates for the ammonia synthesis reactio</w:t>
      </w:r>
      <w:r w:rsidR="00707DEF">
        <w:rPr>
          <w:rFonts w:ascii="Times New Roman" w:hAnsi="Times New Roman" w:cs="Times New Roman"/>
        </w:rPr>
        <w:t xml:space="preserve">n. </w:t>
      </w:r>
      <w:r w:rsidR="00D75AA6">
        <w:rPr>
          <w:rFonts w:ascii="Times New Roman" w:hAnsi="Times New Roman" w:cs="Times New Roman"/>
        </w:rPr>
        <w:t xml:space="preserve">Out of the 18 Lewis structures </w:t>
      </w:r>
      <w:r w:rsidR="00B80EDD">
        <w:rPr>
          <w:rFonts w:ascii="Times New Roman" w:hAnsi="Times New Roman" w:cs="Times New Roman"/>
        </w:rPr>
        <w:t>with stoichiometries N</w:t>
      </w:r>
      <w:r w:rsidR="00B80EDD" w:rsidRPr="00B80EDD">
        <w:rPr>
          <w:rFonts w:ascii="Times New Roman" w:hAnsi="Times New Roman" w:cs="Times New Roman"/>
          <w:vertAlign w:val="subscript"/>
        </w:rPr>
        <w:t>x</w:t>
      </w:r>
      <w:r w:rsidR="00B80EDD">
        <w:rPr>
          <w:rFonts w:ascii="Times New Roman" w:hAnsi="Times New Roman" w:cs="Times New Roman"/>
        </w:rPr>
        <w:t>H</w:t>
      </w:r>
      <w:r w:rsidR="00B80EDD" w:rsidRPr="00B80EDD">
        <w:rPr>
          <w:rFonts w:ascii="Times New Roman" w:hAnsi="Times New Roman" w:cs="Times New Roman"/>
          <w:vertAlign w:val="subscript"/>
        </w:rPr>
        <w:t>y</w:t>
      </w:r>
      <w:r w:rsidR="00B80EDD">
        <w:rPr>
          <w:rFonts w:ascii="Times New Roman" w:hAnsi="Times New Roman" w:cs="Times New Roman"/>
        </w:rPr>
        <w:t xml:space="preserve"> (where x </w:t>
      </w:r>
      <w:r w:rsidR="00B80EDD" w:rsidRPr="005D134D">
        <w:rPr>
          <w:rFonts w:ascii="ＭＳ ゴシック" w:eastAsia="ＭＳ ゴシック" w:hAnsi="ＭＳ ゴシック"/>
          <w:color w:val="000000"/>
        </w:rPr>
        <w:t>≤</w:t>
      </w:r>
      <w:r w:rsidR="00B80EDD">
        <w:rPr>
          <w:rFonts w:ascii="Times New Roman" w:hAnsi="Times New Roman" w:cs="Times New Roman"/>
        </w:rPr>
        <w:t xml:space="preserve"> 2 and y </w:t>
      </w:r>
      <w:r w:rsidR="00B80EDD" w:rsidRPr="005D134D">
        <w:rPr>
          <w:rFonts w:ascii="ＭＳ ゴシック" w:eastAsia="ＭＳ ゴシック" w:hAnsi="ＭＳ ゴシック"/>
          <w:color w:val="000000"/>
        </w:rPr>
        <w:t>≤</w:t>
      </w:r>
      <w:r w:rsidR="00B80EDD">
        <w:rPr>
          <w:rFonts w:ascii="Times New Roman" w:eastAsia="ＭＳ ゴシック" w:hAnsi="Times New Roman" w:cs="Times New Roman"/>
          <w:color w:val="000000"/>
        </w:rPr>
        <w:t xml:space="preserve"> 3</w:t>
      </w:r>
      <w:r w:rsidR="00B80EDD">
        <w:rPr>
          <w:rFonts w:ascii="Times New Roman" w:hAnsi="Times New Roman" w:cs="Times New Roman"/>
        </w:rPr>
        <w:t xml:space="preserve">) </w:t>
      </w:r>
      <w:r w:rsidR="00D75AA6">
        <w:rPr>
          <w:rFonts w:ascii="Times New Roman" w:hAnsi="Times New Roman" w:cs="Times New Roman"/>
        </w:rPr>
        <w:t>we found that there are eight stable intermediates for the ammonia synthesis reaction</w:t>
      </w:r>
      <w:r w:rsidR="00B80EDD">
        <w:rPr>
          <w:rFonts w:ascii="Times New Roman" w:hAnsi="Times New Roman" w:cs="Times New Roman"/>
        </w:rPr>
        <w:t>.</w:t>
      </w:r>
      <w:r w:rsidR="000D34E7">
        <w:rPr>
          <w:rFonts w:ascii="Times New Roman" w:hAnsi="Times New Roman" w:cs="Times New Roman"/>
        </w:rPr>
        <w:t xml:space="preserve"> </w:t>
      </w:r>
      <w:r w:rsidR="00D75AA6">
        <w:rPr>
          <w:rFonts w:ascii="Times New Roman" w:hAnsi="Times New Roman" w:cs="Times New Roman"/>
        </w:rPr>
        <w:t>Our de</w:t>
      </w:r>
      <w:r w:rsidR="00B37AF1">
        <w:rPr>
          <w:rFonts w:ascii="Times New Roman" w:hAnsi="Times New Roman" w:cs="Times New Roman"/>
        </w:rPr>
        <w:t>tailed computational study determined</w:t>
      </w:r>
      <w:r w:rsidR="00D75AA6">
        <w:rPr>
          <w:rFonts w:ascii="Times New Roman" w:hAnsi="Times New Roman" w:cs="Times New Roman"/>
        </w:rPr>
        <w:t xml:space="preserve"> that </w:t>
      </w:r>
      <w:r w:rsidR="000D34E7">
        <w:rPr>
          <w:rFonts w:ascii="Times New Roman" w:hAnsi="Times New Roman" w:cs="Times New Roman"/>
        </w:rPr>
        <w:t xml:space="preserve">some of </w:t>
      </w:r>
      <w:r w:rsidR="00421C67" w:rsidRPr="00AE3F5A">
        <w:rPr>
          <w:rFonts w:ascii="Times New Roman" w:hAnsi="Times New Roman" w:cs="Times New Roman"/>
        </w:rPr>
        <w:t xml:space="preserve">these </w:t>
      </w:r>
      <w:r w:rsidR="00967102">
        <w:rPr>
          <w:rFonts w:ascii="Times New Roman" w:hAnsi="Times New Roman" w:cs="Times New Roman"/>
        </w:rPr>
        <w:t>adsorbate</w:t>
      </w:r>
      <w:r w:rsidR="00421C67" w:rsidRPr="00AE3F5A">
        <w:rPr>
          <w:rFonts w:ascii="Times New Roman" w:hAnsi="Times New Roman" w:cs="Times New Roman"/>
        </w:rPr>
        <w:t>s bind to the surface of Mn</w:t>
      </w:r>
      <w:r w:rsidR="00421C67" w:rsidRPr="00AE3F5A">
        <w:rPr>
          <w:rFonts w:ascii="Times New Roman" w:hAnsi="Times New Roman" w:cs="Times New Roman"/>
          <w:vertAlign w:val="subscript"/>
        </w:rPr>
        <w:t>3</w:t>
      </w:r>
      <w:r w:rsidR="00421C67" w:rsidRPr="00AE3F5A">
        <w:rPr>
          <w:rFonts w:ascii="Times New Roman" w:hAnsi="Times New Roman" w:cs="Times New Roman"/>
        </w:rPr>
        <w:t>N</w:t>
      </w:r>
      <w:r w:rsidR="00421C67" w:rsidRPr="00AE3F5A">
        <w:rPr>
          <w:rFonts w:ascii="Times New Roman" w:hAnsi="Times New Roman" w:cs="Times New Roman"/>
          <w:vertAlign w:val="subscript"/>
        </w:rPr>
        <w:t>2</w:t>
      </w:r>
      <w:r w:rsidR="00421C67" w:rsidRPr="00AE3F5A">
        <w:rPr>
          <w:rFonts w:ascii="Times New Roman" w:hAnsi="Times New Roman" w:cs="Times New Roman"/>
        </w:rPr>
        <w:t>-(100) and that the inert bond of dinitrogen becomes significantly activated due to hydrogenation reactions.</w:t>
      </w:r>
      <w:r w:rsidR="000D34E7">
        <w:rPr>
          <w:rFonts w:ascii="Times New Roman" w:hAnsi="Times New Roman" w:cs="Times New Roman"/>
        </w:rPr>
        <w:t xml:space="preserve"> We have then calculated various L-H and E-R mechanisms for ammonia synthesis at intrinsic nitrogen vacancies of the on </w:t>
      </w:r>
      <w:r w:rsidR="000D34E7" w:rsidRPr="00A02D09">
        <w:rPr>
          <w:rFonts w:ascii="Times New Roman" w:hAnsi="Times New Roman" w:cs="Times New Roman"/>
        </w:rPr>
        <w:t>Mn</w:t>
      </w:r>
      <w:r w:rsidR="000D34E7" w:rsidRPr="00A02D09">
        <w:rPr>
          <w:rFonts w:ascii="Times New Roman" w:hAnsi="Times New Roman" w:cs="Times New Roman"/>
          <w:vertAlign w:val="subscript"/>
        </w:rPr>
        <w:t>3</w:t>
      </w:r>
      <w:r w:rsidR="000D34E7" w:rsidRPr="00A02D09">
        <w:rPr>
          <w:rFonts w:ascii="Times New Roman" w:hAnsi="Times New Roman" w:cs="Times New Roman"/>
        </w:rPr>
        <w:t>N</w:t>
      </w:r>
      <w:r w:rsidR="000D34E7" w:rsidRPr="00A02D09">
        <w:rPr>
          <w:rFonts w:ascii="Times New Roman" w:hAnsi="Times New Roman" w:cs="Times New Roman"/>
          <w:vertAlign w:val="subscript"/>
        </w:rPr>
        <w:t>2</w:t>
      </w:r>
      <w:r w:rsidR="000D34E7">
        <w:rPr>
          <w:rFonts w:ascii="Times New Roman" w:hAnsi="Times New Roman" w:cs="Times New Roman"/>
        </w:rPr>
        <w:t>-(100) surfaces.</w:t>
      </w:r>
    </w:p>
    <w:p w14:paraId="68B6A0E3" w14:textId="77777777" w:rsidR="00503338" w:rsidRPr="00AE3F5A" w:rsidRDefault="00503338" w:rsidP="00E94BA7">
      <w:pPr>
        <w:spacing w:line="360" w:lineRule="auto"/>
        <w:jc w:val="both"/>
        <w:rPr>
          <w:rFonts w:ascii="Times New Roman" w:hAnsi="Times New Roman" w:cs="Times New Roman"/>
        </w:rPr>
      </w:pPr>
    </w:p>
    <w:p w14:paraId="4F6B1547" w14:textId="2F811404" w:rsidR="0021580E" w:rsidRDefault="006E239B" w:rsidP="00DB7AD8">
      <w:pPr>
        <w:spacing w:line="360" w:lineRule="auto"/>
        <w:jc w:val="both"/>
        <w:rPr>
          <w:rFonts w:ascii="Times New Roman" w:hAnsi="Times New Roman" w:cs="Times New Roman"/>
          <w:b/>
          <w:lang w:val="el-GR"/>
        </w:rPr>
      </w:pPr>
      <w:r>
        <w:rPr>
          <w:rFonts w:ascii="Times New Roman" w:hAnsi="Times New Roman" w:cs="Times New Roman"/>
          <w:b/>
          <w:lang w:val="el-GR"/>
        </w:rPr>
        <w:t xml:space="preserve">1. </w:t>
      </w:r>
      <w:r w:rsidR="0021580E" w:rsidRPr="00342C7A">
        <w:rPr>
          <w:rFonts w:ascii="Times New Roman" w:hAnsi="Times New Roman" w:cs="Times New Roman"/>
          <w:b/>
          <w:lang w:val="el-GR"/>
        </w:rPr>
        <w:t>Computational Methods</w:t>
      </w:r>
    </w:p>
    <w:p w14:paraId="5A1C1963" w14:textId="535FB728" w:rsidR="0021580E" w:rsidRPr="00154EFE" w:rsidRDefault="0021580E" w:rsidP="00DB7AD8">
      <w:pPr>
        <w:spacing w:line="360" w:lineRule="auto"/>
        <w:jc w:val="both"/>
        <w:rPr>
          <w:rFonts w:ascii="Times New Roman" w:eastAsia="Times New Roman" w:hAnsi="Times New Roman" w:cs="Times New Roman"/>
          <w:vertAlign w:val="subscript"/>
        </w:rPr>
      </w:pPr>
      <w:r>
        <w:rPr>
          <w:rFonts w:ascii="Times New Roman" w:hAnsi="Times New Roman" w:cs="Times New Roman"/>
          <w:lang w:val="el-GR"/>
        </w:rPr>
        <w:tab/>
      </w:r>
      <w:r w:rsidR="00B93CF9">
        <w:rPr>
          <w:rFonts w:ascii="Times New Roman" w:hAnsi="Times New Roman" w:cs="Times New Roman"/>
        </w:rPr>
        <w:t xml:space="preserve">In order to model the bulk and surfaces of </w:t>
      </w:r>
      <w:r w:rsidR="00B93CF9" w:rsidRPr="009A3A31">
        <w:rPr>
          <w:rFonts w:ascii="Times New Roman" w:hAnsi="Times New Roman" w:cs="Times New Roman"/>
          <w:i/>
          <w:lang w:val="el-GR"/>
        </w:rPr>
        <w:t>η</w:t>
      </w:r>
      <w:r w:rsidR="00B93CF9">
        <w:rPr>
          <w:rFonts w:ascii="Times New Roman" w:hAnsi="Times New Roman" w:cs="Times New Roman"/>
          <w:lang w:val="el-GR"/>
        </w:rPr>
        <w:t>-</w:t>
      </w:r>
      <w:r w:rsidR="00B93CF9">
        <w:rPr>
          <w:rFonts w:ascii="Times New Roman" w:hAnsi="Times New Roman" w:cs="Times New Roman"/>
        </w:rPr>
        <w:t>Mn</w:t>
      </w:r>
      <w:r w:rsidR="00B93CF9" w:rsidRPr="00F34DCB">
        <w:rPr>
          <w:rFonts w:ascii="Times New Roman" w:hAnsi="Times New Roman" w:cs="Times New Roman"/>
          <w:vertAlign w:val="subscript"/>
        </w:rPr>
        <w:t>3</w:t>
      </w:r>
      <w:r w:rsidR="00B93CF9">
        <w:rPr>
          <w:rFonts w:ascii="Times New Roman" w:hAnsi="Times New Roman" w:cs="Times New Roman"/>
        </w:rPr>
        <w:t>N</w:t>
      </w:r>
      <w:r w:rsidR="00B93CF9">
        <w:rPr>
          <w:rFonts w:ascii="Times New Roman" w:hAnsi="Times New Roman" w:cs="Times New Roman"/>
          <w:vertAlign w:val="subscript"/>
        </w:rPr>
        <w:t>2</w:t>
      </w:r>
      <w:r w:rsidR="00B93CF9">
        <w:rPr>
          <w:rFonts w:ascii="Times New Roman" w:hAnsi="Times New Roman" w:cs="Times New Roman"/>
        </w:rPr>
        <w:t xml:space="preserve"> we have used the coordinates </w:t>
      </w:r>
      <w:r w:rsidR="00E73B0D">
        <w:rPr>
          <w:rFonts w:ascii="Times New Roman" w:hAnsi="Times New Roman" w:cs="Times New Roman"/>
        </w:rPr>
        <w:t>as</w:t>
      </w:r>
      <w:r w:rsidR="00B93CF9" w:rsidRPr="00342C7A">
        <w:rPr>
          <w:rFonts w:ascii="Times New Roman" w:hAnsi="Times New Roman" w:cs="Times New Roman"/>
        </w:rPr>
        <w:t xml:space="preserve"> determ</w:t>
      </w:r>
      <w:r w:rsidR="00B93CF9">
        <w:rPr>
          <w:rFonts w:ascii="Times New Roman" w:hAnsi="Times New Roman" w:cs="Times New Roman"/>
        </w:rPr>
        <w:t>ined by powder neutron diffraction (</w:t>
      </w:r>
      <w:r w:rsidR="00B93CF9" w:rsidRPr="00342C7A">
        <w:rPr>
          <w:rFonts w:ascii="Times New Roman" w:hAnsi="Times New Roman" w:cs="Times New Roman"/>
        </w:rPr>
        <w:t>ND)</w:t>
      </w:r>
      <w:r w:rsidR="00B93CF9">
        <w:rPr>
          <w:rFonts w:ascii="Times New Roman" w:hAnsi="Times New Roman" w:cs="Times New Roman"/>
        </w:rPr>
        <w:t xml:space="preserve"> at ambient temperature</w:t>
      </w:r>
      <w:r w:rsidR="00B93CF9" w:rsidRPr="00342C7A">
        <w:rPr>
          <w:rFonts w:ascii="Times New Roman" w:hAnsi="Times New Roman" w:cs="Times New Roman"/>
        </w:rPr>
        <w:t>.</w:t>
      </w:r>
      <w:r w:rsidR="003C18D0">
        <w:rPr>
          <w:rFonts w:ascii="Times New Roman" w:hAnsi="Times New Roman" w:cs="Times New Roman"/>
        </w:rPr>
        <w:fldChar w:fldCharType="begin"/>
      </w:r>
      <w:r w:rsidR="003C18D0">
        <w:rPr>
          <w:rFonts w:ascii="Times New Roman" w:hAnsi="Times New Roman" w:cs="Times New Roman"/>
        </w:rPr>
        <w:instrText xml:space="preserve"> ADDIN EN.CITE &lt;EndNote&gt;&lt;Cite&gt;&lt;Author&gt;Leineweber&lt;/Author&gt;&lt;Year&gt;2000&lt;/Year&gt;&lt;RecNum&gt;30&lt;/RecNum&gt;&lt;DisplayText&gt;&lt;style face="superscript"&gt;25&lt;/style&gt;&lt;/DisplayText&gt;&lt;record&gt;&lt;rec-number&gt;30&lt;/rec-number&gt;&lt;foreign-keys&gt;&lt;key app="EN" db-id="rs2raafpz2s9ere2dt35f0wdxws0eadrt2pt" timestamp="1519336063"&gt;30&lt;/key&gt;&lt;/foreign-keys&gt;&lt;ref-type name="Journal Article"&gt;17&lt;/ref-type&gt;&lt;contributors&gt;&lt;authors&gt;&lt;author&gt;Andreas Leineweber&lt;/author&gt;&lt;author&gt;Rainer Niewa&lt;/author&gt;&lt;author&gt;Herbert Jacobs&lt;/author&gt;&lt;author&gt;Winfried Kockelmann&lt;/author&gt;&lt;/authors&gt;&lt;/contributors&gt;&lt;titles&gt;&lt;title&gt;The Manganese Nitrides Eta-Mn3N2 and Theta-Mn6N5+x: Nuclear and Magnetic Structures&lt;/title&gt;&lt;secondary-title&gt;J. Mater. Chem.&lt;/secondary-title&gt;&lt;/titles&gt;&lt;periodical&gt;&lt;full-title&gt;J. Mater. Chem.&lt;/full-title&gt;&lt;/periodical&gt;&lt;pages&gt;2827-2834&lt;/pages&gt;&lt;volume&gt;10&lt;/volume&gt;&lt;dates&gt;&lt;year&gt;2000&lt;/year&gt;&lt;/dates&gt;&lt;urls&gt;&lt;/urls&gt;&lt;/record&gt;&lt;/Cite&gt;&lt;/EndNote&gt;</w:instrText>
      </w:r>
      <w:r w:rsidR="003C18D0">
        <w:rPr>
          <w:rFonts w:ascii="Times New Roman" w:hAnsi="Times New Roman" w:cs="Times New Roman"/>
        </w:rPr>
        <w:fldChar w:fldCharType="separate"/>
      </w:r>
      <w:r w:rsidR="003C18D0" w:rsidRPr="003C092E">
        <w:rPr>
          <w:rFonts w:ascii="Times New Roman" w:hAnsi="Times New Roman" w:cs="Times New Roman"/>
          <w:noProof/>
          <w:vertAlign w:val="superscript"/>
        </w:rPr>
        <w:t>25</w:t>
      </w:r>
      <w:r w:rsidR="003C18D0">
        <w:rPr>
          <w:rFonts w:ascii="Times New Roman" w:hAnsi="Times New Roman" w:cs="Times New Roman"/>
        </w:rPr>
        <w:fldChar w:fldCharType="end"/>
      </w:r>
      <w:r w:rsidR="00DB229E">
        <w:rPr>
          <w:rFonts w:ascii="Times New Roman" w:hAnsi="Times New Roman" w:cs="Times New Roman"/>
        </w:rPr>
        <w:t xml:space="preserve"> </w:t>
      </w:r>
      <w:r w:rsidR="00DB7AD8" w:rsidRPr="00DB7AD8">
        <w:rPr>
          <w:rFonts w:ascii="Times New Roman" w:hAnsi="Times New Roman" w:cs="Times New Roman"/>
        </w:rPr>
        <w:t xml:space="preserve">The bulk unit cell of </w:t>
      </w:r>
      <w:r w:rsidR="00DB7AD8" w:rsidRPr="00DB7AD8">
        <w:rPr>
          <w:rFonts w:ascii="Times New Roman" w:hAnsi="Times New Roman" w:cs="Times New Roman"/>
          <w:i/>
          <w:lang w:val="el-GR"/>
        </w:rPr>
        <w:t>η</w:t>
      </w:r>
      <w:r w:rsidR="00DB7AD8" w:rsidRPr="00DB7AD8">
        <w:rPr>
          <w:rFonts w:ascii="Times New Roman" w:hAnsi="Times New Roman" w:cs="Times New Roman"/>
          <w:lang w:val="el-GR"/>
        </w:rPr>
        <w:t>-</w:t>
      </w:r>
      <w:r w:rsidR="00DB7AD8" w:rsidRPr="00DB7AD8">
        <w:rPr>
          <w:rFonts w:ascii="Times New Roman" w:hAnsi="Times New Roman" w:cs="Times New Roman"/>
        </w:rPr>
        <w:t>Mn</w:t>
      </w:r>
      <w:r w:rsidR="00DB7AD8" w:rsidRPr="00DB7AD8">
        <w:rPr>
          <w:rFonts w:ascii="Times New Roman" w:hAnsi="Times New Roman" w:cs="Times New Roman"/>
          <w:vertAlign w:val="subscript"/>
        </w:rPr>
        <w:t>3</w:t>
      </w:r>
      <w:r w:rsidR="00DB7AD8" w:rsidRPr="00DB7AD8">
        <w:rPr>
          <w:rFonts w:ascii="Times New Roman" w:hAnsi="Times New Roman" w:cs="Times New Roman"/>
        </w:rPr>
        <w:t>N</w:t>
      </w:r>
      <w:r w:rsidR="00DB7AD8" w:rsidRPr="00DB7AD8">
        <w:rPr>
          <w:rFonts w:ascii="Times New Roman" w:hAnsi="Times New Roman" w:cs="Times New Roman"/>
          <w:vertAlign w:val="subscript"/>
        </w:rPr>
        <w:t>2</w:t>
      </w:r>
      <w:r w:rsidR="00DB7AD8" w:rsidRPr="00DB7AD8">
        <w:rPr>
          <w:rFonts w:ascii="Times New Roman" w:hAnsi="Times New Roman" w:cs="Times New Roman"/>
        </w:rPr>
        <w:t xml:space="preserve"> is an fcc arrangement of Mn with N occupying the octahedral sites. This unit cell is face-centred tetragonal with the following lattice paramet</w:t>
      </w:r>
      <w:r w:rsidR="00B93CF9">
        <w:rPr>
          <w:rFonts w:ascii="Times New Roman" w:hAnsi="Times New Roman" w:cs="Times New Roman"/>
        </w:rPr>
        <w:t xml:space="preserve">ers, </w:t>
      </w:r>
      <w:r w:rsidR="00B93CF9" w:rsidRPr="00D01563">
        <w:rPr>
          <w:rFonts w:ascii="Times New Roman" w:hAnsi="Times New Roman"/>
        </w:rPr>
        <w:t xml:space="preserve">a = </w:t>
      </w:r>
      <w:r w:rsidR="00B93CF9">
        <w:rPr>
          <w:rFonts w:ascii="Times New Roman" w:hAnsi="Times New Roman"/>
        </w:rPr>
        <w:t>4.2046</w:t>
      </w:r>
      <w:r w:rsidR="00B93CF9" w:rsidRPr="00D01563">
        <w:rPr>
          <w:rFonts w:ascii="Times New Roman" w:hAnsi="Times New Roman" w:cs="Times New Roman"/>
        </w:rPr>
        <w:t xml:space="preserve"> </w:t>
      </w:r>
      <w:r w:rsidR="00B93CF9" w:rsidRPr="00D01563">
        <w:rPr>
          <w:rFonts w:ascii="Times New Roman" w:hAnsi="Times New Roman"/>
        </w:rPr>
        <w:t>Å</w:t>
      </w:r>
      <w:r w:rsidR="00B93CF9" w:rsidRPr="00D01563">
        <w:rPr>
          <w:rFonts w:ascii="Times New Roman" w:hAnsi="Times New Roman" w:cs="Times New Roman"/>
        </w:rPr>
        <w:t xml:space="preserve">, </w:t>
      </w:r>
      <w:r w:rsidR="00B93CF9" w:rsidRPr="00D01563">
        <w:rPr>
          <w:rFonts w:ascii="Times New Roman" w:hAnsi="Times New Roman"/>
        </w:rPr>
        <w:t xml:space="preserve">b = </w:t>
      </w:r>
      <w:r w:rsidR="00B93CF9">
        <w:rPr>
          <w:rFonts w:ascii="Times New Roman" w:hAnsi="Times New Roman"/>
        </w:rPr>
        <w:t>4.2046</w:t>
      </w:r>
      <w:r w:rsidR="00B93CF9" w:rsidRPr="00D01563">
        <w:rPr>
          <w:rFonts w:ascii="Times New Roman" w:hAnsi="Times New Roman" w:cs="Times New Roman"/>
        </w:rPr>
        <w:t xml:space="preserve"> </w:t>
      </w:r>
      <w:r w:rsidR="00B93CF9" w:rsidRPr="00D01563">
        <w:rPr>
          <w:rFonts w:ascii="Times New Roman" w:hAnsi="Times New Roman"/>
        </w:rPr>
        <w:t xml:space="preserve">Å, c = </w:t>
      </w:r>
      <w:r w:rsidR="00B93CF9">
        <w:rPr>
          <w:rFonts w:ascii="Times New Roman" w:hAnsi="Times New Roman" w:cs="Times New Roman"/>
        </w:rPr>
        <w:t>12.1311</w:t>
      </w:r>
      <w:r w:rsidR="00B93CF9" w:rsidRPr="00D01563">
        <w:rPr>
          <w:rFonts w:ascii="Times New Roman" w:hAnsi="Times New Roman" w:cs="Times New Roman"/>
        </w:rPr>
        <w:t xml:space="preserve"> </w:t>
      </w:r>
      <w:r w:rsidR="00B93CF9" w:rsidRPr="00D01563">
        <w:rPr>
          <w:rFonts w:ascii="Times New Roman" w:hAnsi="Times New Roman"/>
        </w:rPr>
        <w:t xml:space="preserve">Å, </w:t>
      </w:r>
      <w:r w:rsidR="00B93CF9" w:rsidRPr="00D01563">
        <w:rPr>
          <w:rFonts w:ascii="Times New Roman" w:hAnsi="Times New Roman"/>
          <w:lang w:val="el-GR"/>
        </w:rPr>
        <w:t>α</w:t>
      </w:r>
      <w:r w:rsidR="00B93CF9" w:rsidRPr="00D01563">
        <w:rPr>
          <w:rFonts w:ascii="Times New Roman" w:hAnsi="Times New Roman"/>
        </w:rPr>
        <w:t xml:space="preserve"> = </w:t>
      </w:r>
      <w:r w:rsidR="00B93CF9" w:rsidRPr="00D01563">
        <w:rPr>
          <w:rFonts w:ascii="Times New Roman" w:hAnsi="Times New Roman"/>
          <w:lang w:val="el-GR"/>
        </w:rPr>
        <w:t>β</w:t>
      </w:r>
      <w:r w:rsidR="00B93CF9" w:rsidRPr="00D01563">
        <w:rPr>
          <w:rFonts w:ascii="Times New Roman" w:hAnsi="Times New Roman"/>
        </w:rPr>
        <w:t xml:space="preserve"> = </w:t>
      </w:r>
      <w:r w:rsidR="00B93CF9" w:rsidRPr="00D01563">
        <w:rPr>
          <w:rFonts w:ascii="Times New Roman" w:hAnsi="Times New Roman"/>
          <w:lang w:val="el-GR"/>
        </w:rPr>
        <w:t>γ</w:t>
      </w:r>
      <w:r w:rsidR="00B93CF9" w:rsidRPr="00D01563">
        <w:rPr>
          <w:rFonts w:ascii="Times New Roman" w:hAnsi="Times New Roman"/>
        </w:rPr>
        <w:t xml:space="preserve"> = 90°</w:t>
      </w:r>
      <w:r w:rsidR="00B93CF9">
        <w:rPr>
          <w:rFonts w:ascii="Times New Roman" w:hAnsi="Times New Roman" w:cs="Times New Roman"/>
        </w:rPr>
        <w:t>.</w:t>
      </w:r>
      <w:r w:rsidR="00DB7AD8">
        <w:rPr>
          <w:rFonts w:ascii="Times New Roman" w:hAnsi="Times New Roman" w:cs="Times New Roman"/>
        </w:rPr>
        <w:fldChar w:fldCharType="begin"/>
      </w:r>
      <w:r w:rsidR="003C092E">
        <w:rPr>
          <w:rFonts w:ascii="Times New Roman" w:hAnsi="Times New Roman" w:cs="Times New Roman"/>
        </w:rPr>
        <w:instrText xml:space="preserve"> ADDIN EN.CITE &lt;EndNote&gt;&lt;Cite&gt;&lt;Author&gt;Leineweber&lt;/Author&gt;&lt;Year&gt;2000&lt;/Year&gt;&lt;RecNum&gt;30&lt;/RecNum&gt;&lt;DisplayText&gt;&lt;style face="superscript"&gt;25&lt;/style&gt;&lt;/DisplayText&gt;&lt;record&gt;&lt;rec-number&gt;30&lt;/rec-number&gt;&lt;foreign-keys&gt;&lt;key app="EN" db-id="rs2raafpz2s9ere2dt35f0wdxws0eadrt2pt" timestamp="1519336063"&gt;30&lt;/key&gt;&lt;/foreign-keys&gt;&lt;ref-type name="Journal Article"&gt;17&lt;/ref-type&gt;&lt;contributors&gt;&lt;authors&gt;&lt;author&gt;Andreas Leineweber&lt;/author&gt;&lt;author&gt;Rainer Niewa&lt;/author&gt;&lt;author&gt;Herbert Jacobs&lt;/author&gt;&lt;author&gt;Winfried Kockelmann&lt;/author&gt;&lt;/authors&gt;&lt;/contributors&gt;&lt;titles&gt;&lt;title&gt;The Manganese Nitrides Eta-Mn3N2 and Theta-Mn6N5+x: Nuclear and Magnetic Structures&lt;/title&gt;&lt;secondary-title&gt;J. Mater. Chem.&lt;/secondary-title&gt;&lt;/titles&gt;&lt;periodical&gt;&lt;full-title&gt;J. Mater. Chem.&lt;/full-title&gt;&lt;/periodical&gt;&lt;pages&gt;2827-2834&lt;/pages&gt;&lt;volume&gt;10&lt;/volume&gt;&lt;dates&gt;&lt;year&gt;2000&lt;/year&gt;&lt;/dates&gt;&lt;urls&gt;&lt;/urls&gt;&lt;/record&gt;&lt;/Cite&gt;&lt;/EndNote&gt;</w:instrText>
      </w:r>
      <w:r w:rsidR="00DB7AD8">
        <w:rPr>
          <w:rFonts w:ascii="Times New Roman" w:hAnsi="Times New Roman" w:cs="Times New Roman"/>
        </w:rPr>
        <w:fldChar w:fldCharType="separate"/>
      </w:r>
      <w:r w:rsidR="003C092E" w:rsidRPr="003C092E">
        <w:rPr>
          <w:rFonts w:ascii="Times New Roman" w:hAnsi="Times New Roman" w:cs="Times New Roman"/>
          <w:noProof/>
          <w:vertAlign w:val="superscript"/>
        </w:rPr>
        <w:t>25</w:t>
      </w:r>
      <w:r w:rsidR="00DB7AD8">
        <w:rPr>
          <w:rFonts w:ascii="Times New Roman" w:hAnsi="Times New Roman" w:cs="Times New Roman"/>
        </w:rPr>
        <w:fldChar w:fldCharType="end"/>
      </w:r>
      <w:r w:rsidR="00B93CF9">
        <w:rPr>
          <w:rFonts w:ascii="Times New Roman" w:hAnsi="Times New Roman" w:cs="Times New Roman"/>
        </w:rPr>
        <w:t xml:space="preserve"> </w:t>
      </w:r>
      <w:r w:rsidR="00B93CF9">
        <w:rPr>
          <w:rFonts w:ascii="Times New Roman" w:hAnsi="Times New Roman"/>
        </w:rPr>
        <w:t>The (100) surface</w:t>
      </w:r>
      <w:r w:rsidR="002A2604">
        <w:rPr>
          <w:rFonts w:ascii="Times New Roman" w:hAnsi="Times New Roman"/>
        </w:rPr>
        <w:t xml:space="preserve"> was modelled via a slab of a </w:t>
      </w:r>
      <w:r w:rsidR="00B93CF9">
        <w:rPr>
          <w:rFonts w:ascii="Times New Roman" w:hAnsi="Times New Roman"/>
        </w:rPr>
        <w:t xml:space="preserve">thickness </w:t>
      </w:r>
      <w:r w:rsidR="002A2604">
        <w:rPr>
          <w:rFonts w:ascii="Times New Roman" w:hAnsi="Times New Roman"/>
        </w:rPr>
        <w:t>of</w:t>
      </w:r>
      <w:r w:rsidR="00B93CF9">
        <w:rPr>
          <w:rFonts w:ascii="Times New Roman" w:hAnsi="Times New Roman"/>
        </w:rPr>
        <w:t xml:space="preserve"> 6.3</w:t>
      </w:r>
      <w:r w:rsidR="00B93CF9">
        <w:rPr>
          <w:rFonts w:ascii="Lucida Grande" w:hAnsi="Lucida Grande" w:cs="Lucida Grande"/>
          <w:b/>
          <w:color w:val="000000"/>
        </w:rPr>
        <w:t xml:space="preserve"> </w:t>
      </w:r>
      <w:r w:rsidR="00B93CF9" w:rsidRPr="005F2B82">
        <w:rPr>
          <w:rFonts w:ascii="Times New Roman" w:hAnsi="Times New Roman" w:cs="Times New Roman"/>
          <w:color w:val="000000"/>
        </w:rPr>
        <w:t>Å</w:t>
      </w:r>
      <w:r w:rsidR="00B93CF9">
        <w:rPr>
          <w:rFonts w:ascii="Times New Roman" w:hAnsi="Times New Roman"/>
        </w:rPr>
        <w:t xml:space="preserve"> measured between the cente</w:t>
      </w:r>
      <w:r w:rsidR="002A2604">
        <w:rPr>
          <w:rFonts w:ascii="Times New Roman" w:hAnsi="Times New Roman"/>
        </w:rPr>
        <w:t>rs of two surface Mn atoms. The</w:t>
      </w:r>
      <w:r w:rsidR="00B93CF9" w:rsidRPr="00154EFE">
        <w:rPr>
          <w:rFonts w:ascii="Times New Roman" w:hAnsi="Times New Roman"/>
          <w:lang w:val="el-GR"/>
        </w:rPr>
        <w:t xml:space="preserve"> </w:t>
      </w:r>
      <w:r w:rsidR="00B93CF9">
        <w:rPr>
          <w:rFonts w:ascii="Times New Roman" w:hAnsi="Times New Roman"/>
          <w:lang w:val="el-GR"/>
        </w:rPr>
        <w:t>slab</w:t>
      </w:r>
      <w:r w:rsidR="002A2604">
        <w:rPr>
          <w:rFonts w:ascii="Times New Roman" w:hAnsi="Times New Roman"/>
          <w:lang w:val="el-GR"/>
        </w:rPr>
        <w:t xml:space="preserve"> model</w:t>
      </w:r>
      <w:r w:rsidRPr="00154EFE">
        <w:rPr>
          <w:rFonts w:ascii="Times New Roman" w:hAnsi="Times New Roman"/>
          <w:lang w:val="el-GR"/>
        </w:rPr>
        <w:t xml:space="preserve"> had a 20</w:t>
      </w:r>
      <w:r w:rsidRPr="00154EFE">
        <w:rPr>
          <w:rFonts w:ascii="Times New Roman" w:hAnsi="Times New Roman"/>
          <w:color w:val="000000"/>
        </w:rPr>
        <w:t xml:space="preserve"> Å</w:t>
      </w:r>
      <w:r w:rsidRPr="00154EFE">
        <w:rPr>
          <w:rFonts w:ascii="Times New Roman" w:hAnsi="Times New Roman"/>
        </w:rPr>
        <w:t xml:space="preserve"> vacuum gap</w:t>
      </w:r>
      <w:r w:rsidR="00D852B2">
        <w:rPr>
          <w:rFonts w:ascii="Times New Roman" w:hAnsi="Times New Roman"/>
        </w:rPr>
        <w:t xml:space="preserve"> from which the various adsorbate</w:t>
      </w:r>
      <w:r w:rsidR="008D3D03">
        <w:rPr>
          <w:rFonts w:ascii="Times New Roman" w:hAnsi="Times New Roman"/>
        </w:rPr>
        <w:t>s</w:t>
      </w:r>
      <w:r w:rsidR="00D852B2">
        <w:rPr>
          <w:rFonts w:ascii="Times New Roman" w:hAnsi="Times New Roman"/>
        </w:rPr>
        <w:t xml:space="preserve"> were let to interact with the surface</w:t>
      </w:r>
      <w:r w:rsidR="00B93CF9">
        <w:rPr>
          <w:rFonts w:ascii="Times New Roman" w:hAnsi="Times New Roman"/>
        </w:rPr>
        <w:t>.</w:t>
      </w:r>
      <w:r w:rsidRPr="00154EFE">
        <w:rPr>
          <w:rFonts w:ascii="Times New Roman" w:hAnsi="Times New Roman"/>
        </w:rPr>
        <w:t xml:space="preserve"> </w:t>
      </w:r>
      <w:r w:rsidR="00974EAF">
        <w:rPr>
          <w:rFonts w:ascii="Times New Roman" w:hAnsi="Times New Roman" w:cs="Times New Roman"/>
          <w:lang w:val="el-GR"/>
        </w:rPr>
        <w:t xml:space="preserve">All </w:t>
      </w:r>
      <w:r w:rsidRPr="00154EFE">
        <w:rPr>
          <w:rFonts w:ascii="Times New Roman" w:hAnsi="Times New Roman" w:cs="Times New Roman"/>
          <w:lang w:val="el-GR"/>
        </w:rPr>
        <w:t>DFT calculations were periodic Γ</w:t>
      </w:r>
      <w:r w:rsidRPr="00154EFE">
        <w:rPr>
          <w:rFonts w:ascii="Times New Roman" w:hAnsi="Times New Roman" w:cs="Times New Roman"/>
        </w:rPr>
        <w:t xml:space="preserve">-point </w:t>
      </w:r>
      <w:r w:rsidR="00F55FDC">
        <w:rPr>
          <w:rFonts w:ascii="Times New Roman" w:hAnsi="Times New Roman" w:cs="Times New Roman"/>
        </w:rPr>
        <w:t>centered with a 3x5x1 Monkhorst-Pack grid</w:t>
      </w:r>
      <w:r w:rsidRPr="00154EFE">
        <w:rPr>
          <w:rFonts w:ascii="Times New Roman" w:hAnsi="Times New Roman" w:cs="Times New Roman"/>
        </w:rPr>
        <w:fldChar w:fldCharType="begin"/>
      </w:r>
      <w:r w:rsidR="003C092E">
        <w:rPr>
          <w:rFonts w:ascii="Times New Roman" w:hAnsi="Times New Roman" w:cs="Times New Roman"/>
        </w:rPr>
        <w:instrText xml:space="preserve"> ADDIN EN.CITE &lt;EndNote&gt;&lt;Cite&gt;&lt;Author&gt;Monkhorst&lt;/Author&gt;&lt;Year&gt;1976&lt;/Year&gt;&lt;RecNum&gt;2&lt;/RecNum&gt;&lt;DisplayText&gt;&lt;style face="superscript"&gt;26&lt;/style&gt;&lt;/DisplayText&gt;&lt;record&gt;&lt;rec-number&gt;2&lt;/rec-number&gt;&lt;foreign-keys&gt;&lt;key app="EN" db-id="rs2raafpz2s9ere2dt35f0wdxws0eadrt2pt" timestamp="1519143866"&gt;2&lt;/key&gt;&lt;/foreign-keys&gt;&lt;ref-type name="Journal Article"&gt;17&lt;/ref-type&gt;&lt;contributors&gt;&lt;authors&gt;&lt;author&gt;Monkhorst, H. J.&lt;/author&gt;&lt;author&gt;Pack, J.D.&lt;/author&gt;&lt;/authors&gt;&lt;/contributors&gt;&lt;titles&gt;&lt;title&gt;Special Points for Brillouin-Zone Integrations&lt;/title&gt;&lt;secondary-title&gt;Phys. Rev. B&lt;/secondary-title&gt;&lt;/titles&gt;&lt;periodical&gt;&lt;full-title&gt;Phys. Rev. B&lt;/full-title&gt;&lt;/periodical&gt;&lt;pages&gt;5188-5192&lt;/pages&gt;&lt;volume&gt;13&lt;/volume&gt;&lt;dates&gt;&lt;year&gt;1976&lt;/year&gt;&lt;/dates&gt;&lt;urls&gt;&lt;/urls&gt;&lt;/record&gt;&lt;/Cite&gt;&lt;/EndNote&gt;</w:instrText>
      </w:r>
      <w:r w:rsidRPr="00154EFE">
        <w:rPr>
          <w:rFonts w:ascii="Times New Roman" w:hAnsi="Times New Roman" w:cs="Times New Roman"/>
        </w:rPr>
        <w:fldChar w:fldCharType="separate"/>
      </w:r>
      <w:r w:rsidR="003C092E" w:rsidRPr="003C092E">
        <w:rPr>
          <w:rFonts w:ascii="Times New Roman" w:hAnsi="Times New Roman" w:cs="Times New Roman"/>
          <w:noProof/>
          <w:vertAlign w:val="superscript"/>
        </w:rPr>
        <w:t>26</w:t>
      </w:r>
      <w:r w:rsidRPr="00154EFE">
        <w:rPr>
          <w:rFonts w:ascii="Times New Roman" w:hAnsi="Times New Roman" w:cs="Times New Roman"/>
        </w:rPr>
        <w:fldChar w:fldCharType="end"/>
      </w:r>
      <w:r w:rsidRPr="00154EFE">
        <w:rPr>
          <w:rFonts w:ascii="Times New Roman" w:hAnsi="Times New Roman" w:cs="Times New Roman"/>
        </w:rPr>
        <w:t xml:space="preserve"> spin-polari</w:t>
      </w:r>
      <w:r>
        <w:rPr>
          <w:rFonts w:ascii="Times New Roman" w:hAnsi="Times New Roman" w:cs="Times New Roman"/>
        </w:rPr>
        <w:t xml:space="preserve">sed </w:t>
      </w:r>
      <w:r w:rsidRPr="00154EFE">
        <w:rPr>
          <w:rFonts w:ascii="Times New Roman" w:hAnsi="Times New Roman" w:cs="Times New Roman"/>
        </w:rPr>
        <w:t>obtained with the use of the VASP 5.4.1 code.</w:t>
      </w:r>
      <w:r w:rsidRPr="00154EFE">
        <w:rPr>
          <w:rFonts w:ascii="Times New Roman" w:hAnsi="Times New Roman" w:cs="Times New Roman"/>
        </w:rPr>
        <w:fldChar w:fldCharType="begin"/>
      </w:r>
      <w:r w:rsidR="00613DBA">
        <w:rPr>
          <w:rFonts w:ascii="Times New Roman" w:hAnsi="Times New Roman" w:cs="Times New Roman"/>
        </w:rPr>
        <w:instrText xml:space="preserve"> ADDIN EN.CITE &lt;EndNote&gt;&lt;Cite&gt;&lt;Author&gt;Kresse&lt;/Author&gt;&lt;Year&gt;1996&lt;/Year&gt;&lt;RecNum&gt;3&lt;/RecNum&gt;&lt;DisplayText&gt;&lt;style face="superscript"&gt;27, 28&lt;/style&gt;&lt;/DisplayText&gt;&lt;record&gt;&lt;rec-number&gt;3&lt;/rec-number&gt;&lt;foreign-keys&gt;&lt;key app="EN" db-id="rs2raafpz2s9ere2dt35f0wdxws0eadrt2pt" timestamp="1519143866"&gt;3&lt;/key&gt;&lt;/foreign-keys&gt;&lt;ref-type name="Journal Article"&gt;17&lt;/ref-type&gt;&lt;contributors&gt;&lt;authors&gt;&lt;author&gt;Kresse, G.&lt;/author&gt;&lt;author&gt;Furthmüller, J.&lt;/author&gt;&lt;/authors&gt;&lt;/contributors&gt;&lt;titles&gt;&lt;title&gt;Efficient Iterative Schemes for ab initio Total-Energy Calculations Using a Plane-Wave Basis Set&lt;/title&gt;&lt;secondary-title&gt; Phys. Rev. B&lt;/secondary-title&gt;&lt;/titles&gt;&lt;pages&gt;11169−11186&lt;/pages&gt;&lt;volume&gt;54&lt;/volume&gt;&lt;dates&gt;&lt;year&gt;1996&lt;/year&gt;&lt;/dates&gt;&lt;urls&gt;&lt;/urls&gt;&lt;/record&gt;&lt;/Cite&gt;&lt;Cite&gt;&lt;Author&gt;Kresse&lt;/Author&gt;&lt;Year&gt;1993&lt;/Year&gt;&lt;RecNum&gt;4&lt;/RecNum&gt;&lt;record&gt;&lt;rec-number&gt;4&lt;/rec-number&gt;&lt;foreign-keys&gt;&lt;key app="EN" db-id="rs2raafpz2s9ere2dt35f0wdxws0eadrt2pt" timestamp="1519143866"&gt;4&lt;/key&gt;&lt;/foreign-keys&gt;&lt;ref-type name="Journal Article"&gt;17&lt;/ref-type&gt;&lt;contributors&gt;&lt;authors&gt;&lt;author&gt;Kresse, G.&lt;/author&gt;&lt;author&gt;Hafner, J.&lt;/author&gt;&lt;/authors&gt;&lt;/contributors&gt;&lt;titles&gt;&lt;title&gt;Ab initio Molecular Dynamics for Liquid Metals&lt;/title&gt;&lt;secondary-title&gt;Phys. Rev. B&lt;/secondary-title&gt;&lt;/titles&gt;&lt;periodical&gt;&lt;full-title&gt;Phys. Rev. B&lt;/full-title&gt;&lt;/periodical&gt;&lt;pages&gt;558-561&lt;/pages&gt;&lt;volume&gt; 47&lt;/volume&gt;&lt;dates&gt;&lt;year&gt;1993&lt;/year&gt;&lt;/dates&gt;&lt;urls&gt;&lt;/urls&gt;&lt;/record&gt;&lt;/Cite&gt;&lt;/EndNote&gt;</w:instrText>
      </w:r>
      <w:r w:rsidRPr="00154EFE">
        <w:rPr>
          <w:rFonts w:ascii="Times New Roman" w:hAnsi="Times New Roman" w:cs="Times New Roman"/>
        </w:rPr>
        <w:fldChar w:fldCharType="separate"/>
      </w:r>
      <w:r w:rsidR="00613DBA" w:rsidRPr="00613DBA">
        <w:rPr>
          <w:rFonts w:ascii="Times New Roman" w:hAnsi="Times New Roman" w:cs="Times New Roman"/>
          <w:noProof/>
          <w:vertAlign w:val="superscript"/>
        </w:rPr>
        <w:t>27, 28</w:t>
      </w:r>
      <w:r w:rsidRPr="00154EFE">
        <w:rPr>
          <w:rFonts w:ascii="Times New Roman" w:hAnsi="Times New Roman" w:cs="Times New Roman"/>
        </w:rPr>
        <w:fldChar w:fldCharType="end"/>
      </w:r>
      <w:r w:rsidRPr="00154EFE">
        <w:rPr>
          <w:rFonts w:ascii="Times New Roman" w:hAnsi="Times New Roman" w:cs="Times New Roman"/>
        </w:rPr>
        <w:t xml:space="preserve"> Exchange and correlation effects were considered within the generalized gradient approximation (GGA) using the revised Perdew-Burke-Ernzerhof (revPBE) exchange-correlation (XC) functional,</w:t>
      </w:r>
      <w:r w:rsidRPr="00154EFE">
        <w:rPr>
          <w:rFonts w:ascii="Times New Roman" w:hAnsi="Times New Roman" w:cs="Times New Roman"/>
        </w:rPr>
        <w:fldChar w:fldCharType="begin"/>
      </w:r>
      <w:r w:rsidR="003C092E">
        <w:rPr>
          <w:rFonts w:ascii="Times New Roman" w:hAnsi="Times New Roman" w:cs="Times New Roman"/>
        </w:rPr>
        <w:instrText xml:space="preserve"> ADDIN EN.CITE &lt;EndNote&gt;&lt;Cite&gt;&lt;Author&gt;Perdew&lt;/Author&gt;&lt;Year&gt;1996&lt;/Year&gt;&lt;RecNum&gt;5&lt;/RecNum&gt;&lt;DisplayText&gt;&lt;style face="superscript"&gt;29&lt;/style&gt;&lt;/DisplayText&gt;&lt;record&gt;&lt;rec-number&gt;5&lt;/rec-number&gt;&lt;foreign-keys&gt;&lt;key app="EN" db-id="rs2raafpz2s9ere2dt35f0wdxws0eadrt2pt" timestamp="1519143866"&gt;5&lt;/key&gt;&lt;/foreign-keys&gt;&lt;ref-type name="Journal Article"&gt;17&lt;/ref-type&gt;&lt;contributors&gt;&lt;authors&gt;&lt;author&gt;Perdew, J. P.&lt;/author&gt;&lt;author&gt;Burke, K.&lt;/author&gt;&lt;author&gt;Ernzerhof, M.&lt;/author&gt;&lt;/authors&gt;&lt;/contributors&gt;&lt;titles&gt;&lt;title&gt;Generalized Gradient Approximation Made Simple&lt;/title&gt;&lt;secondary-title&gt;Phys. Rev. Lett. &lt;/secondary-title&gt;&lt;/titles&gt;&lt;periodical&gt;&lt;full-title&gt;Phys. Rev. Lett.&lt;/full-title&gt;&lt;/periodical&gt;&lt;pages&gt;3865-3868&lt;/pages&gt;&lt;volume&gt;77&lt;/volume&gt;&lt;dates&gt;&lt;year&gt;1996&lt;/year&gt;&lt;/dates&gt;&lt;urls&gt;&lt;/urls&gt;&lt;/record&gt;&lt;/Cite&gt;&lt;/EndNote&gt;</w:instrText>
      </w:r>
      <w:r w:rsidRPr="00154EFE">
        <w:rPr>
          <w:rFonts w:ascii="Times New Roman" w:hAnsi="Times New Roman" w:cs="Times New Roman"/>
        </w:rPr>
        <w:fldChar w:fldCharType="separate"/>
      </w:r>
      <w:r w:rsidR="003C092E" w:rsidRPr="003C092E">
        <w:rPr>
          <w:rFonts w:ascii="Times New Roman" w:hAnsi="Times New Roman" w:cs="Times New Roman"/>
          <w:noProof/>
          <w:vertAlign w:val="superscript"/>
        </w:rPr>
        <w:t>29</w:t>
      </w:r>
      <w:r w:rsidRPr="00154EFE">
        <w:rPr>
          <w:rFonts w:ascii="Times New Roman" w:hAnsi="Times New Roman" w:cs="Times New Roman"/>
        </w:rPr>
        <w:fldChar w:fldCharType="end"/>
      </w:r>
      <w:r w:rsidRPr="00154EFE">
        <w:rPr>
          <w:rFonts w:ascii="Times New Roman" w:hAnsi="Times New Roman" w:cs="Times New Roman"/>
        </w:rPr>
        <w:t xml:space="preserve"> with the projector augmented-wave (PAW) method</w:t>
      </w:r>
      <w:r w:rsidRPr="00154EFE">
        <w:rPr>
          <w:rFonts w:ascii="Times New Roman" w:hAnsi="Times New Roman" w:cs="Times New Roman"/>
        </w:rPr>
        <w:fldChar w:fldCharType="begin"/>
      </w:r>
      <w:r w:rsidR="00613DBA">
        <w:rPr>
          <w:rFonts w:ascii="Times New Roman" w:hAnsi="Times New Roman" w:cs="Times New Roman"/>
        </w:rPr>
        <w:instrText xml:space="preserve"> ADDIN EN.CITE &lt;EndNote&gt;&lt;Cite&gt;&lt;Author&gt;Kresse&lt;/Author&gt;&lt;Year&gt;1999&lt;/Year&gt;&lt;RecNum&gt;6&lt;/RecNum&gt;&lt;DisplayText&gt;&lt;style face="superscript"&gt;30, 31&lt;/style&gt;&lt;/DisplayText&gt;&lt;record&gt;&lt;rec-number&gt;6&lt;/rec-number&gt;&lt;foreign-keys&gt;&lt;key app="EN" db-id="rs2raafpz2s9ere2dt35f0wdxws0eadrt2pt" timestamp="1519143866"&gt;6&lt;/key&gt;&lt;/foreign-keys&gt;&lt;ref-type name="Journal Article"&gt;17&lt;/ref-type&gt;&lt;contributors&gt;&lt;authors&gt;&lt;author&gt;G. Kresse&lt;/author&gt;&lt;author&gt;D. Jouber&lt;/author&gt;&lt;/authors&gt;&lt;/contributors&gt;&lt;titles&gt;&lt;title&gt;From Ultrasoft Pseudopotentials to the Projector Augmented-Wave Method&lt;/title&gt;&lt;secondary-title&gt;Phys Rev. B&lt;/secondary-title&gt;&lt;/titles&gt;&lt;periodical&gt;&lt;full-title&gt;Phys Rev. B&lt;/full-title&gt;&lt;/periodical&gt;&lt;pages&gt;1758−1775&lt;/pages&gt;&lt;volume&gt;59&lt;/volume&gt;&lt;dates&gt;&lt;year&gt;1999&lt;/year&gt;&lt;/dates&gt;&lt;urls&gt;&lt;/urls&gt;&lt;/record&gt;&lt;/Cite&gt;&lt;Cite&gt;&lt;Author&gt;Blöchl&lt;/Author&gt;&lt;Year&gt;1994&lt;/Year&gt;&lt;RecNum&gt;7&lt;/RecNum&gt;&lt;record&gt;&lt;rec-number&gt;7&lt;/rec-number&gt;&lt;foreign-keys&gt;&lt;key app="EN" db-id="rs2raafpz2s9ere2dt35f0wdxws0eadrt2pt" timestamp="1519143866"&gt;7&lt;/key&gt;&lt;/foreign-keys&gt;&lt;ref-type name="Journal Article"&gt;17&lt;/ref-type&gt;&lt;contributors&gt;&lt;authors&gt;&lt;author&gt;P.E. Blöchl&lt;/author&gt;&lt;/authors&gt;&lt;/contributors&gt;&lt;titles&gt;&lt;title&gt;Projector Augmented-Wave Method&lt;/title&gt;&lt;secondary-title&gt;Phys. Rev. B&lt;/secondary-title&gt;&lt;/titles&gt;&lt;periodical&gt;&lt;full-title&gt;Phys. Rev. B&lt;/full-title&gt;&lt;/periodical&gt;&lt;pages&gt;17953-17979&lt;/pages&gt;&lt;volume&gt;50&lt;/volume&gt;&lt;dates&gt;&lt;year&gt;1994&lt;/year&gt;&lt;/dates&gt;&lt;urls&gt;&lt;/urls&gt;&lt;/record&gt;&lt;/Cite&gt;&lt;/EndNote&gt;</w:instrText>
      </w:r>
      <w:r w:rsidRPr="00154EFE">
        <w:rPr>
          <w:rFonts w:ascii="Times New Roman" w:hAnsi="Times New Roman" w:cs="Times New Roman"/>
        </w:rPr>
        <w:fldChar w:fldCharType="separate"/>
      </w:r>
      <w:r w:rsidR="00613DBA" w:rsidRPr="00613DBA">
        <w:rPr>
          <w:rFonts w:ascii="Times New Roman" w:hAnsi="Times New Roman" w:cs="Times New Roman"/>
          <w:noProof/>
          <w:vertAlign w:val="superscript"/>
        </w:rPr>
        <w:t>30, 31</w:t>
      </w:r>
      <w:r w:rsidRPr="00154EFE">
        <w:rPr>
          <w:rFonts w:ascii="Times New Roman" w:hAnsi="Times New Roman" w:cs="Times New Roman"/>
        </w:rPr>
        <w:fldChar w:fldCharType="end"/>
      </w:r>
      <w:r w:rsidRPr="00154EFE">
        <w:rPr>
          <w:rFonts w:ascii="Times New Roman" w:hAnsi="Times New Roman" w:cs="Times New Roman"/>
        </w:rPr>
        <w:t xml:space="preserve"> used to represent core st</w:t>
      </w:r>
      <w:r w:rsidR="00B93CF9">
        <w:rPr>
          <w:rFonts w:ascii="Times New Roman" w:hAnsi="Times New Roman" w:cs="Times New Roman"/>
        </w:rPr>
        <w:t>ates. These were 1s to 3p for Mn and</w:t>
      </w:r>
      <w:r w:rsidRPr="00154EFE">
        <w:rPr>
          <w:rFonts w:ascii="Times New Roman" w:hAnsi="Times New Roman" w:cs="Times New Roman"/>
        </w:rPr>
        <w:t xml:space="preserve"> 1s for N and H. The cut-off energy f</w:t>
      </w:r>
      <w:r w:rsidR="00B93CF9">
        <w:rPr>
          <w:rFonts w:ascii="Times New Roman" w:hAnsi="Times New Roman" w:cs="Times New Roman"/>
        </w:rPr>
        <w:t>or the energy of the planewaves</w:t>
      </w:r>
      <w:r>
        <w:rPr>
          <w:rFonts w:ascii="Times New Roman" w:hAnsi="Times New Roman" w:cs="Times New Roman"/>
        </w:rPr>
        <w:t xml:space="preserve"> was</w:t>
      </w:r>
      <w:r w:rsidR="00B93CF9">
        <w:rPr>
          <w:rFonts w:ascii="Times New Roman" w:hAnsi="Times New Roman" w:cs="Times New Roman"/>
        </w:rPr>
        <w:t xml:space="preserve"> 600 eV</w:t>
      </w:r>
      <w:r w:rsidRPr="00154EFE">
        <w:rPr>
          <w:rFonts w:ascii="Times New Roman" w:hAnsi="Times New Roman" w:cs="Times New Roman"/>
        </w:rPr>
        <w:t>. Geometry optimizations were performed with a residual force threshold on each atom of 0.01 eV Å</w:t>
      </w:r>
      <w:r w:rsidRPr="00154EFE">
        <w:rPr>
          <w:rFonts w:ascii="Times New Roman" w:hAnsi="Times New Roman" w:cs="Times New Roman"/>
          <w:vertAlign w:val="superscript"/>
        </w:rPr>
        <w:t>-1</w:t>
      </w:r>
      <w:r w:rsidRPr="00154EFE">
        <w:rPr>
          <w:rFonts w:ascii="Times New Roman" w:hAnsi="Times New Roman" w:cs="Times New Roman"/>
        </w:rPr>
        <w:t xml:space="preserve"> using the conjugate-gradient algorithm. The </w:t>
      </w:r>
      <w:r w:rsidR="002A2604" w:rsidRPr="00154EFE">
        <w:rPr>
          <w:rFonts w:ascii="Times New Roman" w:hAnsi="Times New Roman" w:cs="Times New Roman"/>
        </w:rPr>
        <w:t xml:space="preserve">electronic relaxation </w:t>
      </w:r>
      <w:r w:rsidR="008C793F">
        <w:rPr>
          <w:rFonts w:ascii="Times New Roman" w:hAnsi="Times New Roman" w:cs="Times New Roman"/>
        </w:rPr>
        <w:t>convergence criterion</w:t>
      </w:r>
      <w:r w:rsidRPr="00154EFE">
        <w:rPr>
          <w:rFonts w:ascii="Times New Roman" w:hAnsi="Times New Roman" w:cs="Times New Roman"/>
        </w:rPr>
        <w:t xml:space="preserve"> was</w:t>
      </w:r>
      <w:r w:rsidR="002A2604">
        <w:rPr>
          <w:rFonts w:ascii="Times New Roman" w:hAnsi="Times New Roman" w:cs="Times New Roman"/>
        </w:rPr>
        <w:t xml:space="preserve"> set to</w:t>
      </w:r>
      <w:r w:rsidRPr="00154EFE">
        <w:rPr>
          <w:rFonts w:ascii="Times New Roman" w:hAnsi="Times New Roman" w:cs="Times New Roman"/>
        </w:rPr>
        <w:t xml:space="preserve"> 10</w:t>
      </w:r>
      <w:r w:rsidRPr="00154EFE">
        <w:rPr>
          <w:rFonts w:ascii="Times New Roman" w:hAnsi="Times New Roman" w:cs="Times New Roman"/>
          <w:vertAlign w:val="superscript"/>
        </w:rPr>
        <w:t>-4</w:t>
      </w:r>
      <w:r w:rsidRPr="00154EFE">
        <w:rPr>
          <w:rFonts w:ascii="Times New Roman" w:hAnsi="Times New Roman" w:cs="Times New Roman"/>
        </w:rPr>
        <w:t xml:space="preserve"> eV. The initial charge density was obtained by superposition of atomic charges.</w:t>
      </w:r>
      <w:r w:rsidRPr="00154EFE">
        <w:rPr>
          <w:rFonts w:ascii="Times New Roman" w:eastAsia="Times New Roman" w:hAnsi="Times New Roman" w:cs="Times New Roman"/>
          <w:vertAlign w:val="subscript"/>
        </w:rPr>
        <w:t xml:space="preserve"> </w:t>
      </w:r>
      <w:r w:rsidRPr="00154EFE">
        <w:rPr>
          <w:rFonts w:ascii="Times New Roman" w:hAnsi="Times New Roman" w:cs="Times New Roman"/>
        </w:rPr>
        <w:t xml:space="preserve">Initial adsorption configurations where such that the distance between the adsorbate and the nearest surface site was </w:t>
      </w:r>
      <w:r w:rsidR="00D852B2">
        <w:rPr>
          <w:rFonts w:ascii="Times New Roman" w:hAnsi="Times New Roman" w:cs="Times New Roman"/>
        </w:rPr>
        <w:t>roughly that of the adsorbate-cluster distance</w:t>
      </w:r>
      <w:r w:rsidRPr="00154EFE">
        <w:rPr>
          <w:rFonts w:ascii="Times New Roman" w:hAnsi="Times New Roman" w:cs="Times New Roman"/>
        </w:rPr>
        <w:t>. The various adsorption sites were every s</w:t>
      </w:r>
      <w:r w:rsidR="00B37AF1">
        <w:rPr>
          <w:rFonts w:ascii="Times New Roman" w:hAnsi="Times New Roman" w:cs="Times New Roman"/>
        </w:rPr>
        <w:t xml:space="preserve">ymmetry unique surface site determined </w:t>
      </w:r>
      <w:r w:rsidRPr="00154EFE">
        <w:rPr>
          <w:rFonts w:ascii="Times New Roman" w:hAnsi="Times New Roman" w:cs="Times New Roman"/>
        </w:rPr>
        <w:t>in Fig</w:t>
      </w:r>
      <w:r w:rsidR="00222FEF">
        <w:rPr>
          <w:rFonts w:ascii="Times New Roman" w:hAnsi="Times New Roman" w:cs="Times New Roman"/>
        </w:rPr>
        <w:t>ure</w:t>
      </w:r>
      <w:r w:rsidR="004374EA">
        <w:rPr>
          <w:rFonts w:ascii="Times New Roman" w:hAnsi="Times New Roman" w:cs="Times New Roman"/>
        </w:rPr>
        <w:t xml:space="preserve"> 3</w:t>
      </w:r>
      <w:r>
        <w:rPr>
          <w:rFonts w:ascii="Times New Roman" w:hAnsi="Times New Roman" w:cs="Times New Roman"/>
        </w:rPr>
        <w:t>, which</w:t>
      </w:r>
      <w:r w:rsidRPr="00154EFE">
        <w:rPr>
          <w:rFonts w:ascii="Times New Roman" w:hAnsi="Times New Roman" w:cs="Times New Roman"/>
        </w:rPr>
        <w:t xml:space="preserve"> resulted</w:t>
      </w:r>
      <w:r w:rsidR="00DF3E11">
        <w:rPr>
          <w:rFonts w:ascii="Times New Roman" w:hAnsi="Times New Roman" w:cs="Times New Roman"/>
        </w:rPr>
        <w:t xml:space="preserve"> in</w:t>
      </w:r>
      <w:r w:rsidRPr="00154EFE">
        <w:rPr>
          <w:rFonts w:ascii="Times New Roman" w:hAnsi="Times New Roman" w:cs="Times New Roman"/>
        </w:rPr>
        <w:t xml:space="preserve"> </w:t>
      </w:r>
      <w:r w:rsidR="004374EA">
        <w:rPr>
          <w:rFonts w:ascii="Times New Roman" w:hAnsi="Times New Roman" w:cs="Times New Roman"/>
        </w:rPr>
        <w:t>5</w:t>
      </w:r>
      <w:r w:rsidRPr="00154EFE">
        <w:rPr>
          <w:rFonts w:ascii="Times New Roman" w:hAnsi="Times New Roman" w:cs="Times New Roman"/>
        </w:rPr>
        <w:t xml:space="preserve"> sites for </w:t>
      </w:r>
      <w:r w:rsidR="004374EA">
        <w:rPr>
          <w:rFonts w:ascii="Times New Roman" w:hAnsi="Times New Roman" w:cs="Times New Roman"/>
        </w:rPr>
        <w:t xml:space="preserve">the </w:t>
      </w:r>
      <w:r w:rsidRPr="00154EFE">
        <w:rPr>
          <w:rFonts w:ascii="Times New Roman" w:hAnsi="Times New Roman" w:cs="Times New Roman"/>
        </w:rPr>
        <w:t>(100</w:t>
      </w:r>
      <w:r w:rsidR="004374EA">
        <w:rPr>
          <w:rFonts w:ascii="Times New Roman" w:hAnsi="Times New Roman" w:cs="Times New Roman"/>
        </w:rPr>
        <w:t>) surface</w:t>
      </w:r>
      <w:r w:rsidRPr="00154EFE">
        <w:rPr>
          <w:rFonts w:ascii="Times New Roman" w:hAnsi="Times New Roman" w:cs="Times New Roman"/>
        </w:rPr>
        <w:t xml:space="preserve">. </w:t>
      </w:r>
      <w:r w:rsidRPr="00154EFE">
        <w:rPr>
          <w:rFonts w:ascii="Times New Roman" w:hAnsi="Times New Roman"/>
        </w:rPr>
        <w:t>The adsorption energy was taken as the total energy difference between the fully relaxed bound state of the surface-adsorbate complex from that of the fully relaxed surface slab and the isolated molecules given by:</w:t>
      </w:r>
    </w:p>
    <w:p w14:paraId="0306C795" w14:textId="017D925D" w:rsidR="0021580E" w:rsidRPr="00154EFE" w:rsidRDefault="0021580E" w:rsidP="00373E50">
      <w:pPr>
        <w:spacing w:line="360" w:lineRule="auto"/>
        <w:jc w:val="right"/>
        <w:rPr>
          <w:rFonts w:ascii="Times New Roman" w:hAnsi="Times New Roman"/>
        </w:rPr>
      </w:pPr>
      <w:r w:rsidRPr="00154EFE">
        <w:rPr>
          <w:rFonts w:ascii="Times New Roman" w:hAnsi="Times New Roman"/>
          <w:lang w:val="el-GR"/>
        </w:rPr>
        <w:t>ΔΕ</w:t>
      </w:r>
      <w:r w:rsidRPr="00154EFE">
        <w:rPr>
          <w:rFonts w:ascii="Times New Roman" w:hAnsi="Times New Roman"/>
          <w:vertAlign w:val="subscript"/>
        </w:rPr>
        <w:t xml:space="preserve">ads, D3 </w:t>
      </w:r>
      <w:r w:rsidRPr="00154EFE">
        <w:rPr>
          <w:rFonts w:ascii="Times New Roman" w:hAnsi="Times New Roman"/>
        </w:rPr>
        <w:t>= E</w:t>
      </w:r>
      <w:r w:rsidR="004374EA">
        <w:rPr>
          <w:rFonts w:ascii="Times New Roman" w:hAnsi="Times New Roman"/>
          <w:vertAlign w:val="subscript"/>
        </w:rPr>
        <w:t>slab-</w:t>
      </w:r>
      <w:r w:rsidR="00967102">
        <w:rPr>
          <w:rFonts w:ascii="Times New Roman" w:hAnsi="Times New Roman"/>
          <w:vertAlign w:val="subscript"/>
        </w:rPr>
        <w:t>adsorbate</w:t>
      </w:r>
      <w:r w:rsidRPr="00154EFE">
        <w:rPr>
          <w:rFonts w:ascii="Times New Roman" w:hAnsi="Times New Roman"/>
          <w:vertAlign w:val="subscript"/>
        </w:rPr>
        <w:t xml:space="preserve"> </w:t>
      </w:r>
      <w:r w:rsidRPr="00154EFE">
        <w:rPr>
          <w:rFonts w:ascii="Times New Roman" w:hAnsi="Times New Roman"/>
        </w:rPr>
        <w:t>- E</w:t>
      </w:r>
      <w:r w:rsidRPr="00154EFE">
        <w:rPr>
          <w:rFonts w:ascii="Times New Roman" w:hAnsi="Times New Roman"/>
          <w:vertAlign w:val="subscript"/>
        </w:rPr>
        <w:t>slab</w:t>
      </w:r>
      <w:r w:rsidRPr="00154EFE">
        <w:rPr>
          <w:rFonts w:ascii="Times New Roman" w:hAnsi="Times New Roman"/>
        </w:rPr>
        <w:t xml:space="preserve"> - E</w:t>
      </w:r>
      <w:r w:rsidR="00967102">
        <w:rPr>
          <w:rFonts w:ascii="Times New Roman" w:hAnsi="Times New Roman"/>
          <w:vertAlign w:val="subscript"/>
        </w:rPr>
        <w:t>adsorbate</w:t>
      </w:r>
      <w:r w:rsidR="008C793F">
        <w:rPr>
          <w:rFonts w:ascii="Times New Roman" w:hAnsi="Times New Roman"/>
        </w:rPr>
        <w:tab/>
        <w:t xml:space="preserve"> </w:t>
      </w:r>
      <w:r w:rsidRPr="00154EFE">
        <w:rPr>
          <w:rFonts w:ascii="Times New Roman" w:hAnsi="Times New Roman"/>
        </w:rPr>
        <w:tab/>
      </w:r>
      <w:r w:rsidRPr="00154EFE">
        <w:rPr>
          <w:rFonts w:ascii="Times New Roman" w:hAnsi="Times New Roman"/>
        </w:rPr>
        <w:tab/>
        <w:t>(1)</w:t>
      </w:r>
      <w:r w:rsidR="00974EAF">
        <w:rPr>
          <w:rFonts w:ascii="Times New Roman" w:hAnsi="Times New Roman"/>
        </w:rPr>
        <w:t>.</w:t>
      </w:r>
    </w:p>
    <w:p w14:paraId="36233FB9" w14:textId="46E188BD" w:rsidR="0021580E" w:rsidRPr="000C10DE" w:rsidRDefault="0021580E" w:rsidP="0021580E">
      <w:pPr>
        <w:pStyle w:val="TAMainText"/>
        <w:spacing w:line="360" w:lineRule="auto"/>
        <w:rPr>
          <w:rFonts w:ascii="Times" w:hAnsi="Times"/>
          <w:sz w:val="24"/>
          <w:szCs w:val="24"/>
        </w:rPr>
      </w:pPr>
      <w:r w:rsidRPr="00154EFE">
        <w:rPr>
          <w:rFonts w:ascii="Times New Roman" w:hAnsi="Times New Roman"/>
          <w:sz w:val="24"/>
          <w:szCs w:val="24"/>
        </w:rPr>
        <w:t>Dispersion corrections were in</w:t>
      </w:r>
      <w:r w:rsidR="00A31CC5">
        <w:rPr>
          <w:rFonts w:ascii="Times New Roman" w:hAnsi="Times New Roman"/>
          <w:sz w:val="24"/>
          <w:szCs w:val="24"/>
        </w:rPr>
        <w:t>c</w:t>
      </w:r>
      <w:r w:rsidRPr="00154EFE">
        <w:rPr>
          <w:rFonts w:ascii="Times New Roman" w:hAnsi="Times New Roman"/>
          <w:sz w:val="24"/>
          <w:szCs w:val="24"/>
        </w:rPr>
        <w:t>luded via the</w:t>
      </w:r>
      <w:r>
        <w:rPr>
          <w:rFonts w:ascii="Times New Roman" w:hAnsi="Times New Roman"/>
          <w:sz w:val="24"/>
          <w:szCs w:val="24"/>
        </w:rPr>
        <w:t xml:space="preserve"> zero-damping</w:t>
      </w:r>
      <w:r w:rsidRPr="00154EFE">
        <w:rPr>
          <w:rFonts w:ascii="Times New Roman" w:hAnsi="Times New Roman"/>
          <w:sz w:val="24"/>
          <w:szCs w:val="24"/>
        </w:rPr>
        <w:t xml:space="preserve"> DFT-D3</w:t>
      </w:r>
      <w:r>
        <w:rPr>
          <w:rFonts w:ascii="Times New Roman" w:hAnsi="Times New Roman"/>
          <w:sz w:val="24"/>
          <w:szCs w:val="24"/>
        </w:rPr>
        <w:t xml:space="preserve"> </w:t>
      </w:r>
      <w:r w:rsidRPr="005761F6">
        <w:rPr>
          <w:rFonts w:ascii="Times New Roman" w:hAnsi="Times New Roman"/>
          <w:sz w:val="24"/>
          <w:szCs w:val="24"/>
          <w:lang w:val="en-GB"/>
        </w:rPr>
        <w:t xml:space="preserve">correction method of Grimme </w:t>
      </w:r>
      <w:r>
        <w:rPr>
          <w:rFonts w:ascii="Times New Roman" w:hAnsi="Times New Roman"/>
          <w:sz w:val="24"/>
          <w:szCs w:val="24"/>
        </w:rPr>
        <w:t>as implemented in VASP,</w:t>
      </w:r>
      <w:r w:rsidRPr="00154EFE">
        <w:rPr>
          <w:rFonts w:ascii="Times New Roman" w:hAnsi="Times New Roman"/>
          <w:sz w:val="24"/>
          <w:szCs w:val="24"/>
        </w:rPr>
        <w:t xml:space="preserve"> </w:t>
      </w:r>
      <w:r w:rsidRPr="00154EFE">
        <w:rPr>
          <w:rFonts w:ascii="Times New Roman" w:hAnsi="Times New Roman"/>
          <w:sz w:val="24"/>
          <w:szCs w:val="24"/>
        </w:rPr>
        <w:fldChar w:fldCharType="begin"/>
      </w:r>
      <w:r w:rsidR="003C092E">
        <w:rPr>
          <w:rFonts w:ascii="Times New Roman" w:hAnsi="Times New Roman"/>
          <w:sz w:val="24"/>
          <w:szCs w:val="24"/>
        </w:rPr>
        <w:instrText xml:space="preserve"> ADDIN EN.CITE &lt;EndNote&gt;&lt;Cite&gt;&lt;Author&gt;Grimme&lt;/Author&gt;&lt;Year&gt;2010&lt;/Year&gt;&lt;RecNum&gt;8&lt;/RecNum&gt;&lt;DisplayText&gt;&lt;style face="superscript"&gt;32&lt;/style&gt;&lt;/DisplayText&gt;&lt;record&gt;&lt;rec-number&gt;8&lt;/rec-number&gt;&lt;foreign-keys&gt;&lt;key app="EN" db-id="rs2raafpz2s9ere2dt35f0wdxws0eadrt2pt" timestamp="1519143866"&gt;8&lt;/key&gt;&lt;/foreign-keys&gt;&lt;ref-type name="Journal Article"&gt;17&lt;/ref-type&gt;&lt;contributors&gt;&lt;authors&gt;&lt;author&gt;Grimme, Stefan&lt;/author&gt;&lt;author&gt;Antony, Jens&lt;/author&gt;&lt;author&gt;Ehrlich, Stephan&lt;/author&gt;&lt;author&gt;Krieg, Helge&lt;/author&gt;&lt;/authors&gt;&lt;/contributors&gt;&lt;titles&gt;&lt;title&gt;A Consistent and Accurate ab initio Parametrization of Density Functional Dispersion Correction (DFT-D) for the 94 Elements H-Pu&lt;/title&gt;&lt;secondary-title&gt;J. Chem. Phys.&lt;/secondary-title&gt;&lt;/titles&gt;&lt;periodical&gt;&lt;full-title&gt;J. Chem. Phys.&lt;/full-title&gt;&lt;/periodical&gt;&lt;pages&gt;154104&lt;/pages&gt;&lt;volume&gt;132&lt;/volume&gt;&lt;number&gt;15&lt;/number&gt;&lt;keywords&gt;&lt;keyword&gt;organic compounds&lt;/keyword&gt;&lt;keyword&gt;adsorption&lt;/keyword&gt;&lt;keyword&gt;recursion method&lt;/keyword&gt;&lt;keyword&gt;ab initio calculations&lt;/keyword&gt;&lt;keyword&gt;graphene&lt;/keyword&gt;&lt;keyword&gt;silver&lt;/keyword&gt;&lt;keyword&gt;density functional theory&lt;/keyword&gt;&lt;/keywords&gt;&lt;dates&gt;&lt;year&gt;2010&lt;/year&gt;&lt;/dates&gt;&lt;urls&gt;&lt;related-urls&gt;&lt;url&gt;http://scitation.aip.org/content/aip/journal/jcp/132/15/10.1063/1.3382344&lt;/url&gt;&lt;url&gt;http://scitation.aip.org/docserver/fulltext/aip/journal/jcp/132/15/1.3382344.pdf?expires=1456308487&amp;amp;id=id&amp;amp;accname=2094496&amp;amp;checksum=7514FCEA14642761640983E8BFAA8A5C&lt;/url&gt;&lt;/related-urls&gt;&lt;/urls&gt;&lt;electronic-resource-num&gt;doi:http://dx.doi.org/10.1063/1.3382344&lt;/electronic-resource-num&gt;&lt;/record&gt;&lt;/Cite&gt;&lt;/EndNote&gt;</w:instrText>
      </w:r>
      <w:r w:rsidRPr="00154EFE">
        <w:rPr>
          <w:rFonts w:ascii="Times New Roman" w:hAnsi="Times New Roman"/>
          <w:sz w:val="24"/>
          <w:szCs w:val="24"/>
        </w:rPr>
        <w:fldChar w:fldCharType="separate"/>
      </w:r>
      <w:r w:rsidR="003C092E" w:rsidRPr="003C092E">
        <w:rPr>
          <w:rFonts w:ascii="Times New Roman" w:hAnsi="Times New Roman"/>
          <w:noProof/>
          <w:sz w:val="24"/>
          <w:szCs w:val="24"/>
          <w:vertAlign w:val="superscript"/>
        </w:rPr>
        <w:t>32</w:t>
      </w:r>
      <w:r w:rsidRPr="00154EFE">
        <w:rPr>
          <w:rFonts w:ascii="Times New Roman" w:hAnsi="Times New Roman"/>
          <w:sz w:val="24"/>
          <w:szCs w:val="24"/>
        </w:rPr>
        <w:fldChar w:fldCharType="end"/>
      </w:r>
      <w:r>
        <w:rPr>
          <w:rFonts w:ascii="Times New Roman" w:hAnsi="Times New Roman"/>
          <w:sz w:val="24"/>
          <w:szCs w:val="24"/>
        </w:rPr>
        <w:t xml:space="preserve"> </w:t>
      </w:r>
      <w:r w:rsidRPr="00A31CC5">
        <w:rPr>
          <w:rFonts w:ascii="Times New Roman" w:hAnsi="Times New Roman"/>
          <w:sz w:val="24"/>
          <w:szCs w:val="24"/>
        </w:rPr>
        <w:t>in which the following dispersion energy correction is added to the Kohn-Sham energies</w:t>
      </w:r>
      <w:bookmarkStart w:id="1" w:name="eq_energyD3"/>
      <w:bookmarkEnd w:id="1"/>
      <w:r w:rsidR="00A31CC5">
        <w:rPr>
          <w:rFonts w:ascii="Times" w:hAnsi="Times"/>
          <w:sz w:val="24"/>
          <w:szCs w:val="24"/>
        </w:rPr>
        <w:t>,</w:t>
      </w:r>
    </w:p>
    <w:p w14:paraId="01507694" w14:textId="38C1B935" w:rsidR="0021580E" w:rsidRPr="00936566" w:rsidRDefault="00B62FEE" w:rsidP="0021580E">
      <w:pPr>
        <w:jc w:val="right"/>
        <w:rPr>
          <w:rFonts w:ascii="Times" w:eastAsia="Times New Roman" w:hAnsi="Times"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E</m:t>
            </m:r>
          </m:e>
          <m:sub>
            <m:r>
              <w:rPr>
                <w:rFonts w:ascii="Cambria Math" w:eastAsia="Times New Roman" w:hAnsi="Cambria Math" w:cs="Times New Roman"/>
              </w:rPr>
              <m:t>disp</m:t>
            </m:r>
          </m:sub>
        </m:sSub>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nary>
          <m:naryPr>
            <m:chr m:val="∑"/>
            <m:limLoc m:val="undOvr"/>
            <m:ctrlPr>
              <w:rPr>
                <w:rFonts w:ascii="Cambria Math" w:eastAsia="Times New Roman" w:hAnsi="Cambria Math" w:cs="Times New Roman"/>
                <w:i/>
              </w:rPr>
            </m:ctrlPr>
          </m:naryPr>
          <m:sub>
            <m:r>
              <w:rPr>
                <w:rFonts w:ascii="Cambria Math" w:eastAsia="Times New Roman" w:hAnsi="Cambria Math" w:cs="Times New Roman"/>
              </w:rPr>
              <m:t>i=1</m:t>
            </m:r>
          </m:sub>
          <m:sup>
            <m:r>
              <w:rPr>
                <w:rFonts w:ascii="Cambria Math" w:eastAsia="Times New Roman" w:hAnsi="Cambria Math" w:cs="Times New Roman"/>
              </w:rPr>
              <m:t>N</m:t>
            </m:r>
          </m:sup>
          <m:e>
            <m:nary>
              <m:naryPr>
                <m:chr m:val="∑"/>
                <m:limLoc m:val="undOvr"/>
                <m:ctrlPr>
                  <w:rPr>
                    <w:rFonts w:ascii="Cambria Math" w:eastAsia="Times New Roman" w:hAnsi="Cambria Math" w:cs="Times New Roman"/>
                    <w:i/>
                  </w:rPr>
                </m:ctrlPr>
              </m:naryPr>
              <m:sub>
                <m:r>
                  <w:rPr>
                    <w:rFonts w:ascii="Cambria Math" w:eastAsia="Times New Roman" w:hAnsi="Cambria Math" w:cs="Times New Roman"/>
                  </w:rPr>
                  <m:t>j=1</m:t>
                </m:r>
              </m:sub>
              <m:sup>
                <m:r>
                  <w:rPr>
                    <w:rFonts w:ascii="Cambria Math" w:eastAsia="Times New Roman" w:hAnsi="Cambria Math" w:cs="Times New Roman"/>
                  </w:rPr>
                  <m:t>N</m:t>
                </m:r>
              </m:sup>
              <m:e>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6</m:t>
                        </m:r>
                      </m:sub>
                    </m:sSub>
                    <m:r>
                      <w:rPr>
                        <w:rFonts w:ascii="Cambria Math" w:eastAsia="Times New Roman" w:hAnsi="Cambria Math" w:cs="Times New Roman"/>
                      </w:rPr>
                      <m:t xml:space="preserve"> </m:t>
                    </m:r>
                    <m:box>
                      <m:boxPr>
                        <m:ctrlPr>
                          <w:rPr>
                            <w:rFonts w:ascii="Cambria Math" w:eastAsia="Times New Roman" w:hAnsi="Cambria Math" w:cs="Times New Roman"/>
                            <w:i/>
                          </w:rPr>
                        </m:ctrlPr>
                      </m:boxPr>
                      <m:e>
                        <m:argPr>
                          <m:argSz m:val="-1"/>
                        </m:argP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6,ij</m:t>
                                </m:r>
                              </m:sub>
                            </m:sSub>
                          </m:num>
                          <m:den>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ij</m:t>
                                </m:r>
                              </m:sub>
                              <m:sup>
                                <m:r>
                                  <w:rPr>
                                    <w:rFonts w:ascii="Cambria Math" w:eastAsia="Times New Roman" w:hAnsi="Cambria Math" w:cs="Times New Roman"/>
                                  </w:rPr>
                                  <m:t>6</m:t>
                                </m:r>
                              </m:sup>
                            </m:sSubSup>
                          </m:den>
                        </m:f>
                      </m:e>
                    </m:box>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 xml:space="preserve">8 </m:t>
                        </m:r>
                      </m:sub>
                    </m:sSub>
                    <m:box>
                      <m:boxPr>
                        <m:ctrlPr>
                          <w:rPr>
                            <w:rFonts w:ascii="Cambria Math" w:eastAsia="Times New Roman" w:hAnsi="Cambria Math" w:cs="Times New Roman"/>
                            <w:i/>
                          </w:rPr>
                        </m:ctrlPr>
                      </m:boxPr>
                      <m:e>
                        <m:argPr>
                          <m:argSz m:val="-1"/>
                        </m:argP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8,ij</m:t>
                                </m:r>
                              </m:sub>
                            </m:sSub>
                          </m:num>
                          <m:den>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ij</m:t>
                                </m:r>
                              </m:sub>
                              <m:sup>
                                <m:r>
                                  <w:rPr>
                                    <w:rFonts w:ascii="Cambria Math" w:eastAsia="Times New Roman" w:hAnsi="Cambria Math" w:cs="Times New Roman"/>
                                  </w:rPr>
                                  <m:t>8</m:t>
                                </m:r>
                              </m:sup>
                            </m:sSubSup>
                          </m:den>
                        </m:f>
                      </m:e>
                    </m:box>
                  </m:e>
                </m:d>
              </m:e>
            </m:nary>
          </m:e>
        </m:nary>
      </m:oMath>
      <w:r w:rsidR="0021580E">
        <w:rPr>
          <w:rFonts w:ascii="Times" w:eastAsia="Times New Roman" w:hAnsi="Times" w:cs="Times New Roman"/>
        </w:rPr>
        <w:t>,</w:t>
      </w:r>
      <w:r w:rsidR="008C793F">
        <w:rPr>
          <w:rFonts w:ascii="Times" w:eastAsia="Times New Roman" w:hAnsi="Times" w:cs="Times New Roman"/>
        </w:rPr>
        <w:tab/>
        <w:t xml:space="preserve"> </w:t>
      </w:r>
      <w:r w:rsidR="008C793F">
        <w:rPr>
          <w:rFonts w:ascii="Times" w:eastAsia="Times New Roman" w:hAnsi="Times" w:cs="Times New Roman"/>
        </w:rPr>
        <w:tab/>
      </w:r>
      <w:r w:rsidR="0021580E" w:rsidRPr="000C10DE">
        <w:rPr>
          <w:rFonts w:ascii="Times" w:eastAsia="Times New Roman" w:hAnsi="Times" w:cs="Times New Roman"/>
        </w:rPr>
        <w:tab/>
        <w:t>(2)</w:t>
      </w:r>
    </w:p>
    <w:p w14:paraId="06E1B222" w14:textId="1845E101" w:rsidR="0021580E" w:rsidRDefault="0021580E" w:rsidP="0021580E">
      <w:pPr>
        <w:spacing w:line="360" w:lineRule="auto"/>
        <w:jc w:val="both"/>
        <w:rPr>
          <w:rFonts w:ascii="Times New Roman" w:hAnsi="Times New Roman"/>
        </w:rPr>
      </w:pPr>
      <w:r w:rsidRPr="000C10DE">
        <w:rPr>
          <w:rFonts w:ascii="Times New Roman" w:hAnsi="Times New Roman"/>
        </w:rPr>
        <w:t>where</w:t>
      </w:r>
      <w:r>
        <w:rPr>
          <w:rFonts w:ascii="Times New Roman" w:hAnsi="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6,ij</m:t>
            </m:r>
          </m:sub>
        </m:sSub>
      </m:oMath>
      <w:r>
        <w:rPr>
          <w:rFonts w:ascii="Times New Roman" w:hAnsi="Times New Roman"/>
        </w:rPr>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8,ij</m:t>
            </m:r>
          </m:sub>
        </m:sSub>
      </m:oMath>
      <w:r>
        <w:rPr>
          <w:rFonts w:ascii="Times New Roman" w:hAnsi="Times New Roman"/>
        </w:rPr>
        <w:t xml:space="preserve"> denote the averaged (isotropic) 6</w:t>
      </w:r>
      <w:r w:rsidRPr="00936566">
        <w:rPr>
          <w:rFonts w:ascii="Times New Roman" w:hAnsi="Times New Roman"/>
          <w:vertAlign w:val="superscript"/>
        </w:rPr>
        <w:t>th</w:t>
      </w:r>
      <w:r>
        <w:rPr>
          <w:rFonts w:ascii="Times New Roman" w:hAnsi="Times New Roman"/>
        </w:rPr>
        <w:t xml:space="preserve"> and 8</w:t>
      </w:r>
      <w:r w:rsidRPr="00936566">
        <w:rPr>
          <w:rFonts w:ascii="Times New Roman" w:hAnsi="Times New Roman"/>
          <w:vertAlign w:val="superscript"/>
        </w:rPr>
        <w:t>th</w:t>
      </w:r>
      <w:r>
        <w:rPr>
          <w:rFonts w:ascii="Times New Roman" w:hAnsi="Times New Roman"/>
        </w:rPr>
        <w:t xml:space="preserve"> order dispersion coefficients for atom pair ij and</w:t>
      </w:r>
      <m:oMath>
        <m:sSubSup>
          <m:sSubSupPr>
            <m:ctrlPr>
              <w:rPr>
                <w:rFonts w:ascii="Cambria Math" w:eastAsia="Times New Roman" w:hAnsi="Cambria Math" w:cs="Times New Roman"/>
                <w:i/>
              </w:rPr>
            </m:ctrlPr>
          </m:sSubSupPr>
          <m:e>
            <m:r>
              <w:rPr>
                <w:rFonts w:ascii="Cambria Math" w:eastAsia="Times New Roman" w:hAnsi="Cambria Math" w:cs="Times New Roman"/>
              </w:rPr>
              <m:t xml:space="preserve"> r</m:t>
            </m:r>
          </m:e>
          <m:sub>
            <m:r>
              <w:rPr>
                <w:rFonts w:ascii="Cambria Math" w:eastAsia="Times New Roman" w:hAnsi="Cambria Math" w:cs="Times New Roman"/>
              </w:rPr>
              <m:t>ij</m:t>
            </m:r>
          </m:sub>
          <m:sup/>
        </m:sSubSup>
      </m:oMath>
      <w:r>
        <w:rPr>
          <w:rFonts w:ascii="Times New Roman" w:hAnsi="Times New Roman"/>
        </w:rPr>
        <w:t xml:space="preserve"> is the internuclear distance betw</w:t>
      </w:r>
      <w:r w:rsidR="008C793F">
        <w:rPr>
          <w:rFonts w:ascii="Times New Roman" w:hAnsi="Times New Roman"/>
        </w:rPr>
        <w:t>een atoms i and j, respectively,</w:t>
      </w:r>
      <w:r>
        <w:rPr>
          <w:rFonts w:ascii="Times New Roman" w:hAnsi="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6</m:t>
            </m:r>
          </m:sub>
        </m:sSub>
      </m:oMath>
      <w:r>
        <w:rPr>
          <w:rFonts w:ascii="Times New Roman" w:hAnsi="Times New Roman"/>
        </w:rPr>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 xml:space="preserve">8 </m:t>
            </m:r>
          </m:sub>
        </m:sSub>
      </m:oMath>
      <w:r>
        <w:rPr>
          <w:rFonts w:ascii="Times New Roman" w:hAnsi="Times New Roman"/>
        </w:rPr>
        <w:t xml:space="preserve"> are the funct</w:t>
      </w:r>
      <w:r w:rsidR="004374EA">
        <w:rPr>
          <w:rFonts w:ascii="Times New Roman" w:hAnsi="Times New Roman"/>
        </w:rPr>
        <w:t>ional-dependent scaling factors</w:t>
      </w:r>
      <w:r w:rsidRPr="00D01563">
        <w:rPr>
          <w:rFonts w:ascii="Times New Roman" w:hAnsi="Times New Roman"/>
        </w:rPr>
        <w:t>.</w:t>
      </w:r>
    </w:p>
    <w:p w14:paraId="60D7668B" w14:textId="77777777" w:rsidR="009F542D" w:rsidRDefault="009F542D" w:rsidP="00E94BA7">
      <w:pPr>
        <w:spacing w:line="360" w:lineRule="auto"/>
        <w:jc w:val="both"/>
        <w:rPr>
          <w:rFonts w:ascii="Times New Roman" w:hAnsi="Times New Roman" w:cs="Times New Roman"/>
          <w:b/>
        </w:rPr>
      </w:pPr>
    </w:p>
    <w:p w14:paraId="0843CC8D" w14:textId="6464BC19" w:rsidR="00CD30DB" w:rsidRDefault="00CD30DB" w:rsidP="00E94BA7">
      <w:pPr>
        <w:spacing w:line="360" w:lineRule="auto"/>
        <w:jc w:val="both"/>
        <w:rPr>
          <w:rFonts w:ascii="Times New Roman" w:hAnsi="Times New Roman" w:cs="Times New Roman"/>
          <w:b/>
        </w:rPr>
      </w:pPr>
      <w:r>
        <w:rPr>
          <w:rFonts w:ascii="Times New Roman" w:hAnsi="Times New Roman" w:cs="Times New Roman"/>
          <w:b/>
        </w:rPr>
        <w:t>2 Results and Discus</w:t>
      </w:r>
      <w:r w:rsidR="006F0102">
        <w:rPr>
          <w:rFonts w:ascii="Times New Roman" w:hAnsi="Times New Roman" w:cs="Times New Roman"/>
          <w:b/>
        </w:rPr>
        <w:t>s</w:t>
      </w:r>
      <w:r>
        <w:rPr>
          <w:rFonts w:ascii="Times New Roman" w:hAnsi="Times New Roman" w:cs="Times New Roman"/>
          <w:b/>
        </w:rPr>
        <w:t>ion</w:t>
      </w:r>
    </w:p>
    <w:p w14:paraId="25514D13" w14:textId="4C012C44" w:rsidR="00457CD5" w:rsidRDefault="00AE3F5A" w:rsidP="00ED26D0">
      <w:pPr>
        <w:spacing w:line="360" w:lineRule="auto"/>
        <w:jc w:val="both"/>
        <w:rPr>
          <w:rFonts w:ascii="Times New Roman" w:hAnsi="Times New Roman" w:cs="Times New Roman"/>
        </w:rPr>
      </w:pPr>
      <w:r w:rsidRPr="00AE3F5A">
        <w:rPr>
          <w:rFonts w:ascii="Times New Roman" w:hAnsi="Times New Roman" w:cs="Times New Roman"/>
        </w:rPr>
        <w:tab/>
      </w:r>
      <w:r w:rsidR="00457CD5">
        <w:rPr>
          <w:rFonts w:ascii="Times New Roman" w:hAnsi="Times New Roman" w:cs="Times New Roman"/>
        </w:rPr>
        <w:t>T</w:t>
      </w:r>
      <w:r w:rsidR="00373E50">
        <w:rPr>
          <w:rFonts w:ascii="Times New Roman" w:hAnsi="Times New Roman" w:cs="Times New Roman"/>
        </w:rPr>
        <w:t>he identification</w:t>
      </w:r>
      <w:r w:rsidR="006703C7">
        <w:rPr>
          <w:rFonts w:ascii="Times New Roman" w:hAnsi="Times New Roman" w:cs="Times New Roman"/>
        </w:rPr>
        <w:t xml:space="preserve"> of</w:t>
      </w:r>
      <w:r w:rsidR="006703C7" w:rsidRPr="00AE3F5A">
        <w:rPr>
          <w:rFonts w:ascii="Times New Roman" w:hAnsi="Times New Roman" w:cs="Times New Roman"/>
        </w:rPr>
        <w:t xml:space="preserve"> surface intermediates in heterogeneous catalytic reactions</w:t>
      </w:r>
      <w:r w:rsidR="006703C7">
        <w:rPr>
          <w:rFonts w:ascii="Times New Roman" w:hAnsi="Times New Roman" w:cs="Times New Roman"/>
        </w:rPr>
        <w:t xml:space="preserve"> </w:t>
      </w:r>
      <w:r w:rsidR="008D3D03">
        <w:rPr>
          <w:rFonts w:ascii="Times New Roman" w:hAnsi="Times New Roman" w:cs="Times New Roman"/>
        </w:rPr>
        <w:t xml:space="preserve">relies </w:t>
      </w:r>
      <w:r w:rsidR="00373E50">
        <w:rPr>
          <w:rFonts w:ascii="Times New Roman" w:hAnsi="Times New Roman" w:cs="Times New Roman"/>
        </w:rPr>
        <w:t>mostly on</w:t>
      </w:r>
      <w:r w:rsidR="008C793F">
        <w:rPr>
          <w:rFonts w:ascii="Times New Roman" w:hAnsi="Times New Roman" w:cs="Times New Roman"/>
        </w:rPr>
        <w:t xml:space="preserve"> chemical intuition and quantum chemical calculations</w:t>
      </w:r>
      <w:r w:rsidR="006703C7" w:rsidRPr="00AE3F5A">
        <w:rPr>
          <w:rFonts w:ascii="Times New Roman" w:hAnsi="Times New Roman" w:cs="Times New Roman"/>
        </w:rPr>
        <w:t>. Therefore, elucidating reaction mechanism</w:t>
      </w:r>
      <w:r w:rsidR="00373E50">
        <w:rPr>
          <w:rFonts w:ascii="Times New Roman" w:hAnsi="Times New Roman" w:cs="Times New Roman"/>
        </w:rPr>
        <w:t>s</w:t>
      </w:r>
      <w:r w:rsidR="00C55976">
        <w:rPr>
          <w:rFonts w:ascii="Times New Roman" w:hAnsi="Times New Roman" w:cs="Times New Roman"/>
        </w:rPr>
        <w:t xml:space="preserve"> on catalysts</w:t>
      </w:r>
      <w:r w:rsidR="006703C7" w:rsidRPr="00AE3F5A">
        <w:rPr>
          <w:rFonts w:ascii="Times New Roman" w:hAnsi="Times New Roman" w:cs="Times New Roman"/>
        </w:rPr>
        <w:t xml:space="preserve"> </w:t>
      </w:r>
      <w:r w:rsidR="006703C7">
        <w:rPr>
          <w:rFonts w:ascii="Times New Roman" w:hAnsi="Times New Roman" w:cs="Times New Roman"/>
        </w:rPr>
        <w:t xml:space="preserve">can be challenging </w:t>
      </w:r>
      <w:r w:rsidR="00C55976">
        <w:rPr>
          <w:rFonts w:ascii="Times New Roman" w:hAnsi="Times New Roman" w:cs="Times New Roman"/>
        </w:rPr>
        <w:t>given that these studies rely on</w:t>
      </w:r>
      <w:r w:rsidR="006703C7">
        <w:rPr>
          <w:rFonts w:ascii="Times New Roman" w:hAnsi="Times New Roman" w:cs="Times New Roman"/>
        </w:rPr>
        <w:t xml:space="preserve"> </w:t>
      </w:r>
      <w:r w:rsidR="00C55976">
        <w:rPr>
          <w:rFonts w:ascii="Times New Roman" w:hAnsi="Times New Roman" w:cs="Times New Roman"/>
        </w:rPr>
        <w:t>methods that are not always experimentally verifiable and as sometimes entirely based on chem</w:t>
      </w:r>
      <w:r w:rsidR="00457CD5">
        <w:rPr>
          <w:rFonts w:ascii="Times New Roman" w:hAnsi="Times New Roman" w:cs="Times New Roman"/>
        </w:rPr>
        <w:t xml:space="preserve">ical intuition. </w:t>
      </w:r>
    </w:p>
    <w:p w14:paraId="06C9EE4C" w14:textId="77777777" w:rsidR="00457CD5" w:rsidRDefault="00457CD5" w:rsidP="00ED26D0">
      <w:pPr>
        <w:spacing w:line="360" w:lineRule="auto"/>
        <w:jc w:val="both"/>
        <w:rPr>
          <w:rFonts w:ascii="Times New Roman" w:hAnsi="Times New Roman" w:cs="Times New Roman"/>
        </w:rPr>
      </w:pPr>
    </w:p>
    <w:p w14:paraId="58C08561" w14:textId="77777777" w:rsidR="00457CD5" w:rsidRPr="00AE3F5A" w:rsidRDefault="00457CD5" w:rsidP="00457CD5">
      <w:pPr>
        <w:spacing w:line="360" w:lineRule="auto"/>
        <w:jc w:val="both"/>
        <w:rPr>
          <w:rFonts w:ascii="Times New Roman" w:hAnsi="Times New Roman" w:cs="Times New Roman"/>
          <w:b/>
        </w:rPr>
      </w:pPr>
      <w:r>
        <w:rPr>
          <w:rFonts w:ascii="Times New Roman" w:hAnsi="Times New Roman" w:cs="Times New Roman"/>
          <w:b/>
        </w:rPr>
        <w:t>2</w:t>
      </w:r>
      <w:r w:rsidRPr="00AE3F5A">
        <w:rPr>
          <w:rFonts w:ascii="Times New Roman" w:hAnsi="Times New Roman" w:cs="Times New Roman"/>
          <w:b/>
        </w:rPr>
        <w:t xml:space="preserve">.1 Locating potential </w:t>
      </w:r>
      <w:r>
        <w:rPr>
          <w:rFonts w:ascii="Times New Roman" w:hAnsi="Times New Roman" w:cs="Times New Roman"/>
          <w:b/>
        </w:rPr>
        <w:t>adsorbates</w:t>
      </w:r>
      <w:r w:rsidRPr="00AE3F5A">
        <w:rPr>
          <w:rFonts w:ascii="Times New Roman" w:hAnsi="Times New Roman" w:cs="Times New Roman"/>
          <w:b/>
        </w:rPr>
        <w:t xml:space="preserve"> via Lewis representations</w:t>
      </w:r>
    </w:p>
    <w:p w14:paraId="0BC79C00" w14:textId="77777777" w:rsidR="00457CD5" w:rsidRDefault="00457CD5" w:rsidP="00ED26D0">
      <w:pPr>
        <w:spacing w:line="360" w:lineRule="auto"/>
        <w:jc w:val="both"/>
        <w:rPr>
          <w:rFonts w:ascii="Times New Roman" w:hAnsi="Times New Roman" w:cs="Times New Roman"/>
        </w:rPr>
      </w:pPr>
    </w:p>
    <w:p w14:paraId="7140AD1B" w14:textId="24900557" w:rsidR="00FB3EC6" w:rsidRPr="00AE3F5A" w:rsidRDefault="00457CD5" w:rsidP="00ED26D0">
      <w:pPr>
        <w:spacing w:line="360" w:lineRule="auto"/>
        <w:jc w:val="both"/>
        <w:rPr>
          <w:rFonts w:ascii="Times New Roman" w:hAnsi="Times New Roman" w:cs="Times New Roman"/>
        </w:rPr>
      </w:pPr>
      <w:r>
        <w:rPr>
          <w:rFonts w:ascii="Times New Roman" w:hAnsi="Times New Roman" w:cs="Times New Roman"/>
        </w:rPr>
        <w:tab/>
        <w:t>W</w:t>
      </w:r>
      <w:r w:rsidR="00C55976">
        <w:rPr>
          <w:rFonts w:ascii="Times New Roman" w:hAnsi="Times New Roman" w:cs="Times New Roman"/>
        </w:rPr>
        <w:t xml:space="preserve">e have used Lewis representations to find possible structures of the intermediates of the ammonia synthesis reaction.  </w:t>
      </w:r>
      <w:r w:rsidR="006703C7">
        <w:rPr>
          <w:rFonts w:ascii="Times New Roman" w:hAnsi="Times New Roman" w:cs="Times New Roman"/>
        </w:rPr>
        <w:t>A</w:t>
      </w:r>
      <w:r w:rsidR="00C55976">
        <w:rPr>
          <w:rFonts w:ascii="Times New Roman" w:hAnsi="Times New Roman" w:cs="Times New Roman"/>
        </w:rPr>
        <w:t>n</w:t>
      </w:r>
      <w:r w:rsidR="006703C7">
        <w:rPr>
          <w:rFonts w:ascii="Times New Roman" w:hAnsi="Times New Roman" w:cs="Times New Roman"/>
        </w:rPr>
        <w:t xml:space="preserve"> adsorbate</w:t>
      </w:r>
      <w:r w:rsidR="006703C7" w:rsidRPr="00AE3F5A">
        <w:rPr>
          <w:rFonts w:ascii="Times New Roman" w:hAnsi="Times New Roman" w:cs="Times New Roman"/>
        </w:rPr>
        <w:t xml:space="preserve"> </w:t>
      </w:r>
      <w:r w:rsidR="006703C7">
        <w:rPr>
          <w:rFonts w:ascii="Times New Roman" w:hAnsi="Times New Roman" w:cs="Times New Roman"/>
        </w:rPr>
        <w:t>that participat</w:t>
      </w:r>
      <w:r w:rsidR="00C55976">
        <w:rPr>
          <w:rFonts w:ascii="Times New Roman" w:hAnsi="Times New Roman" w:cs="Times New Roman"/>
        </w:rPr>
        <w:t>es in the surface chemical reaction</w:t>
      </w:r>
      <w:r w:rsidR="006703C7">
        <w:rPr>
          <w:rFonts w:ascii="Times New Roman" w:hAnsi="Times New Roman" w:cs="Times New Roman"/>
        </w:rPr>
        <w:t xml:space="preserve"> </w:t>
      </w:r>
      <w:r w:rsidR="00C55976">
        <w:rPr>
          <w:rFonts w:ascii="Times New Roman" w:hAnsi="Times New Roman" w:cs="Times New Roman"/>
        </w:rPr>
        <w:t xml:space="preserve">was </w:t>
      </w:r>
      <w:r w:rsidR="006703C7" w:rsidRPr="00AE3F5A">
        <w:rPr>
          <w:rFonts w:ascii="Times New Roman" w:hAnsi="Times New Roman" w:cs="Times New Roman"/>
        </w:rPr>
        <w:t>constructed having a particular stoichiometry (e.g. NH, N</w:t>
      </w:r>
      <w:r w:rsidR="006703C7">
        <w:rPr>
          <w:rFonts w:ascii="Times New Roman" w:hAnsi="Times New Roman" w:cs="Times New Roman"/>
        </w:rPr>
        <w:t>=</w:t>
      </w:r>
      <w:r w:rsidR="006703C7" w:rsidRPr="00AE3F5A">
        <w:rPr>
          <w:rFonts w:ascii="Times New Roman" w:hAnsi="Times New Roman" w:cs="Times New Roman"/>
        </w:rPr>
        <w:t>NH, HN</w:t>
      </w:r>
      <w:r w:rsidR="006703C7">
        <w:rPr>
          <w:rFonts w:ascii="Times New Roman" w:hAnsi="Times New Roman" w:cs="Times New Roman"/>
        </w:rPr>
        <w:t>=NH) by Lewis representat</w:t>
      </w:r>
      <w:r w:rsidR="006703C7" w:rsidRPr="00AE3F5A">
        <w:rPr>
          <w:rFonts w:ascii="Times New Roman" w:hAnsi="Times New Roman" w:cs="Times New Roman"/>
        </w:rPr>
        <w:t xml:space="preserve">ions and then tested how well it interacts </w:t>
      </w:r>
      <w:r w:rsidR="00AF5C63">
        <w:rPr>
          <w:rFonts w:ascii="Times New Roman" w:hAnsi="Times New Roman" w:cs="Times New Roman"/>
        </w:rPr>
        <w:t xml:space="preserve">with the surface of </w:t>
      </w:r>
      <w:r w:rsidR="00AF5C63" w:rsidRPr="00A02D09">
        <w:rPr>
          <w:rFonts w:ascii="Times New Roman" w:hAnsi="Times New Roman" w:cs="Times New Roman"/>
        </w:rPr>
        <w:t>Mn</w:t>
      </w:r>
      <w:r w:rsidR="00AF5C63" w:rsidRPr="00A02D09">
        <w:rPr>
          <w:rFonts w:ascii="Times New Roman" w:hAnsi="Times New Roman" w:cs="Times New Roman"/>
          <w:vertAlign w:val="subscript"/>
        </w:rPr>
        <w:t>3</w:t>
      </w:r>
      <w:r w:rsidR="00AF5C63" w:rsidRPr="00A02D09">
        <w:rPr>
          <w:rFonts w:ascii="Times New Roman" w:hAnsi="Times New Roman" w:cs="Times New Roman"/>
        </w:rPr>
        <w:t>N</w:t>
      </w:r>
      <w:r w:rsidR="00AF5C63" w:rsidRPr="00A02D09">
        <w:rPr>
          <w:rFonts w:ascii="Times New Roman" w:hAnsi="Times New Roman" w:cs="Times New Roman"/>
          <w:vertAlign w:val="subscript"/>
        </w:rPr>
        <w:t>2</w:t>
      </w:r>
      <w:r w:rsidR="00AF5C63" w:rsidRPr="00A02D09">
        <w:rPr>
          <w:rFonts w:ascii="Times New Roman" w:hAnsi="Times New Roman" w:cs="Times New Roman"/>
        </w:rPr>
        <w:t>-(100) surfaces</w:t>
      </w:r>
      <w:r w:rsidR="006703C7">
        <w:rPr>
          <w:rFonts w:ascii="Times New Roman" w:hAnsi="Times New Roman" w:cs="Times New Roman"/>
        </w:rPr>
        <w:t>.</w:t>
      </w:r>
      <w:r w:rsidR="00C55976">
        <w:rPr>
          <w:rFonts w:ascii="Times New Roman" w:hAnsi="Times New Roman" w:cs="Times New Roman"/>
        </w:rPr>
        <w:t xml:space="preserve"> The structures that were generated using Lewis representations are </w:t>
      </w:r>
      <w:r w:rsidR="00222FEF">
        <w:rPr>
          <w:rFonts w:ascii="Times New Roman" w:hAnsi="Times New Roman" w:cs="Times New Roman"/>
        </w:rPr>
        <w:t>depicted in Figure</w:t>
      </w:r>
      <w:r w:rsidR="00FB3EC6" w:rsidRPr="00AE3F5A">
        <w:rPr>
          <w:rFonts w:ascii="Times New Roman" w:hAnsi="Times New Roman" w:cs="Times New Roman"/>
        </w:rPr>
        <w:t xml:space="preserve"> 1 and are based on the</w:t>
      </w:r>
      <w:r w:rsidR="00C55976">
        <w:rPr>
          <w:rFonts w:ascii="Times New Roman" w:hAnsi="Times New Roman" w:cs="Times New Roman"/>
        </w:rPr>
        <w:t xml:space="preserve"> following</w:t>
      </w:r>
      <w:r w:rsidR="00FB3EC6" w:rsidRPr="00AE3F5A">
        <w:rPr>
          <w:rFonts w:ascii="Times New Roman" w:hAnsi="Times New Roman" w:cs="Times New Roman"/>
        </w:rPr>
        <w:t xml:space="preserve"> </w:t>
      </w:r>
      <w:r w:rsidR="00891FB9">
        <w:rPr>
          <w:rFonts w:ascii="Times New Roman" w:hAnsi="Times New Roman" w:cs="Times New Roman"/>
        </w:rPr>
        <w:t>algorithm</w:t>
      </w:r>
      <w:r w:rsidR="00C55976">
        <w:rPr>
          <w:rFonts w:ascii="Times New Roman" w:hAnsi="Times New Roman" w:cs="Times New Roman"/>
        </w:rPr>
        <w:t>:</w:t>
      </w:r>
      <w:r w:rsidR="00AF5C63">
        <w:rPr>
          <w:rFonts w:ascii="Times New Roman" w:hAnsi="Times New Roman" w:cs="Times New Roman"/>
        </w:rPr>
        <w:t xml:space="preserve"> </w:t>
      </w:r>
      <w:r w:rsidR="00A04C30" w:rsidRPr="00AE3F5A">
        <w:rPr>
          <w:rFonts w:ascii="Times New Roman" w:hAnsi="Times New Roman" w:cs="Times New Roman"/>
        </w:rPr>
        <w:t>(i)</w:t>
      </w:r>
      <w:r w:rsidR="00C55976">
        <w:rPr>
          <w:rFonts w:ascii="Times New Roman" w:hAnsi="Times New Roman" w:cs="Times New Roman"/>
        </w:rPr>
        <w:t xml:space="preserve"> assume</w:t>
      </w:r>
      <w:r w:rsidR="00891FB9">
        <w:rPr>
          <w:rFonts w:ascii="Times New Roman" w:hAnsi="Times New Roman" w:cs="Times New Roman"/>
        </w:rPr>
        <w:t xml:space="preserve"> that</w:t>
      </w:r>
      <w:r w:rsidR="00A04C30" w:rsidRPr="00AE3F5A">
        <w:rPr>
          <w:rFonts w:ascii="Times New Roman" w:hAnsi="Times New Roman" w:cs="Times New Roman"/>
        </w:rPr>
        <w:t xml:space="preserve"> </w:t>
      </w:r>
      <w:r w:rsidR="00FB3EC6" w:rsidRPr="00AE3F5A">
        <w:rPr>
          <w:rFonts w:ascii="Times New Roman" w:hAnsi="Times New Roman" w:cs="Times New Roman"/>
        </w:rPr>
        <w:t>th</w:t>
      </w:r>
      <w:r w:rsidR="00E94BA7" w:rsidRPr="00AE3F5A">
        <w:rPr>
          <w:rFonts w:ascii="Times New Roman" w:hAnsi="Times New Roman" w:cs="Times New Roman"/>
        </w:rPr>
        <w:t xml:space="preserve">ese </w:t>
      </w:r>
      <w:r w:rsidR="00967102">
        <w:rPr>
          <w:rFonts w:ascii="Times New Roman" w:hAnsi="Times New Roman" w:cs="Times New Roman"/>
        </w:rPr>
        <w:t>adsorbates</w:t>
      </w:r>
      <w:r w:rsidR="00E94BA7" w:rsidRPr="00AE3F5A">
        <w:rPr>
          <w:rFonts w:ascii="Times New Roman" w:hAnsi="Times New Roman" w:cs="Times New Roman"/>
        </w:rPr>
        <w:t xml:space="preserve"> are not charged, </w:t>
      </w:r>
      <w:r w:rsidR="00A04C30" w:rsidRPr="00AE3F5A">
        <w:rPr>
          <w:rFonts w:ascii="Times New Roman" w:hAnsi="Times New Roman" w:cs="Times New Roman"/>
        </w:rPr>
        <w:t xml:space="preserve">(ii) </w:t>
      </w:r>
      <w:r w:rsidR="00E94BA7" w:rsidRPr="00AE3F5A">
        <w:rPr>
          <w:rFonts w:ascii="Times New Roman" w:hAnsi="Times New Roman" w:cs="Times New Roman"/>
        </w:rPr>
        <w:t xml:space="preserve">nitrogen follows </w:t>
      </w:r>
      <w:r w:rsidR="00FB3EC6" w:rsidRPr="00AE3F5A">
        <w:rPr>
          <w:rFonts w:ascii="Times New Roman" w:hAnsi="Times New Roman" w:cs="Times New Roman"/>
        </w:rPr>
        <w:t>the octet-rule</w:t>
      </w:r>
      <w:r w:rsidR="00CA66CA">
        <w:rPr>
          <w:rFonts w:ascii="Times New Roman" w:hAnsi="Times New Roman" w:cs="Times New Roman"/>
        </w:rPr>
        <w:t xml:space="preserve"> (i.e. the rule of eight</w:t>
      </w:r>
      <w:r w:rsidR="00CA66CA">
        <w:rPr>
          <w:rFonts w:ascii="Times New Roman" w:hAnsi="Times New Roman" w:cs="Times New Roman"/>
        </w:rPr>
        <w:fldChar w:fldCharType="begin"/>
      </w:r>
      <w:r>
        <w:rPr>
          <w:rFonts w:ascii="Times New Roman" w:hAnsi="Times New Roman" w:cs="Times New Roman"/>
        </w:rPr>
        <w:instrText xml:space="preserve"> ADDIN EN.CITE &lt;EndNote&gt;&lt;Cite&gt;&lt;Author&gt;Lewis&lt;/Author&gt;&lt;Year&gt;1916&lt;/Year&gt;&lt;RecNum&gt;23&lt;/RecNum&gt;&lt;DisplayText&gt;&lt;style face="superscript"&gt;33&lt;/style&gt;&lt;/DisplayText&gt;&lt;record&gt;&lt;rec-number&gt;23&lt;/rec-number&gt;&lt;foreign-keys&gt;&lt;key app="EN" db-id="rs2raafpz2s9ere2dt35f0wdxws0eadrt2pt" timestamp="1519240753"&gt;23&lt;/key&gt;&lt;/foreign-keys&gt;&lt;ref-type name="Journal Article"&gt;17&lt;/ref-type&gt;&lt;contributors&gt;&lt;authors&gt;&lt;author&gt;Lewis, Gilbert N.&lt;/author&gt;&lt;/authors&gt;&lt;/contributors&gt;&lt;titles&gt;&lt;title&gt;The Atom and the Molecule&lt;/title&gt;&lt;secondary-title&gt;J. Am. Chem. Soc.&lt;/secondary-title&gt;&lt;/titles&gt;&lt;periodical&gt;&lt;full-title&gt;J. Am. Chem. Soc.&lt;/full-title&gt;&lt;/periodical&gt;&lt;pages&gt;762-785&lt;/pages&gt;&lt;volume&gt;38&lt;/volume&gt;&lt;number&gt;4&lt;/number&gt;&lt;dates&gt;&lt;year&gt;1916&lt;/year&gt;&lt;pub-dates&gt;&lt;date&gt;1916/04/01&lt;/date&gt;&lt;/pub-dates&gt;&lt;/dates&gt;&lt;publisher&gt;American Chemical Society&lt;/publisher&gt;&lt;isbn&gt;0002-7863&lt;/isbn&gt;&lt;urls&gt;&lt;related-urls&gt;&lt;url&gt;https://doi.org/10.1021/ja02261a002&lt;/url&gt;&lt;url&gt;https://pubs.acs.org/doi/abs/10.1021/ja02261a002&lt;/url&gt;&lt;/related-urls&gt;&lt;/urls&gt;&lt;electronic-resource-num&gt;10.1021/ja02261a002&lt;/electronic-resource-num&gt;&lt;/record&gt;&lt;/Cite&gt;&lt;/EndNote&gt;</w:instrText>
      </w:r>
      <w:r w:rsidR="00CA66CA">
        <w:rPr>
          <w:rFonts w:ascii="Times New Roman" w:hAnsi="Times New Roman" w:cs="Times New Roman"/>
        </w:rPr>
        <w:fldChar w:fldCharType="separate"/>
      </w:r>
      <w:r w:rsidRPr="00457CD5">
        <w:rPr>
          <w:rFonts w:ascii="Times New Roman" w:hAnsi="Times New Roman" w:cs="Times New Roman"/>
          <w:noProof/>
          <w:vertAlign w:val="superscript"/>
        </w:rPr>
        <w:t>33</w:t>
      </w:r>
      <w:r w:rsidR="00CA66CA">
        <w:rPr>
          <w:rFonts w:ascii="Times New Roman" w:hAnsi="Times New Roman" w:cs="Times New Roman"/>
        </w:rPr>
        <w:fldChar w:fldCharType="end"/>
      </w:r>
      <w:r w:rsidR="00CA66CA">
        <w:rPr>
          <w:rFonts w:ascii="Times New Roman" w:hAnsi="Times New Roman" w:cs="Times New Roman"/>
        </w:rPr>
        <w:t>)</w:t>
      </w:r>
      <w:r w:rsidR="00A04C30" w:rsidRPr="00AE3F5A">
        <w:rPr>
          <w:rFonts w:ascii="Times New Roman" w:hAnsi="Times New Roman" w:cs="Times New Roman"/>
        </w:rPr>
        <w:t xml:space="preserve"> (iii) nitrogen is bound to the manganese atoms</w:t>
      </w:r>
      <w:r w:rsidR="00A844EA">
        <w:rPr>
          <w:rFonts w:ascii="Times New Roman" w:hAnsi="Times New Roman" w:cs="Times New Roman"/>
        </w:rPr>
        <w:t xml:space="preserve"> of the substrate</w:t>
      </w:r>
      <w:r w:rsidR="00A04C30" w:rsidRPr="00AE3F5A">
        <w:rPr>
          <w:rFonts w:ascii="Times New Roman" w:hAnsi="Times New Roman" w:cs="Times New Roman"/>
        </w:rPr>
        <w:t xml:space="preserve"> and not nitrogen of the metal nitride cluster (i.e. this excludes the fo</w:t>
      </w:r>
      <w:r w:rsidR="006F0102">
        <w:rPr>
          <w:rFonts w:ascii="Times New Roman" w:hAnsi="Times New Roman" w:cs="Times New Roman"/>
        </w:rPr>
        <w:t>r</w:t>
      </w:r>
      <w:r w:rsidR="00A04C30" w:rsidRPr="00AE3F5A">
        <w:rPr>
          <w:rFonts w:ascii="Times New Roman" w:hAnsi="Times New Roman" w:cs="Times New Roman"/>
        </w:rPr>
        <w:t>mation of azido compounds that we observed to form on tantalum nitrides</w:t>
      </w:r>
      <w:r w:rsidR="00595DEA">
        <w:rPr>
          <w:rFonts w:ascii="Times New Roman" w:hAnsi="Times New Roman" w:cs="Times New Roman"/>
        </w:rPr>
        <w:fldChar w:fldCharType="begin"/>
      </w:r>
      <w:r>
        <w:rPr>
          <w:rFonts w:ascii="Times New Roman" w:hAnsi="Times New Roman" w:cs="Times New Roman"/>
        </w:rPr>
        <w:instrText xml:space="preserve"> ADDIN EN.CITE &lt;EndNote&gt;&lt;Cite&gt;&lt;Author&gt;Zeinalipour-Yazdi&lt;/Author&gt;&lt;Year&gt;2017&lt;/Year&gt;&lt;RecNum&gt;21&lt;/RecNum&gt;&lt;DisplayText&gt;&lt;style face="superscript"&gt;34&lt;/style&gt;&lt;/DisplayText&gt;&lt;record&gt;&lt;rec-number&gt;21&lt;/rec-number&gt;&lt;foreign-keys&gt;&lt;key app="EN" db-id="rs2raafpz2s9ere2dt35f0wdxws0eadrt2pt" timestamp="1519208285"&gt;21&lt;/key&gt;&lt;/foreign-keys&gt;&lt;ref-type name="Journal Article"&gt;17&lt;/ref-type&gt;&lt;contributors&gt;&lt;authors&gt;&lt;author&gt;Zeinalipour-Yazdi, Constantinos D.&lt;/author&gt;&lt;author&gt;Hargreaves, Justin S. J.&lt;/author&gt;&lt;author&gt;Laassiri, Said&lt;/author&gt;&lt;author&gt;Catlow, C. Richard A.&lt;/author&gt;&lt;/authors&gt;&lt;/contributors&gt;&lt;titles&gt;&lt;title&gt;DFT-D3 Study of H2 and N2 Chemisorption Over Cobalt Promoted Ta3N5-(100), (010) and (001) Surfaces&lt;/title&gt;&lt;secondary-title&gt;Phys. Chem. Chem. Phys.&lt;/secondary-title&gt;&lt;/titles&gt;&lt;periodical&gt;&lt;full-title&gt;Phys. Chem. Chem. Phys.&lt;/full-title&gt;&lt;/periodical&gt;&lt;pages&gt;11968-11974&lt;/pages&gt;&lt;volume&gt;19&lt;/volume&gt;&lt;number&gt;19&lt;/number&gt;&lt;dates&gt;&lt;year&gt;2017&lt;/year&gt;&lt;/dates&gt;&lt;publisher&gt;The Royal Society of Chemistry&lt;/publisher&gt;&lt;isbn&gt;1463-9076&lt;/isbn&gt;&lt;work-type&gt;10.1039/C7CP00806F&lt;/work-type&gt;&lt;urls&gt;&lt;related-urls&gt;&lt;url&gt;http://dx.doi.org/10.1039/C7CP00806F&lt;/url&gt;&lt;url&gt;http://pubs.rsc.org/en/content/articlepdf/2017/cp/c7cp00806f&lt;/url&gt;&lt;/related-urls&gt;&lt;/urls&gt;&lt;electronic-resource-num&gt;10.1039/C7CP00806F&lt;/electronic-resource-num&gt;&lt;/record&gt;&lt;/Cite&gt;&lt;/EndNote&gt;</w:instrText>
      </w:r>
      <w:r w:rsidR="00595DEA">
        <w:rPr>
          <w:rFonts w:ascii="Times New Roman" w:hAnsi="Times New Roman" w:cs="Times New Roman"/>
        </w:rPr>
        <w:fldChar w:fldCharType="separate"/>
      </w:r>
      <w:r w:rsidRPr="00457CD5">
        <w:rPr>
          <w:rFonts w:ascii="Times New Roman" w:hAnsi="Times New Roman" w:cs="Times New Roman"/>
          <w:noProof/>
          <w:vertAlign w:val="superscript"/>
        </w:rPr>
        <w:t>34</w:t>
      </w:r>
      <w:r w:rsidR="00595DEA">
        <w:rPr>
          <w:rFonts w:ascii="Times New Roman" w:hAnsi="Times New Roman" w:cs="Times New Roman"/>
        </w:rPr>
        <w:fldChar w:fldCharType="end"/>
      </w:r>
      <w:r w:rsidR="00595DEA">
        <w:rPr>
          <w:rFonts w:ascii="Times New Roman" w:hAnsi="Times New Roman" w:cs="Times New Roman"/>
        </w:rPr>
        <w:t xml:space="preserve">) </w:t>
      </w:r>
      <w:r w:rsidR="00E94BA7" w:rsidRPr="00AE3F5A">
        <w:rPr>
          <w:rFonts w:ascii="Times New Roman" w:hAnsi="Times New Roman" w:cs="Times New Roman"/>
        </w:rPr>
        <w:t xml:space="preserve">and that each substrate-N bond is due to equal sharing of one electron from nitrogen and one electron from the manganese atom. </w:t>
      </w:r>
      <w:r w:rsidR="00DA3E56">
        <w:rPr>
          <w:rFonts w:ascii="Times New Roman" w:hAnsi="Times New Roman" w:cs="Times New Roman"/>
        </w:rPr>
        <w:t xml:space="preserve">Additionally, For the 3D design of the adsorbates we have taken into account four design criteria for the nitrogen atoms (i) that when they bond to four chemical groups (e.g. 4 single bonds) they are tetrahedrally coordinated, (ii) that when they are bond to three electron groups (e.g. a double bond, a single bond and a lone electron pair) they are trigonally coordinated, (iii) that when they bond to two electron groups (e.g. a single bond and a triple bond) then they have linear configurations and (iv) that the dinitrogen configuration can be either </w:t>
      </w:r>
      <w:r w:rsidR="00E94BA7" w:rsidRPr="00C55976">
        <w:rPr>
          <w:rFonts w:ascii="Times New Roman" w:hAnsi="Times New Roman" w:cs="Times New Roman"/>
          <w:i/>
        </w:rPr>
        <w:t>end-on</w:t>
      </w:r>
      <w:r w:rsidR="00E94BA7" w:rsidRPr="00AE3F5A">
        <w:rPr>
          <w:rFonts w:ascii="Times New Roman" w:hAnsi="Times New Roman" w:cs="Times New Roman"/>
        </w:rPr>
        <w:t xml:space="preserve">, </w:t>
      </w:r>
      <w:r w:rsidR="00E94BA7" w:rsidRPr="00C55976">
        <w:rPr>
          <w:rFonts w:ascii="Times New Roman" w:hAnsi="Times New Roman" w:cs="Times New Roman"/>
          <w:i/>
        </w:rPr>
        <w:t>side-on</w:t>
      </w:r>
      <w:r w:rsidR="00E94BA7" w:rsidRPr="00AE3F5A">
        <w:rPr>
          <w:rFonts w:ascii="Times New Roman" w:hAnsi="Times New Roman" w:cs="Times New Roman"/>
        </w:rPr>
        <w:t xml:space="preserve"> </w:t>
      </w:r>
      <w:r w:rsidR="00DA3E56">
        <w:rPr>
          <w:rFonts w:ascii="Times New Roman" w:hAnsi="Times New Roman" w:cs="Times New Roman"/>
        </w:rPr>
        <w:t>or</w:t>
      </w:r>
      <w:r w:rsidR="00E94BA7" w:rsidRPr="00AE3F5A">
        <w:rPr>
          <w:rFonts w:ascii="Times New Roman" w:hAnsi="Times New Roman" w:cs="Times New Roman"/>
        </w:rPr>
        <w:t xml:space="preserve"> </w:t>
      </w:r>
      <w:r w:rsidR="00E94BA7" w:rsidRPr="00C55976">
        <w:rPr>
          <w:rFonts w:ascii="Times New Roman" w:hAnsi="Times New Roman" w:cs="Times New Roman"/>
          <w:i/>
        </w:rPr>
        <w:t xml:space="preserve">tilt </w:t>
      </w:r>
      <w:r w:rsidR="009F542D" w:rsidRPr="00C55976">
        <w:rPr>
          <w:rFonts w:ascii="Times New Roman" w:hAnsi="Times New Roman" w:cs="Times New Roman"/>
          <w:i/>
        </w:rPr>
        <w:t>end-on</w:t>
      </w:r>
      <w:r w:rsidR="009F542D">
        <w:rPr>
          <w:rFonts w:ascii="Times New Roman" w:hAnsi="Times New Roman" w:cs="Times New Roman"/>
        </w:rPr>
        <w:t xml:space="preserve"> </w:t>
      </w:r>
      <w:r w:rsidR="00DA3E56">
        <w:rPr>
          <w:rFonts w:ascii="Times New Roman" w:hAnsi="Times New Roman" w:cs="Times New Roman"/>
        </w:rPr>
        <w:t xml:space="preserve">based on the </w:t>
      </w:r>
      <w:r w:rsidR="00E94BA7" w:rsidRPr="00AE3F5A">
        <w:rPr>
          <w:rFonts w:ascii="Times New Roman" w:hAnsi="Times New Roman" w:cs="Times New Roman"/>
        </w:rPr>
        <w:t xml:space="preserve">binding </w:t>
      </w:r>
      <w:r w:rsidR="00DA3E56">
        <w:rPr>
          <w:rFonts w:ascii="Times New Roman" w:hAnsi="Times New Roman" w:cs="Times New Roman"/>
        </w:rPr>
        <w:t>dinitrogen on another metal nitride</w:t>
      </w:r>
      <w:r w:rsidR="00E94BA7" w:rsidRPr="00AE3F5A">
        <w:rPr>
          <w:rFonts w:ascii="Times New Roman" w:hAnsi="Times New Roman" w:cs="Times New Roman"/>
        </w:rPr>
        <w:t>.</w:t>
      </w:r>
      <w:r w:rsidR="00595DEA">
        <w:rPr>
          <w:rFonts w:ascii="Times New Roman" w:hAnsi="Times New Roman" w:cs="Times New Roman"/>
        </w:rPr>
        <w:fldChar w:fldCharType="begin"/>
      </w:r>
      <w:r w:rsidR="003C092E">
        <w:rPr>
          <w:rFonts w:ascii="Times New Roman" w:hAnsi="Times New Roman" w:cs="Times New Roman"/>
        </w:rPr>
        <w:instrText xml:space="preserve"> ADDIN EN.CITE &lt;EndNote&gt;&lt;Cite&gt;&lt;Author&gt;Zeinalipour-Yazdi&lt;/Author&gt;&lt;Year&gt;2016&lt;/Year&gt;&lt;RecNum&gt;22&lt;/RecNum&gt;&lt;DisplayText&gt;&lt;style face="superscript"&gt;14&lt;/style&gt;&lt;/DisplayText&gt;&lt;record&gt;&lt;rec-number&gt;22&lt;/rec-number&gt;&lt;foreign-keys&gt;&lt;key app="EN" db-id="rs2raafpz2s9ere2dt35f0wdxws0eadrt2pt" timestamp="1519208502"&gt;22&lt;/key&gt;&lt;/foreign-keys&gt;&lt;ref-type name="Journal Article"&gt;17&lt;/ref-type&gt;&lt;contributors&gt;&lt;authors&gt;&lt;author&gt;Zeinalipour-Yazdi, Constantinos D.&lt;/author&gt;&lt;author&gt;Hargreaves, Justin S. J.&lt;/author&gt;&lt;author&gt;Catlow, C. Richard A.&lt;/author&gt;&lt;/authors&gt;&lt;/contributors&gt;&lt;titles&gt;&lt;title&gt;DFT-D3 Study of Molecular N2 and H2 Activation on Co3Mo3N Surfaces&lt;/title&gt;&lt;secondary-title&gt;J. Phys. Chem. C&lt;/secondary-title&gt;&lt;/titles&gt;&lt;periodical&gt;&lt;full-title&gt;J. Phys. Chem. C&lt;/full-title&gt;&lt;/periodical&gt;&lt;pages&gt;21390-21398&lt;/pages&gt;&lt;volume&gt;120&lt;/volume&gt;&lt;number&gt;38&lt;/number&gt;&lt;dates&gt;&lt;year&gt;2016&lt;/year&gt;&lt;pub-dates&gt;&lt;date&gt;2016/09/29&lt;/date&gt;&lt;/pub-dates&gt;&lt;/dates&gt;&lt;publisher&gt;American Chemical Society&lt;/publisher&gt;&lt;isbn&gt;1932-7447&lt;/isbn&gt;&lt;urls&gt;&lt;related-urls&gt;&lt;url&gt;https://doi.org/10.1021/acs.jpcc.6b04748&lt;/url&gt;&lt;url&gt;https://pubs.acs.org/doi/pdfplus/10.1021/acs.jpcc.6b04748&lt;/url&gt;&lt;/related-urls&gt;&lt;/urls&gt;&lt;electronic-resource-num&gt;10.1021/acs.jpcc.6b04748&lt;/electronic-resource-num&gt;&lt;/record&gt;&lt;/Cite&gt;&lt;/EndNote&gt;</w:instrText>
      </w:r>
      <w:r w:rsidR="00595DEA">
        <w:rPr>
          <w:rFonts w:ascii="Times New Roman" w:hAnsi="Times New Roman" w:cs="Times New Roman"/>
        </w:rPr>
        <w:fldChar w:fldCharType="separate"/>
      </w:r>
      <w:r w:rsidR="003C092E" w:rsidRPr="003C092E">
        <w:rPr>
          <w:rFonts w:ascii="Times New Roman" w:hAnsi="Times New Roman" w:cs="Times New Roman"/>
          <w:noProof/>
          <w:vertAlign w:val="superscript"/>
        </w:rPr>
        <w:t>14</w:t>
      </w:r>
      <w:r w:rsidR="00595DEA">
        <w:rPr>
          <w:rFonts w:ascii="Times New Roman" w:hAnsi="Times New Roman" w:cs="Times New Roman"/>
        </w:rPr>
        <w:fldChar w:fldCharType="end"/>
      </w:r>
      <w:r w:rsidR="00E94BA7" w:rsidRPr="00AE3F5A">
        <w:rPr>
          <w:rFonts w:ascii="Times New Roman" w:hAnsi="Times New Roman" w:cs="Times New Roman"/>
        </w:rPr>
        <w:t xml:space="preserve"> </w:t>
      </w:r>
      <w:r w:rsidR="00A844EA">
        <w:rPr>
          <w:rFonts w:ascii="Times New Roman" w:hAnsi="Times New Roman" w:cs="Times New Roman"/>
        </w:rPr>
        <w:t xml:space="preserve">This </w:t>
      </w:r>
      <w:r w:rsidR="005A7C00">
        <w:rPr>
          <w:rFonts w:ascii="Times New Roman" w:hAnsi="Times New Roman" w:cs="Times New Roman"/>
        </w:rPr>
        <w:t xml:space="preserve">approach </w:t>
      </w:r>
      <w:r w:rsidR="00A844EA">
        <w:rPr>
          <w:rFonts w:ascii="Times New Roman" w:hAnsi="Times New Roman" w:cs="Times New Roman"/>
        </w:rPr>
        <w:t xml:space="preserve">significantly reduced the configurational space of the 3D structures that could be constructed </w:t>
      </w:r>
      <w:r w:rsidR="00154245">
        <w:rPr>
          <w:rFonts w:ascii="Times New Roman" w:hAnsi="Times New Roman" w:cs="Times New Roman"/>
        </w:rPr>
        <w:t>using</w:t>
      </w:r>
      <w:r w:rsidR="00A844EA">
        <w:rPr>
          <w:rFonts w:ascii="Times New Roman" w:hAnsi="Times New Roman" w:cs="Times New Roman"/>
        </w:rPr>
        <w:t xml:space="preserve"> Lewis </w:t>
      </w:r>
      <w:r w:rsidR="00154245">
        <w:rPr>
          <w:rFonts w:ascii="Times New Roman" w:hAnsi="Times New Roman" w:cs="Times New Roman"/>
        </w:rPr>
        <w:t>representations</w:t>
      </w:r>
      <w:r w:rsidR="00A844EA">
        <w:rPr>
          <w:rFonts w:ascii="Times New Roman" w:hAnsi="Times New Roman" w:cs="Times New Roman"/>
        </w:rPr>
        <w:t>.</w:t>
      </w:r>
      <w:r w:rsidR="00DA3E56">
        <w:rPr>
          <w:rFonts w:ascii="Times New Roman" w:hAnsi="Times New Roman" w:cs="Times New Roman"/>
        </w:rPr>
        <w:t xml:space="preserve"> From this</w:t>
      </w:r>
      <w:r w:rsidR="00DA3E56" w:rsidRPr="00AE3F5A">
        <w:rPr>
          <w:rFonts w:ascii="Times New Roman" w:hAnsi="Times New Roman" w:cs="Times New Roman"/>
        </w:rPr>
        <w:t xml:space="preserve"> algorithm generated 18 </w:t>
      </w:r>
      <w:r w:rsidR="00DA3E56">
        <w:rPr>
          <w:rFonts w:ascii="Times New Roman" w:hAnsi="Times New Roman" w:cs="Times New Roman"/>
        </w:rPr>
        <w:t>possible</w:t>
      </w:r>
      <w:r w:rsidR="00DA3E56" w:rsidRPr="00AE3F5A">
        <w:rPr>
          <w:rFonts w:ascii="Times New Roman" w:hAnsi="Times New Roman" w:cs="Times New Roman"/>
        </w:rPr>
        <w:t xml:space="preserve"> structures</w:t>
      </w:r>
      <w:r w:rsidR="00DA3E56">
        <w:rPr>
          <w:rFonts w:ascii="Times New Roman" w:hAnsi="Times New Roman" w:cs="Times New Roman"/>
        </w:rPr>
        <w:t xml:space="preserve"> depicted in Figure 1</w:t>
      </w:r>
      <w:r w:rsidR="00DA3E56" w:rsidRPr="00AE3F5A">
        <w:rPr>
          <w:rFonts w:ascii="Times New Roman" w:hAnsi="Times New Roman" w:cs="Times New Roman"/>
        </w:rPr>
        <w:t xml:space="preserve"> for </w:t>
      </w:r>
      <w:r w:rsidR="00DA3E56">
        <w:rPr>
          <w:rFonts w:ascii="Times New Roman" w:hAnsi="Times New Roman" w:cs="Times New Roman"/>
        </w:rPr>
        <w:t>N</w:t>
      </w:r>
      <w:r w:rsidR="00DA3E56" w:rsidRPr="00A844EA">
        <w:rPr>
          <w:rFonts w:ascii="Times New Roman" w:hAnsi="Times New Roman" w:cs="Times New Roman"/>
          <w:vertAlign w:val="subscript"/>
        </w:rPr>
        <w:t>x</w:t>
      </w:r>
      <w:r w:rsidR="00DA3E56">
        <w:rPr>
          <w:rFonts w:ascii="Times New Roman" w:hAnsi="Times New Roman" w:cs="Times New Roman"/>
        </w:rPr>
        <w:t>H</w:t>
      </w:r>
      <w:r w:rsidR="00DA3E56" w:rsidRPr="00A844EA">
        <w:rPr>
          <w:rFonts w:ascii="Times New Roman" w:hAnsi="Times New Roman" w:cs="Times New Roman"/>
          <w:vertAlign w:val="subscript"/>
        </w:rPr>
        <w:t>y</w:t>
      </w:r>
      <w:r w:rsidR="00A31CC5">
        <w:rPr>
          <w:rFonts w:ascii="Times New Roman" w:hAnsi="Times New Roman" w:cs="Times New Roman"/>
        </w:rPr>
        <w:t xml:space="preserve"> adsorbates</w:t>
      </w:r>
      <w:r w:rsidR="00DA3E56">
        <w:rPr>
          <w:rFonts w:ascii="Times New Roman" w:hAnsi="Times New Roman" w:cs="Times New Roman"/>
        </w:rPr>
        <w:t xml:space="preserve">, where x </w:t>
      </w:r>
      <w:r w:rsidR="00DA3E56" w:rsidRPr="005D134D">
        <w:rPr>
          <w:rFonts w:ascii="ＭＳ ゴシック" w:eastAsia="ＭＳ ゴシック" w:hAnsi="ＭＳ ゴシック"/>
          <w:color w:val="000000"/>
        </w:rPr>
        <w:t>≤</w:t>
      </w:r>
      <w:r w:rsidR="00DA3E56">
        <w:rPr>
          <w:rFonts w:ascii="Times New Roman" w:hAnsi="Times New Roman" w:cs="Times New Roman"/>
        </w:rPr>
        <w:t xml:space="preserve"> 2 and y </w:t>
      </w:r>
      <w:r w:rsidR="00DA3E56" w:rsidRPr="005D134D">
        <w:rPr>
          <w:rFonts w:ascii="ＭＳ ゴシック" w:eastAsia="ＭＳ ゴシック" w:hAnsi="ＭＳ ゴシック"/>
          <w:color w:val="000000"/>
        </w:rPr>
        <w:t>≤</w:t>
      </w:r>
      <w:r w:rsidR="00DA3E56">
        <w:rPr>
          <w:rFonts w:ascii="Times New Roman" w:eastAsia="ＭＳ ゴシック" w:hAnsi="Times New Roman" w:cs="Times New Roman"/>
          <w:color w:val="000000"/>
        </w:rPr>
        <w:t xml:space="preserve"> 3, </w:t>
      </w:r>
      <w:r w:rsidR="00DA3E56">
        <w:rPr>
          <w:rFonts w:ascii="Times New Roman" w:hAnsi="Times New Roman" w:cs="Times New Roman"/>
        </w:rPr>
        <w:t>that</w:t>
      </w:r>
      <w:r w:rsidR="00DA3E56" w:rsidRPr="00AE3F5A">
        <w:rPr>
          <w:rFonts w:ascii="Times New Roman" w:hAnsi="Times New Roman" w:cs="Times New Roman"/>
        </w:rPr>
        <w:t xml:space="preserve"> were designed to be bound </w:t>
      </w:r>
      <w:r w:rsidR="00AF5C63">
        <w:rPr>
          <w:rFonts w:ascii="Times New Roman" w:hAnsi="Times New Roman" w:cs="Times New Roman"/>
        </w:rPr>
        <w:t xml:space="preserve">to be bound to the </w:t>
      </w:r>
      <w:r w:rsidR="00AF5C63" w:rsidRPr="00A02D09">
        <w:rPr>
          <w:rFonts w:ascii="Times New Roman" w:hAnsi="Times New Roman" w:cs="Times New Roman"/>
        </w:rPr>
        <w:t>Mn</w:t>
      </w:r>
      <w:r w:rsidR="00AF5C63" w:rsidRPr="00A02D09">
        <w:rPr>
          <w:rFonts w:ascii="Times New Roman" w:hAnsi="Times New Roman" w:cs="Times New Roman"/>
          <w:vertAlign w:val="subscript"/>
        </w:rPr>
        <w:t>3</w:t>
      </w:r>
      <w:r w:rsidR="00AF5C63" w:rsidRPr="00A02D09">
        <w:rPr>
          <w:rFonts w:ascii="Times New Roman" w:hAnsi="Times New Roman" w:cs="Times New Roman"/>
        </w:rPr>
        <w:t>N</w:t>
      </w:r>
      <w:r w:rsidR="00AF5C63" w:rsidRPr="00A02D09">
        <w:rPr>
          <w:rFonts w:ascii="Times New Roman" w:hAnsi="Times New Roman" w:cs="Times New Roman"/>
          <w:vertAlign w:val="subscript"/>
        </w:rPr>
        <w:t>2</w:t>
      </w:r>
      <w:r w:rsidR="00AF5C63">
        <w:rPr>
          <w:rFonts w:ascii="Times New Roman" w:hAnsi="Times New Roman" w:cs="Times New Roman"/>
        </w:rPr>
        <w:t xml:space="preserve">-(100) surface </w:t>
      </w:r>
      <w:r w:rsidR="00DA3E56">
        <w:rPr>
          <w:rFonts w:ascii="Times New Roman" w:hAnsi="Times New Roman" w:cs="Times New Roman"/>
        </w:rPr>
        <w:t>and optimised using various starting structures</w:t>
      </w:r>
      <w:r w:rsidR="00DA3E56" w:rsidRPr="00AE3F5A">
        <w:rPr>
          <w:rFonts w:ascii="Times New Roman" w:hAnsi="Times New Roman" w:cs="Times New Roman"/>
        </w:rPr>
        <w:t>.</w:t>
      </w:r>
      <w:r w:rsidR="00DA3E56">
        <w:rPr>
          <w:rFonts w:ascii="Times New Roman" w:hAnsi="Times New Roman" w:cs="Times New Roman"/>
        </w:rPr>
        <w:t xml:space="preserve"> </w:t>
      </w:r>
      <w:r w:rsidR="00E94BA7" w:rsidRPr="00AE3F5A">
        <w:rPr>
          <w:rFonts w:ascii="Times New Roman" w:hAnsi="Times New Roman" w:cs="Times New Roman"/>
        </w:rPr>
        <w:t>The resulting converged structures for th</w:t>
      </w:r>
      <w:r w:rsidR="00222FEF">
        <w:rPr>
          <w:rFonts w:ascii="Times New Roman" w:hAnsi="Times New Roman" w:cs="Times New Roman"/>
        </w:rPr>
        <w:t xml:space="preserve">ese </w:t>
      </w:r>
      <w:r w:rsidR="00967102">
        <w:rPr>
          <w:rFonts w:ascii="Times New Roman" w:hAnsi="Times New Roman" w:cs="Times New Roman"/>
        </w:rPr>
        <w:t>adsorbates</w:t>
      </w:r>
      <w:r w:rsidR="00222FEF">
        <w:rPr>
          <w:rFonts w:ascii="Times New Roman" w:hAnsi="Times New Roman" w:cs="Times New Roman"/>
        </w:rPr>
        <w:t xml:space="preserve"> are depicted in Figure</w:t>
      </w:r>
      <w:r w:rsidR="00E94BA7" w:rsidRPr="00AE3F5A">
        <w:rPr>
          <w:rFonts w:ascii="Times New Roman" w:hAnsi="Times New Roman" w:cs="Times New Roman"/>
        </w:rPr>
        <w:t xml:space="preserve"> 2</w:t>
      </w:r>
      <w:r w:rsidR="00A04C30" w:rsidRPr="00AE3F5A">
        <w:rPr>
          <w:rFonts w:ascii="Times New Roman" w:hAnsi="Times New Roman" w:cs="Times New Roman"/>
        </w:rPr>
        <w:t>.</w:t>
      </w:r>
      <w:r w:rsidR="00765316">
        <w:rPr>
          <w:rFonts w:ascii="Times New Roman" w:hAnsi="Times New Roman" w:cs="Times New Roman"/>
        </w:rPr>
        <w:t xml:space="preserve"> These structures are also given </w:t>
      </w:r>
      <w:r w:rsidR="00222FEF">
        <w:rPr>
          <w:rFonts w:ascii="Times New Roman" w:hAnsi="Times New Roman" w:cs="Times New Roman"/>
        </w:rPr>
        <w:t xml:space="preserve">as supporting information </w:t>
      </w:r>
      <w:r w:rsidR="004642BF">
        <w:rPr>
          <w:rFonts w:ascii="Times New Roman" w:hAnsi="Times New Roman" w:cs="Times New Roman"/>
        </w:rPr>
        <w:t xml:space="preserve">in </w:t>
      </w:r>
      <w:r w:rsidR="00222FEF">
        <w:rPr>
          <w:rFonts w:ascii="Times New Roman" w:hAnsi="Times New Roman" w:cs="Times New Roman"/>
        </w:rPr>
        <w:t>Figure</w:t>
      </w:r>
      <w:r w:rsidR="00765316">
        <w:rPr>
          <w:rFonts w:ascii="Times New Roman" w:hAnsi="Times New Roman" w:cs="Times New Roman"/>
        </w:rPr>
        <w:t xml:space="preserve"> </w:t>
      </w:r>
      <w:r w:rsidR="00222FEF">
        <w:rPr>
          <w:rFonts w:ascii="Times New Roman" w:hAnsi="Times New Roman" w:cs="Times New Roman"/>
        </w:rPr>
        <w:t>S</w:t>
      </w:r>
      <w:r w:rsidR="00DA3E56">
        <w:rPr>
          <w:rFonts w:ascii="Times New Roman" w:hAnsi="Times New Roman" w:cs="Times New Roman"/>
        </w:rPr>
        <w:t xml:space="preserve">1. </w:t>
      </w:r>
      <w:r w:rsidR="00667BA9">
        <w:rPr>
          <w:rFonts w:ascii="Times New Roman" w:hAnsi="Times New Roman" w:cs="Times New Roman"/>
        </w:rPr>
        <w:t>We found that</w:t>
      </w:r>
      <w:r w:rsidR="00765316">
        <w:rPr>
          <w:rFonts w:ascii="Times New Roman" w:hAnsi="Times New Roman" w:cs="Times New Roman"/>
        </w:rPr>
        <w:t xml:space="preserve"> cluster adsorbate calculations are generally difficult to converge</w:t>
      </w:r>
      <w:r w:rsidR="00891FB9">
        <w:rPr>
          <w:rFonts w:ascii="Times New Roman" w:hAnsi="Times New Roman" w:cs="Times New Roman"/>
        </w:rPr>
        <w:t xml:space="preserve"> and many </w:t>
      </w:r>
      <w:r w:rsidR="00667BA9">
        <w:rPr>
          <w:rFonts w:ascii="Times New Roman" w:hAnsi="Times New Roman" w:cs="Times New Roman"/>
        </w:rPr>
        <w:t>different starting geometries</w:t>
      </w:r>
      <w:r w:rsidR="00891FB9">
        <w:rPr>
          <w:rFonts w:ascii="Times New Roman" w:hAnsi="Times New Roman" w:cs="Times New Roman"/>
        </w:rPr>
        <w:t xml:space="preserve"> were necessary in order to g</w:t>
      </w:r>
      <w:r w:rsidR="00667BA9">
        <w:rPr>
          <w:rFonts w:ascii="Times New Roman" w:hAnsi="Times New Roman" w:cs="Times New Roman"/>
        </w:rPr>
        <w:t xml:space="preserve">enerate </w:t>
      </w:r>
      <w:r w:rsidR="00222FEF">
        <w:rPr>
          <w:rFonts w:ascii="Times New Roman" w:hAnsi="Times New Roman" w:cs="Times New Roman"/>
        </w:rPr>
        <w:t>the results presented in Figure</w:t>
      </w:r>
      <w:r w:rsidR="00891FB9">
        <w:rPr>
          <w:rFonts w:ascii="Times New Roman" w:hAnsi="Times New Roman" w:cs="Times New Roman"/>
        </w:rPr>
        <w:t xml:space="preserve"> 2</w:t>
      </w:r>
      <w:r w:rsidR="005A7C00">
        <w:rPr>
          <w:rFonts w:ascii="Times New Roman" w:hAnsi="Times New Roman" w:cs="Times New Roman"/>
        </w:rPr>
        <w:t>, which may be a result</w:t>
      </w:r>
      <w:r w:rsidR="00667BA9">
        <w:rPr>
          <w:rFonts w:ascii="Times New Roman" w:hAnsi="Times New Roman" w:cs="Times New Roman"/>
        </w:rPr>
        <w:t xml:space="preserve"> of the cluster being </w:t>
      </w:r>
      <w:r w:rsidR="005A7C00">
        <w:rPr>
          <w:rFonts w:ascii="Times New Roman" w:hAnsi="Times New Roman" w:cs="Times New Roman"/>
        </w:rPr>
        <w:t>unable</w:t>
      </w:r>
      <w:r w:rsidR="00667BA9">
        <w:rPr>
          <w:rFonts w:ascii="Times New Roman" w:hAnsi="Times New Roman" w:cs="Times New Roman"/>
        </w:rPr>
        <w:t xml:space="preserve"> easily accom</w:t>
      </w:r>
      <w:r w:rsidR="005A7C00">
        <w:rPr>
          <w:rFonts w:ascii="Times New Roman" w:hAnsi="Times New Roman" w:cs="Times New Roman"/>
        </w:rPr>
        <w:t>m</w:t>
      </w:r>
      <w:r w:rsidR="00667BA9">
        <w:rPr>
          <w:rFonts w:ascii="Times New Roman" w:hAnsi="Times New Roman" w:cs="Times New Roman"/>
        </w:rPr>
        <w:t>odate the additional charge from the adsorbate bond</w:t>
      </w:r>
      <w:r w:rsidR="00AC0C63">
        <w:rPr>
          <w:rFonts w:ascii="Times New Roman" w:hAnsi="Times New Roman" w:cs="Times New Roman"/>
        </w:rPr>
        <w:t xml:space="preserve">, </w:t>
      </w:r>
      <w:r w:rsidR="005A7C00">
        <w:rPr>
          <w:rFonts w:ascii="Times New Roman" w:hAnsi="Times New Roman" w:cs="Times New Roman"/>
        </w:rPr>
        <w:t>while</w:t>
      </w:r>
      <w:r w:rsidR="00AC0C63">
        <w:rPr>
          <w:rFonts w:ascii="Times New Roman" w:hAnsi="Times New Roman" w:cs="Times New Roman"/>
        </w:rPr>
        <w:t xml:space="preserve"> in the peri</w:t>
      </w:r>
      <w:r w:rsidR="006F0102">
        <w:rPr>
          <w:rFonts w:ascii="Times New Roman" w:hAnsi="Times New Roman" w:cs="Times New Roman"/>
        </w:rPr>
        <w:t>od</w:t>
      </w:r>
      <w:r w:rsidR="00AC0C63">
        <w:rPr>
          <w:rFonts w:ascii="Times New Roman" w:hAnsi="Times New Roman" w:cs="Times New Roman"/>
        </w:rPr>
        <w:t>ic calculatio</w:t>
      </w:r>
      <w:r w:rsidR="005A7C00">
        <w:rPr>
          <w:rFonts w:ascii="Times New Roman" w:hAnsi="Times New Roman" w:cs="Times New Roman"/>
        </w:rPr>
        <w:t>ns the empty d-states are extend</w:t>
      </w:r>
      <w:r w:rsidR="00AC0C63">
        <w:rPr>
          <w:rFonts w:ascii="Times New Roman" w:hAnsi="Times New Roman" w:cs="Times New Roman"/>
        </w:rPr>
        <w:t>ed</w:t>
      </w:r>
      <w:r w:rsidR="00742217">
        <w:rPr>
          <w:rFonts w:ascii="Times New Roman" w:hAnsi="Times New Roman" w:cs="Times New Roman"/>
        </w:rPr>
        <w:t>,</w:t>
      </w:r>
      <w:r w:rsidR="00AC0C63">
        <w:rPr>
          <w:rFonts w:ascii="Times New Roman" w:hAnsi="Times New Roman" w:cs="Times New Roman"/>
        </w:rPr>
        <w:t xml:space="preserve"> and therefore</w:t>
      </w:r>
      <w:r w:rsidR="00742217">
        <w:rPr>
          <w:rFonts w:ascii="Times New Roman" w:hAnsi="Times New Roman" w:cs="Times New Roman"/>
        </w:rPr>
        <w:t>,</w:t>
      </w:r>
      <w:r w:rsidR="00AC0C63">
        <w:rPr>
          <w:rFonts w:ascii="Times New Roman" w:hAnsi="Times New Roman" w:cs="Times New Roman"/>
        </w:rPr>
        <w:t xml:space="preserve"> charge transfer occurs more easily, </w:t>
      </w:r>
      <w:r w:rsidR="005A7C00">
        <w:rPr>
          <w:rFonts w:ascii="Times New Roman" w:hAnsi="Times New Roman" w:cs="Times New Roman"/>
        </w:rPr>
        <w:t>giving more rapid convergence</w:t>
      </w:r>
      <w:r w:rsidR="00AC0C63">
        <w:rPr>
          <w:rFonts w:ascii="Times New Roman" w:hAnsi="Times New Roman" w:cs="Times New Roman"/>
        </w:rPr>
        <w:t>.</w:t>
      </w:r>
      <w:r w:rsidR="00765316">
        <w:rPr>
          <w:rFonts w:ascii="Times New Roman" w:hAnsi="Times New Roman" w:cs="Times New Roman"/>
        </w:rPr>
        <w:t xml:space="preserve"> In some cluster-</w:t>
      </w:r>
      <w:r w:rsidR="00967102">
        <w:rPr>
          <w:rFonts w:ascii="Times New Roman" w:hAnsi="Times New Roman" w:cs="Times New Roman"/>
        </w:rPr>
        <w:t>adsorbates</w:t>
      </w:r>
      <w:r w:rsidR="005A7C00">
        <w:rPr>
          <w:rFonts w:ascii="Times New Roman" w:hAnsi="Times New Roman" w:cs="Times New Roman"/>
        </w:rPr>
        <w:t>,</w:t>
      </w:r>
      <w:r w:rsidR="00765316">
        <w:rPr>
          <w:rFonts w:ascii="Times New Roman" w:hAnsi="Times New Roman" w:cs="Times New Roman"/>
        </w:rPr>
        <w:t xml:space="preserve"> we had to add a charge in order to find a stable structure for the </w:t>
      </w:r>
      <w:r w:rsidR="00967102">
        <w:rPr>
          <w:rFonts w:ascii="Times New Roman" w:hAnsi="Times New Roman" w:cs="Times New Roman"/>
        </w:rPr>
        <w:t>adsorbate</w:t>
      </w:r>
      <w:r w:rsidR="00765316">
        <w:rPr>
          <w:rFonts w:ascii="Times New Roman" w:hAnsi="Times New Roman" w:cs="Times New Roman"/>
        </w:rPr>
        <w:t xml:space="preserve"> (i.e. </w:t>
      </w:r>
      <w:r w:rsidR="00765316" w:rsidRPr="00765316">
        <w:rPr>
          <w:rFonts w:ascii="Times New Roman" w:hAnsi="Times New Roman" w:cs="Times New Roman"/>
          <w:b/>
        </w:rPr>
        <w:t>D</w:t>
      </w:r>
      <w:r w:rsidR="00765316">
        <w:rPr>
          <w:rFonts w:ascii="Times New Roman" w:hAnsi="Times New Roman" w:cs="Times New Roman"/>
        </w:rPr>
        <w:t xml:space="preserve">, </w:t>
      </w:r>
      <w:r w:rsidR="00765316" w:rsidRPr="00765316">
        <w:rPr>
          <w:rFonts w:ascii="Times New Roman" w:hAnsi="Times New Roman" w:cs="Times New Roman"/>
          <w:b/>
        </w:rPr>
        <w:t>F</w:t>
      </w:r>
      <w:r w:rsidR="00765316">
        <w:rPr>
          <w:rFonts w:ascii="Times New Roman" w:hAnsi="Times New Roman" w:cs="Times New Roman"/>
        </w:rPr>
        <w:t xml:space="preserve">, </w:t>
      </w:r>
      <w:r w:rsidR="00765316" w:rsidRPr="00765316">
        <w:rPr>
          <w:rFonts w:ascii="Times New Roman" w:hAnsi="Times New Roman" w:cs="Times New Roman"/>
          <w:b/>
        </w:rPr>
        <w:t>H</w:t>
      </w:r>
      <w:r w:rsidR="00765316">
        <w:rPr>
          <w:rFonts w:ascii="Times New Roman" w:hAnsi="Times New Roman" w:cs="Times New Roman"/>
        </w:rPr>
        <w:t xml:space="preserve"> and </w:t>
      </w:r>
      <w:r w:rsidR="00765316" w:rsidRPr="00765316">
        <w:rPr>
          <w:rFonts w:ascii="Times New Roman" w:hAnsi="Times New Roman" w:cs="Times New Roman"/>
          <w:b/>
        </w:rPr>
        <w:t>I</w:t>
      </w:r>
      <w:r w:rsidR="00765316">
        <w:rPr>
          <w:rFonts w:ascii="Times New Roman" w:hAnsi="Times New Roman" w:cs="Times New Roman"/>
        </w:rPr>
        <w:t>). Howeve</w:t>
      </w:r>
      <w:r w:rsidR="009F542D">
        <w:rPr>
          <w:rFonts w:ascii="Times New Roman" w:hAnsi="Times New Roman" w:cs="Times New Roman"/>
        </w:rPr>
        <w:t>r</w:t>
      </w:r>
      <w:r w:rsidR="007206B1">
        <w:rPr>
          <w:rFonts w:ascii="Times New Roman" w:hAnsi="Times New Roman" w:cs="Times New Roman"/>
        </w:rPr>
        <w:t>,</w:t>
      </w:r>
      <w:r w:rsidR="009F542D">
        <w:rPr>
          <w:rFonts w:ascii="Times New Roman" w:hAnsi="Times New Roman" w:cs="Times New Roman"/>
        </w:rPr>
        <w:t xml:space="preserve"> these calculations are comput</w:t>
      </w:r>
      <w:r w:rsidR="00765316">
        <w:rPr>
          <w:rFonts w:ascii="Times New Roman" w:hAnsi="Times New Roman" w:cs="Times New Roman"/>
        </w:rPr>
        <w:t xml:space="preserve">ationally inexpensive and need only a </w:t>
      </w:r>
      <w:r w:rsidR="004642BF">
        <w:rPr>
          <w:rFonts w:ascii="Times New Roman" w:hAnsi="Times New Roman" w:cs="Times New Roman"/>
        </w:rPr>
        <w:t>few hours to converge on a dual-</w:t>
      </w:r>
      <w:r w:rsidR="00765316">
        <w:rPr>
          <w:rFonts w:ascii="Times New Roman" w:hAnsi="Times New Roman" w:cs="Times New Roman"/>
        </w:rPr>
        <w:t>core machine. Therefore</w:t>
      </w:r>
      <w:r w:rsidR="00742217">
        <w:rPr>
          <w:rFonts w:ascii="Times New Roman" w:hAnsi="Times New Roman" w:cs="Times New Roman"/>
        </w:rPr>
        <w:t>,</w:t>
      </w:r>
      <w:r w:rsidR="00765316">
        <w:rPr>
          <w:rFonts w:ascii="Times New Roman" w:hAnsi="Times New Roman" w:cs="Times New Roman"/>
        </w:rPr>
        <w:t xml:space="preserve"> we could screen a large numbe</w:t>
      </w:r>
      <w:r w:rsidR="00667BA9">
        <w:rPr>
          <w:rFonts w:ascii="Times New Roman" w:hAnsi="Times New Roman" w:cs="Times New Roman"/>
        </w:rPr>
        <w:t>r of different starting geometries to</w:t>
      </w:r>
      <w:r w:rsidR="00765316">
        <w:rPr>
          <w:rFonts w:ascii="Times New Roman" w:hAnsi="Times New Roman" w:cs="Times New Roman"/>
        </w:rPr>
        <w:t xml:space="preserve"> sample </w:t>
      </w:r>
      <w:r w:rsidR="00667BA9">
        <w:rPr>
          <w:rFonts w:ascii="Times New Roman" w:hAnsi="Times New Roman" w:cs="Times New Roman"/>
        </w:rPr>
        <w:t xml:space="preserve">thoroughly </w:t>
      </w:r>
      <w:r w:rsidR="00765316">
        <w:rPr>
          <w:rFonts w:ascii="Times New Roman" w:hAnsi="Times New Roman" w:cs="Times New Roman"/>
        </w:rPr>
        <w:t>the configurational space of N</w:t>
      </w:r>
      <w:r w:rsidR="00765316" w:rsidRPr="00765316">
        <w:rPr>
          <w:rFonts w:ascii="Times New Roman" w:hAnsi="Times New Roman" w:cs="Times New Roman"/>
          <w:vertAlign w:val="subscript"/>
        </w:rPr>
        <w:t>x</w:t>
      </w:r>
      <w:r w:rsidR="00765316">
        <w:rPr>
          <w:rFonts w:ascii="Times New Roman" w:hAnsi="Times New Roman" w:cs="Times New Roman"/>
        </w:rPr>
        <w:t>H</w:t>
      </w:r>
      <w:r w:rsidR="00765316" w:rsidRPr="00765316">
        <w:rPr>
          <w:rFonts w:ascii="Times New Roman" w:hAnsi="Times New Roman" w:cs="Times New Roman"/>
          <w:vertAlign w:val="subscript"/>
        </w:rPr>
        <w:t>y</w:t>
      </w:r>
      <w:r w:rsidR="00765316">
        <w:rPr>
          <w:rFonts w:ascii="Times New Roman" w:hAnsi="Times New Roman" w:cs="Times New Roman"/>
        </w:rPr>
        <w:t xml:space="preserve"> </w:t>
      </w:r>
      <w:r w:rsidR="00967102">
        <w:rPr>
          <w:rFonts w:ascii="Times New Roman" w:hAnsi="Times New Roman" w:cs="Times New Roman"/>
        </w:rPr>
        <w:t>adsorbates</w:t>
      </w:r>
      <w:r w:rsidR="00765316">
        <w:rPr>
          <w:rFonts w:ascii="Times New Roman" w:hAnsi="Times New Roman" w:cs="Times New Roman"/>
        </w:rPr>
        <w:t xml:space="preserve">, where x </w:t>
      </w:r>
      <w:r w:rsidR="00765316" w:rsidRPr="005D134D">
        <w:rPr>
          <w:rFonts w:ascii="ＭＳ ゴシック" w:eastAsia="ＭＳ ゴシック" w:hAnsi="ＭＳ ゴシック"/>
          <w:color w:val="000000"/>
        </w:rPr>
        <w:t>≤</w:t>
      </w:r>
      <w:r w:rsidR="00765316">
        <w:rPr>
          <w:rFonts w:ascii="Times New Roman" w:hAnsi="Times New Roman" w:cs="Times New Roman"/>
        </w:rPr>
        <w:t xml:space="preserve"> 2 and y </w:t>
      </w:r>
      <w:r w:rsidR="00765316" w:rsidRPr="005D134D">
        <w:rPr>
          <w:rFonts w:ascii="ＭＳ ゴシック" w:eastAsia="ＭＳ ゴシック" w:hAnsi="ＭＳ ゴシック"/>
          <w:color w:val="000000"/>
        </w:rPr>
        <w:t>≤</w:t>
      </w:r>
      <w:r w:rsidR="00891FB9">
        <w:rPr>
          <w:rFonts w:ascii="Times New Roman" w:eastAsia="ＭＳ ゴシック" w:hAnsi="Times New Roman" w:cs="Times New Roman"/>
          <w:color w:val="000000"/>
        </w:rPr>
        <w:t xml:space="preserve"> 3. </w:t>
      </w:r>
      <w:r w:rsidR="00FA5910">
        <w:rPr>
          <w:rFonts w:ascii="Times New Roman" w:eastAsia="ＭＳ ゴシック" w:hAnsi="Times New Roman" w:cs="Times New Roman"/>
          <w:color w:val="000000"/>
        </w:rPr>
        <w:t>Study of the adso</w:t>
      </w:r>
      <w:r w:rsidR="004642BF">
        <w:rPr>
          <w:rFonts w:ascii="Times New Roman" w:eastAsia="ＭＳ ゴシック" w:hAnsi="Times New Roman" w:cs="Times New Roman"/>
          <w:color w:val="000000"/>
        </w:rPr>
        <w:t>r</w:t>
      </w:r>
      <w:r w:rsidR="00FA5910">
        <w:rPr>
          <w:rFonts w:ascii="Times New Roman" w:eastAsia="ＭＳ ゴシック" w:hAnsi="Times New Roman" w:cs="Times New Roman"/>
          <w:color w:val="000000"/>
        </w:rPr>
        <w:t xml:space="preserve">ption </w:t>
      </w:r>
      <w:r w:rsidR="004642BF">
        <w:rPr>
          <w:rFonts w:ascii="Times New Roman" w:eastAsia="ＭＳ ゴシック" w:hAnsi="Times New Roman" w:cs="Times New Roman"/>
          <w:color w:val="000000"/>
        </w:rPr>
        <w:t>of</w:t>
      </w:r>
      <w:r w:rsidR="00FA5910">
        <w:rPr>
          <w:rFonts w:ascii="Times New Roman" w:eastAsia="ＭＳ ゴシック" w:hAnsi="Times New Roman" w:cs="Times New Roman"/>
          <w:color w:val="000000"/>
        </w:rPr>
        <w:t xml:space="preserve"> adsorbates that have not previously been identified for the ammonia synthesis reaction on the (100) surface of Mn</w:t>
      </w:r>
      <w:r w:rsidR="00FA5910" w:rsidRPr="00FA5910">
        <w:rPr>
          <w:rFonts w:ascii="Times New Roman" w:eastAsia="ＭＳ ゴシック" w:hAnsi="Times New Roman" w:cs="Times New Roman"/>
          <w:color w:val="000000"/>
          <w:vertAlign w:val="subscript"/>
        </w:rPr>
        <w:t>3</w:t>
      </w:r>
      <w:r w:rsidR="00FA5910">
        <w:rPr>
          <w:rFonts w:ascii="Times New Roman" w:eastAsia="ＭＳ ゴシック" w:hAnsi="Times New Roman" w:cs="Times New Roman"/>
          <w:color w:val="000000"/>
        </w:rPr>
        <w:t>N</w:t>
      </w:r>
      <w:r w:rsidR="00FA5910" w:rsidRPr="00FA5910">
        <w:rPr>
          <w:rFonts w:ascii="Times New Roman" w:eastAsia="ＭＳ ゴシック" w:hAnsi="Times New Roman" w:cs="Times New Roman"/>
          <w:color w:val="000000"/>
          <w:vertAlign w:val="subscript"/>
        </w:rPr>
        <w:t>2</w:t>
      </w:r>
      <w:r w:rsidR="00FA5910">
        <w:rPr>
          <w:rFonts w:ascii="Times New Roman" w:eastAsia="ＭＳ ゴシック" w:hAnsi="Times New Roman" w:cs="Times New Roman"/>
          <w:color w:val="000000"/>
        </w:rPr>
        <w:t xml:space="preserve"> is performed in the following sections</w:t>
      </w:r>
      <w:r w:rsidR="00B2012A">
        <w:rPr>
          <w:rFonts w:ascii="Times New Roman" w:eastAsia="ＭＳ ゴシック" w:hAnsi="Times New Roman" w:cs="Times New Roman"/>
          <w:color w:val="000000"/>
        </w:rPr>
        <w:t>.</w:t>
      </w:r>
    </w:p>
    <w:p w14:paraId="593DCE62" w14:textId="77777777" w:rsidR="00FB3EC6" w:rsidRPr="00AE3F5A" w:rsidRDefault="00FB3EC6" w:rsidP="002A1E59">
      <w:pPr>
        <w:jc w:val="center"/>
        <w:rPr>
          <w:rFonts w:ascii="Times New Roman" w:hAnsi="Times New Roman" w:cs="Times New Roman"/>
        </w:rPr>
      </w:pPr>
    </w:p>
    <w:p w14:paraId="1B34C25D" w14:textId="2048DF5D" w:rsidR="004129D7" w:rsidRPr="00AE3F5A" w:rsidRDefault="00971FD3" w:rsidP="002A1E59">
      <w:pPr>
        <w:jc w:val="center"/>
        <w:rPr>
          <w:rFonts w:ascii="Times New Roman" w:hAnsi="Times New Roman" w:cs="Times New Roman"/>
        </w:rPr>
      </w:pPr>
      <w:r>
        <w:rPr>
          <w:rFonts w:ascii="Times New Roman" w:hAnsi="Times New Roman" w:cs="Times New Roman"/>
          <w:noProof/>
        </w:rPr>
        <w:drawing>
          <wp:inline distT="0" distB="0" distL="0" distR="0" wp14:anchorId="39FF6B39" wp14:editId="68E00446">
            <wp:extent cx="2429307" cy="6082145"/>
            <wp:effectExtent l="0" t="0" r="9525" b="0"/>
            <wp:docPr id="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9845" cy="6083493"/>
                    </a:xfrm>
                    <a:prstGeom prst="rect">
                      <a:avLst/>
                    </a:prstGeom>
                    <a:noFill/>
                    <a:ln>
                      <a:noFill/>
                    </a:ln>
                  </pic:spPr>
                </pic:pic>
              </a:graphicData>
            </a:graphic>
          </wp:inline>
        </w:drawing>
      </w:r>
    </w:p>
    <w:p w14:paraId="52111BB0" w14:textId="77777777" w:rsidR="004129D7" w:rsidRPr="00AE3F5A" w:rsidRDefault="004129D7" w:rsidP="002A1E59">
      <w:pPr>
        <w:jc w:val="center"/>
        <w:rPr>
          <w:rFonts w:ascii="Times New Roman" w:hAnsi="Times New Roman" w:cs="Times New Roman"/>
        </w:rPr>
      </w:pPr>
    </w:p>
    <w:p w14:paraId="756007B9" w14:textId="77777777" w:rsidR="004129D7" w:rsidRPr="00AE3F5A" w:rsidRDefault="004129D7" w:rsidP="00A20A07">
      <w:pPr>
        <w:rPr>
          <w:rFonts w:ascii="Times New Roman" w:hAnsi="Times New Roman" w:cs="Times New Roman"/>
        </w:rPr>
      </w:pPr>
    </w:p>
    <w:p w14:paraId="00154DC8" w14:textId="3F1DE77E" w:rsidR="004129D7" w:rsidRDefault="00222FEF" w:rsidP="00A20A07">
      <w:pPr>
        <w:rPr>
          <w:rFonts w:ascii="Times New Roman" w:hAnsi="Times New Roman" w:cs="Times New Roman"/>
        </w:rPr>
      </w:pPr>
      <w:r>
        <w:rPr>
          <w:rFonts w:ascii="Times New Roman" w:hAnsi="Times New Roman" w:cs="Times New Roman"/>
        </w:rPr>
        <w:t xml:space="preserve">Figure </w:t>
      </w:r>
      <w:r w:rsidR="004129D7" w:rsidRPr="00AE3F5A">
        <w:rPr>
          <w:rFonts w:ascii="Times New Roman" w:hAnsi="Times New Roman" w:cs="Times New Roman"/>
        </w:rPr>
        <w:t>1</w:t>
      </w:r>
      <w:r>
        <w:rPr>
          <w:rFonts w:ascii="Times New Roman" w:hAnsi="Times New Roman" w:cs="Times New Roman"/>
        </w:rPr>
        <w:t>.</w:t>
      </w:r>
      <w:r w:rsidR="004129D7" w:rsidRPr="00AE3F5A">
        <w:rPr>
          <w:rFonts w:ascii="Times New Roman" w:hAnsi="Times New Roman" w:cs="Times New Roman"/>
        </w:rPr>
        <w:t xml:space="preserve"> Lewis structures of</w:t>
      </w:r>
      <w:r w:rsidR="00A20A07" w:rsidRPr="00AE3F5A">
        <w:rPr>
          <w:rFonts w:ascii="Times New Roman" w:hAnsi="Times New Roman" w:cs="Times New Roman"/>
        </w:rPr>
        <w:t xml:space="preserve"> various possible intermediates N</w:t>
      </w:r>
      <w:r w:rsidR="00A20A07" w:rsidRPr="00AE3F5A">
        <w:rPr>
          <w:rFonts w:ascii="Times New Roman" w:hAnsi="Times New Roman" w:cs="Times New Roman"/>
          <w:vertAlign w:val="subscript"/>
        </w:rPr>
        <w:t>x</w:t>
      </w:r>
      <w:r w:rsidR="00A20A07" w:rsidRPr="00AE3F5A">
        <w:rPr>
          <w:rFonts w:ascii="Times New Roman" w:hAnsi="Times New Roman" w:cs="Times New Roman"/>
        </w:rPr>
        <w:t>H</w:t>
      </w:r>
      <w:r w:rsidR="00A20A07" w:rsidRPr="00AE3F5A">
        <w:rPr>
          <w:rFonts w:ascii="Times New Roman" w:hAnsi="Times New Roman" w:cs="Times New Roman"/>
          <w:vertAlign w:val="subscript"/>
        </w:rPr>
        <w:t>y</w:t>
      </w:r>
      <w:r w:rsidR="00A20A07" w:rsidRPr="00AE3F5A">
        <w:rPr>
          <w:rFonts w:ascii="Times New Roman" w:hAnsi="Times New Roman" w:cs="Times New Roman"/>
        </w:rPr>
        <w:t xml:space="preserve"> (x = 1, 2 and y = 1,</w:t>
      </w:r>
      <w:r w:rsidR="005953F0">
        <w:rPr>
          <w:rFonts w:ascii="Times New Roman" w:hAnsi="Times New Roman" w:cs="Times New Roman"/>
        </w:rPr>
        <w:t xml:space="preserve"> </w:t>
      </w:r>
      <w:r w:rsidR="00A20A07" w:rsidRPr="00AE3F5A">
        <w:rPr>
          <w:rFonts w:ascii="Times New Roman" w:hAnsi="Times New Roman" w:cs="Times New Roman"/>
        </w:rPr>
        <w:t>2,</w:t>
      </w:r>
      <w:r w:rsidR="005953F0">
        <w:rPr>
          <w:rFonts w:ascii="Times New Roman" w:hAnsi="Times New Roman" w:cs="Times New Roman"/>
        </w:rPr>
        <w:t xml:space="preserve"> </w:t>
      </w:r>
      <w:r w:rsidR="00A20A07" w:rsidRPr="00AE3F5A">
        <w:rPr>
          <w:rFonts w:ascii="Times New Roman" w:hAnsi="Times New Roman" w:cs="Times New Roman"/>
        </w:rPr>
        <w:t>3) on a three-fold hollow of the substrate</w:t>
      </w:r>
      <w:r w:rsidR="00D7606C">
        <w:rPr>
          <w:rFonts w:ascii="Times New Roman" w:hAnsi="Times New Roman" w:cs="Times New Roman"/>
        </w:rPr>
        <w:t>. The symbol "S" refers to a substrate atom which for the model system under investigation is a "Mn" atom.</w:t>
      </w:r>
    </w:p>
    <w:p w14:paraId="602B89B1" w14:textId="77777777" w:rsidR="005953F0" w:rsidRPr="00AE3F5A" w:rsidRDefault="005953F0" w:rsidP="00A20A07">
      <w:pPr>
        <w:rPr>
          <w:rFonts w:ascii="Times New Roman" w:hAnsi="Times New Roman" w:cs="Times New Roman"/>
        </w:rPr>
      </w:pPr>
    </w:p>
    <w:p w14:paraId="0D6833A9" w14:textId="77777777" w:rsidR="00BD20D8" w:rsidRDefault="00BD20D8" w:rsidP="00D91AB8">
      <w:pPr>
        <w:spacing w:line="360" w:lineRule="auto"/>
        <w:jc w:val="both"/>
        <w:rPr>
          <w:rFonts w:ascii="Times New Roman" w:hAnsi="Times New Roman" w:cs="Times New Roman"/>
        </w:rPr>
      </w:pPr>
    </w:p>
    <w:p w14:paraId="76F03B56" w14:textId="3369E627" w:rsidR="00F849CB" w:rsidRDefault="000D34E7" w:rsidP="00A3384F">
      <w:pPr>
        <w:spacing w:line="360" w:lineRule="auto"/>
        <w:jc w:val="both"/>
        <w:rPr>
          <w:rFonts w:ascii="Times New Roman" w:eastAsia="Times New Roman" w:hAnsi="Times New Roman" w:cs="Times New Roman"/>
          <w:b/>
        </w:rPr>
      </w:pPr>
      <w:r>
        <w:rPr>
          <w:rFonts w:ascii="Times New Roman" w:eastAsia="Times New Roman" w:hAnsi="Times New Roman" w:cs="Times New Roman"/>
          <w:b/>
        </w:rPr>
        <w:t>2.2</w:t>
      </w:r>
      <w:r w:rsidR="00F849CB">
        <w:rPr>
          <w:rFonts w:ascii="Times New Roman" w:eastAsia="Times New Roman" w:hAnsi="Times New Roman" w:cs="Times New Roman"/>
          <w:b/>
        </w:rPr>
        <w:t xml:space="preserve"> Adsorption of HN=NH and N=NH on Mn</w:t>
      </w:r>
      <w:r w:rsidR="00F849CB" w:rsidRPr="00F849CB">
        <w:rPr>
          <w:rFonts w:ascii="Times New Roman" w:eastAsia="Times New Roman" w:hAnsi="Times New Roman" w:cs="Times New Roman"/>
          <w:b/>
          <w:vertAlign w:val="subscript"/>
        </w:rPr>
        <w:t>3</w:t>
      </w:r>
      <w:r w:rsidR="00F849CB">
        <w:rPr>
          <w:rFonts w:ascii="Times New Roman" w:eastAsia="Times New Roman" w:hAnsi="Times New Roman" w:cs="Times New Roman"/>
          <w:b/>
        </w:rPr>
        <w:t>N</w:t>
      </w:r>
      <w:r w:rsidR="00F849CB" w:rsidRPr="00F849CB">
        <w:rPr>
          <w:rFonts w:ascii="Times New Roman" w:eastAsia="Times New Roman" w:hAnsi="Times New Roman" w:cs="Times New Roman"/>
          <w:b/>
          <w:vertAlign w:val="subscript"/>
        </w:rPr>
        <w:t>2</w:t>
      </w:r>
      <w:r w:rsidR="00F849CB">
        <w:rPr>
          <w:rFonts w:ascii="Times New Roman" w:eastAsia="Times New Roman" w:hAnsi="Times New Roman" w:cs="Times New Roman"/>
          <w:b/>
        </w:rPr>
        <w:t xml:space="preserve"> surface</w:t>
      </w:r>
    </w:p>
    <w:p w14:paraId="79214242" w14:textId="77777777" w:rsidR="00F849CB" w:rsidRDefault="00F849CB" w:rsidP="00A3384F">
      <w:pPr>
        <w:spacing w:line="360" w:lineRule="auto"/>
        <w:jc w:val="both"/>
        <w:rPr>
          <w:rFonts w:ascii="Times New Roman" w:eastAsia="Times New Roman" w:hAnsi="Times New Roman" w:cs="Times New Roman"/>
          <w:b/>
        </w:rPr>
      </w:pPr>
    </w:p>
    <w:p w14:paraId="3BED3A09" w14:textId="7DBEBE6C" w:rsidR="00C93704" w:rsidRPr="00AE3F5A" w:rsidRDefault="00455D69" w:rsidP="00A3384F">
      <w:pPr>
        <w:spacing w:line="360" w:lineRule="auto"/>
        <w:jc w:val="both"/>
        <w:rPr>
          <w:rFonts w:ascii="Times New Roman" w:eastAsia="Times New Roman" w:hAnsi="Times New Roman" w:cs="Times New Roman"/>
        </w:rPr>
      </w:pPr>
      <w:r w:rsidRPr="004E3142">
        <w:rPr>
          <w:rFonts w:ascii="Times New Roman" w:eastAsia="Times New Roman" w:hAnsi="Times New Roman" w:cs="Times New Roman"/>
        </w:rPr>
        <w:t>Table 3</w:t>
      </w:r>
      <w:r w:rsidR="004E3142" w:rsidRPr="004E3142">
        <w:rPr>
          <w:rFonts w:ascii="Times New Roman" w:eastAsia="Times New Roman" w:hAnsi="Times New Roman" w:cs="Times New Roman"/>
        </w:rPr>
        <w:t>.</w:t>
      </w:r>
      <w:r w:rsidR="00EF35D8" w:rsidRPr="00AE3F5A">
        <w:rPr>
          <w:rFonts w:ascii="Times New Roman" w:eastAsia="Times New Roman" w:hAnsi="Times New Roman" w:cs="Times New Roman"/>
        </w:rPr>
        <w:t xml:space="preserve"> Adsorption energy, percent activation and selected stru</w:t>
      </w:r>
      <w:r w:rsidR="006B4890">
        <w:rPr>
          <w:rFonts w:ascii="Times New Roman" w:eastAsia="Times New Roman" w:hAnsi="Times New Roman" w:cs="Times New Roman"/>
        </w:rPr>
        <w:t>c</w:t>
      </w:r>
      <w:r w:rsidR="00EF35D8" w:rsidRPr="00AE3F5A">
        <w:rPr>
          <w:rFonts w:ascii="Times New Roman" w:eastAsia="Times New Roman" w:hAnsi="Times New Roman" w:cs="Times New Roman"/>
        </w:rPr>
        <w:t>tural parameters for optimised structures of HN=NH and N=NH on Mn</w:t>
      </w:r>
      <w:r w:rsidR="00EF35D8" w:rsidRPr="00F849CB">
        <w:rPr>
          <w:rFonts w:ascii="Times New Roman" w:eastAsia="Times New Roman" w:hAnsi="Times New Roman" w:cs="Times New Roman"/>
          <w:vertAlign w:val="subscript"/>
        </w:rPr>
        <w:t>3</w:t>
      </w:r>
      <w:r w:rsidR="00EF35D8" w:rsidRPr="00AE3F5A">
        <w:rPr>
          <w:rFonts w:ascii="Times New Roman" w:eastAsia="Times New Roman" w:hAnsi="Times New Roman" w:cs="Times New Roman"/>
        </w:rPr>
        <w:t>N</w:t>
      </w:r>
      <w:r w:rsidR="00EF35D8" w:rsidRPr="00F849CB">
        <w:rPr>
          <w:rFonts w:ascii="Times New Roman" w:eastAsia="Times New Roman" w:hAnsi="Times New Roman" w:cs="Times New Roman"/>
          <w:vertAlign w:val="subscript"/>
        </w:rPr>
        <w:t>2</w:t>
      </w:r>
      <w:r w:rsidR="00EF35D8" w:rsidRPr="00AE3F5A">
        <w:rPr>
          <w:rFonts w:ascii="Times New Roman" w:eastAsia="Times New Roman" w:hAnsi="Times New Roman" w:cs="Times New Roman"/>
        </w:rPr>
        <w:t>-(100) surface calculated with E</w:t>
      </w:r>
      <w:r w:rsidR="00EF35D8" w:rsidRPr="00FB0F8B">
        <w:rPr>
          <w:rFonts w:ascii="Times New Roman" w:eastAsia="Times New Roman" w:hAnsi="Times New Roman" w:cs="Times New Roman"/>
          <w:vertAlign w:val="subscript"/>
        </w:rPr>
        <w:t>cut</w:t>
      </w:r>
      <w:r w:rsidR="00EF35D8" w:rsidRPr="00AE3F5A">
        <w:rPr>
          <w:rFonts w:ascii="Times New Roman" w:eastAsia="Times New Roman" w:hAnsi="Times New Roman" w:cs="Times New Roman"/>
        </w:rPr>
        <w:t xml:space="preserve"> = 600 eV , a 3x5x1 </w:t>
      </w:r>
      <w:r w:rsidR="00114F6F" w:rsidRPr="00AE3F5A">
        <w:rPr>
          <w:rFonts w:ascii="Times New Roman" w:eastAsia="Times New Roman" w:hAnsi="Times New Roman" w:cs="Times New Roman"/>
        </w:rPr>
        <w:t>gamma-point MP grid and the revPBE functional.</w:t>
      </w:r>
      <w:r w:rsidR="007F58BF">
        <w:rPr>
          <w:rFonts w:ascii="Times New Roman" w:eastAsia="Times New Roman" w:hAnsi="Times New Roman" w:cs="Times New Roman"/>
        </w:rPr>
        <w:t xml:space="preserve"> </w:t>
      </w:r>
      <w:r w:rsidR="00274CF8">
        <w:rPr>
          <w:rFonts w:ascii="Times New Roman" w:eastAsia="Times New Roman" w:hAnsi="Times New Roman" w:cs="Times New Roman"/>
        </w:rPr>
        <w:t>Fractional</w:t>
      </w:r>
      <w:r w:rsidR="007F58BF">
        <w:rPr>
          <w:rFonts w:ascii="Times New Roman" w:eastAsia="Times New Roman" w:hAnsi="Times New Roman" w:cs="Times New Roman"/>
        </w:rPr>
        <w:t xml:space="preserve"> coordinates of the various structures are given as supporting information </w:t>
      </w:r>
      <w:r w:rsidR="004911F2">
        <w:rPr>
          <w:rFonts w:ascii="Times New Roman" w:eastAsia="Times New Roman" w:hAnsi="Times New Roman" w:cs="Times New Roman"/>
        </w:rPr>
        <w:t>Figure S2</w:t>
      </w:r>
      <w:r w:rsidR="007F58BF">
        <w:rPr>
          <w:rFonts w:ascii="Times New Roman" w:eastAsia="Times New Roman" w:hAnsi="Times New Roman" w:cs="Times New Roman"/>
        </w:rPr>
        <w:t>.</w:t>
      </w:r>
    </w:p>
    <w:tbl>
      <w:tblPr>
        <w:tblW w:w="10040" w:type="dxa"/>
        <w:tblInd w:w="93" w:type="dxa"/>
        <w:tblLook w:val="04A0" w:firstRow="1" w:lastRow="0" w:firstColumn="1" w:lastColumn="0" w:noHBand="0" w:noVBand="1"/>
      </w:tblPr>
      <w:tblGrid>
        <w:gridCol w:w="1480"/>
        <w:gridCol w:w="780"/>
        <w:gridCol w:w="780"/>
        <w:gridCol w:w="780"/>
        <w:gridCol w:w="780"/>
        <w:gridCol w:w="780"/>
        <w:gridCol w:w="780"/>
        <w:gridCol w:w="780"/>
        <w:gridCol w:w="780"/>
        <w:gridCol w:w="780"/>
        <w:gridCol w:w="780"/>
        <w:gridCol w:w="815"/>
      </w:tblGrid>
      <w:tr w:rsidR="00A3384F" w:rsidRPr="00AE3F5A" w14:paraId="5F9B11D7" w14:textId="77777777" w:rsidTr="00A3384F">
        <w:trPr>
          <w:trHeight w:val="320"/>
        </w:trPr>
        <w:tc>
          <w:tcPr>
            <w:tcW w:w="1480" w:type="dxa"/>
            <w:tcBorders>
              <w:top w:val="nil"/>
              <w:left w:val="nil"/>
              <w:bottom w:val="double" w:sz="6" w:space="0" w:color="auto"/>
              <w:right w:val="single" w:sz="4" w:space="0" w:color="auto"/>
            </w:tcBorders>
            <w:shd w:val="clear" w:color="auto" w:fill="auto"/>
            <w:noWrap/>
            <w:vAlign w:val="center"/>
            <w:hideMark/>
          </w:tcPr>
          <w:p w14:paraId="16FCBCF3" w14:textId="77777777" w:rsidR="00A3384F" w:rsidRPr="00AE3F5A" w:rsidRDefault="00A3384F" w:rsidP="00A3384F">
            <w:pPr>
              <w:jc w:val="center"/>
              <w:rPr>
                <w:rFonts w:ascii="Times New Roman" w:eastAsia="Times New Roman" w:hAnsi="Times New Roman" w:cs="Times New Roman"/>
                <w:b/>
                <w:bCs/>
                <w:color w:val="000000"/>
                <w:sz w:val="22"/>
                <w:szCs w:val="22"/>
                <w:lang w:val="en-GB"/>
              </w:rPr>
            </w:pPr>
            <w:r w:rsidRPr="00AE3F5A">
              <w:rPr>
                <w:rFonts w:ascii="Times New Roman" w:eastAsia="Times New Roman" w:hAnsi="Times New Roman" w:cs="Times New Roman"/>
                <w:b/>
                <w:bCs/>
                <w:color w:val="000000"/>
                <w:sz w:val="22"/>
                <w:szCs w:val="22"/>
                <w:lang w:val="en-GB"/>
              </w:rPr>
              <w:t>Property</w:t>
            </w:r>
          </w:p>
        </w:tc>
        <w:tc>
          <w:tcPr>
            <w:tcW w:w="780" w:type="dxa"/>
            <w:tcBorders>
              <w:top w:val="nil"/>
              <w:left w:val="nil"/>
              <w:bottom w:val="double" w:sz="6" w:space="0" w:color="auto"/>
              <w:right w:val="nil"/>
            </w:tcBorders>
            <w:shd w:val="clear" w:color="auto" w:fill="auto"/>
            <w:noWrap/>
            <w:vAlign w:val="center"/>
            <w:hideMark/>
          </w:tcPr>
          <w:p w14:paraId="78E97CDB" w14:textId="77777777" w:rsidR="00A3384F" w:rsidRPr="00AE3F5A" w:rsidRDefault="00A3384F" w:rsidP="00A3384F">
            <w:pPr>
              <w:jc w:val="center"/>
              <w:rPr>
                <w:rFonts w:ascii="Times New Roman" w:eastAsia="Times New Roman" w:hAnsi="Times New Roman" w:cs="Times New Roman"/>
                <w:b/>
                <w:bCs/>
                <w:color w:val="000000"/>
                <w:sz w:val="22"/>
                <w:szCs w:val="22"/>
                <w:lang w:val="en-GB"/>
              </w:rPr>
            </w:pPr>
            <w:r w:rsidRPr="00AE3F5A">
              <w:rPr>
                <w:rFonts w:ascii="Times New Roman" w:eastAsia="Times New Roman" w:hAnsi="Times New Roman" w:cs="Times New Roman"/>
                <w:b/>
                <w:bCs/>
                <w:color w:val="000000"/>
                <w:sz w:val="22"/>
                <w:szCs w:val="22"/>
                <w:lang w:val="en-GB"/>
              </w:rPr>
              <w:t>site 1</w:t>
            </w:r>
          </w:p>
        </w:tc>
        <w:tc>
          <w:tcPr>
            <w:tcW w:w="780" w:type="dxa"/>
            <w:tcBorders>
              <w:top w:val="nil"/>
              <w:left w:val="nil"/>
              <w:bottom w:val="double" w:sz="6" w:space="0" w:color="auto"/>
              <w:right w:val="nil"/>
            </w:tcBorders>
            <w:shd w:val="clear" w:color="auto" w:fill="auto"/>
            <w:noWrap/>
            <w:vAlign w:val="center"/>
            <w:hideMark/>
          </w:tcPr>
          <w:p w14:paraId="3067E1CF" w14:textId="77777777" w:rsidR="00A3384F" w:rsidRPr="00AE3F5A" w:rsidRDefault="00A3384F" w:rsidP="00A3384F">
            <w:pPr>
              <w:jc w:val="center"/>
              <w:rPr>
                <w:rFonts w:ascii="Times New Roman" w:eastAsia="Times New Roman" w:hAnsi="Times New Roman" w:cs="Times New Roman"/>
                <w:b/>
                <w:bCs/>
                <w:color w:val="000000"/>
                <w:sz w:val="22"/>
                <w:szCs w:val="22"/>
                <w:lang w:val="en-GB"/>
              </w:rPr>
            </w:pPr>
            <w:r w:rsidRPr="00AE3F5A">
              <w:rPr>
                <w:rFonts w:ascii="Times New Roman" w:eastAsia="Times New Roman" w:hAnsi="Times New Roman" w:cs="Times New Roman"/>
                <w:b/>
                <w:bCs/>
                <w:color w:val="000000"/>
                <w:sz w:val="22"/>
                <w:szCs w:val="22"/>
                <w:lang w:val="en-GB"/>
              </w:rPr>
              <w:t>site 2</w:t>
            </w:r>
          </w:p>
        </w:tc>
        <w:tc>
          <w:tcPr>
            <w:tcW w:w="780" w:type="dxa"/>
            <w:tcBorders>
              <w:top w:val="nil"/>
              <w:left w:val="nil"/>
              <w:bottom w:val="double" w:sz="6" w:space="0" w:color="auto"/>
              <w:right w:val="nil"/>
            </w:tcBorders>
            <w:shd w:val="clear" w:color="auto" w:fill="auto"/>
            <w:noWrap/>
            <w:vAlign w:val="center"/>
            <w:hideMark/>
          </w:tcPr>
          <w:p w14:paraId="1C4E8C9B" w14:textId="77777777" w:rsidR="00A3384F" w:rsidRPr="00AE3F5A" w:rsidRDefault="00A3384F" w:rsidP="00A3384F">
            <w:pPr>
              <w:jc w:val="center"/>
              <w:rPr>
                <w:rFonts w:ascii="Times New Roman" w:eastAsia="Times New Roman" w:hAnsi="Times New Roman" w:cs="Times New Roman"/>
                <w:b/>
                <w:bCs/>
                <w:color w:val="000000"/>
                <w:sz w:val="22"/>
                <w:szCs w:val="22"/>
                <w:lang w:val="en-GB"/>
              </w:rPr>
            </w:pPr>
            <w:r w:rsidRPr="00AE3F5A">
              <w:rPr>
                <w:rFonts w:ascii="Times New Roman" w:eastAsia="Times New Roman" w:hAnsi="Times New Roman" w:cs="Times New Roman"/>
                <w:b/>
                <w:bCs/>
                <w:color w:val="000000"/>
                <w:sz w:val="22"/>
                <w:szCs w:val="22"/>
                <w:lang w:val="en-GB"/>
              </w:rPr>
              <w:t>site 3</w:t>
            </w:r>
          </w:p>
        </w:tc>
        <w:tc>
          <w:tcPr>
            <w:tcW w:w="780" w:type="dxa"/>
            <w:tcBorders>
              <w:top w:val="nil"/>
              <w:left w:val="nil"/>
              <w:bottom w:val="double" w:sz="6" w:space="0" w:color="auto"/>
              <w:right w:val="nil"/>
            </w:tcBorders>
            <w:shd w:val="clear" w:color="auto" w:fill="auto"/>
            <w:noWrap/>
            <w:vAlign w:val="center"/>
            <w:hideMark/>
          </w:tcPr>
          <w:p w14:paraId="0C74D7F3" w14:textId="77777777" w:rsidR="00A3384F" w:rsidRPr="00AE3F5A" w:rsidRDefault="00A3384F" w:rsidP="00A3384F">
            <w:pPr>
              <w:jc w:val="center"/>
              <w:rPr>
                <w:rFonts w:ascii="Times New Roman" w:eastAsia="Times New Roman" w:hAnsi="Times New Roman" w:cs="Times New Roman"/>
                <w:b/>
                <w:bCs/>
                <w:color w:val="000000"/>
                <w:sz w:val="22"/>
                <w:szCs w:val="22"/>
                <w:lang w:val="en-GB"/>
              </w:rPr>
            </w:pPr>
            <w:r w:rsidRPr="00AE3F5A">
              <w:rPr>
                <w:rFonts w:ascii="Times New Roman" w:eastAsia="Times New Roman" w:hAnsi="Times New Roman" w:cs="Times New Roman"/>
                <w:b/>
                <w:bCs/>
                <w:color w:val="000000"/>
                <w:sz w:val="22"/>
                <w:szCs w:val="22"/>
                <w:lang w:val="en-GB"/>
              </w:rPr>
              <w:t>site 4</w:t>
            </w:r>
          </w:p>
        </w:tc>
        <w:tc>
          <w:tcPr>
            <w:tcW w:w="780" w:type="dxa"/>
            <w:tcBorders>
              <w:top w:val="nil"/>
              <w:left w:val="nil"/>
              <w:bottom w:val="double" w:sz="6" w:space="0" w:color="auto"/>
              <w:right w:val="single" w:sz="4" w:space="0" w:color="auto"/>
            </w:tcBorders>
            <w:shd w:val="clear" w:color="auto" w:fill="auto"/>
            <w:noWrap/>
            <w:vAlign w:val="center"/>
            <w:hideMark/>
          </w:tcPr>
          <w:p w14:paraId="798D3D3F" w14:textId="77777777" w:rsidR="00A3384F" w:rsidRPr="00AE3F5A" w:rsidRDefault="00A3384F" w:rsidP="00A3384F">
            <w:pPr>
              <w:jc w:val="center"/>
              <w:rPr>
                <w:rFonts w:ascii="Times New Roman" w:eastAsia="Times New Roman" w:hAnsi="Times New Roman" w:cs="Times New Roman"/>
                <w:b/>
                <w:bCs/>
                <w:color w:val="000000"/>
                <w:sz w:val="22"/>
                <w:szCs w:val="22"/>
                <w:lang w:val="en-GB"/>
              </w:rPr>
            </w:pPr>
            <w:r w:rsidRPr="00AE3F5A">
              <w:rPr>
                <w:rFonts w:ascii="Times New Roman" w:eastAsia="Times New Roman" w:hAnsi="Times New Roman" w:cs="Times New Roman"/>
                <w:b/>
                <w:bCs/>
                <w:color w:val="000000"/>
                <w:sz w:val="22"/>
                <w:szCs w:val="22"/>
                <w:lang w:val="en-GB"/>
              </w:rPr>
              <w:t>site 5</w:t>
            </w:r>
          </w:p>
        </w:tc>
        <w:tc>
          <w:tcPr>
            <w:tcW w:w="780" w:type="dxa"/>
            <w:tcBorders>
              <w:top w:val="nil"/>
              <w:left w:val="nil"/>
              <w:bottom w:val="double" w:sz="6" w:space="0" w:color="auto"/>
              <w:right w:val="nil"/>
            </w:tcBorders>
            <w:shd w:val="clear" w:color="auto" w:fill="auto"/>
            <w:noWrap/>
            <w:vAlign w:val="center"/>
            <w:hideMark/>
          </w:tcPr>
          <w:p w14:paraId="3A738E07" w14:textId="63BE4431" w:rsidR="00A3384F" w:rsidRPr="00AE3F5A" w:rsidRDefault="00A3384F" w:rsidP="00A3384F">
            <w:pPr>
              <w:jc w:val="center"/>
              <w:rPr>
                <w:rFonts w:ascii="Times New Roman" w:eastAsia="Times New Roman" w:hAnsi="Times New Roman" w:cs="Times New Roman"/>
                <w:b/>
                <w:bCs/>
                <w:color w:val="000000"/>
                <w:sz w:val="22"/>
                <w:szCs w:val="22"/>
                <w:lang w:val="en-GB"/>
              </w:rPr>
            </w:pPr>
            <w:r w:rsidRPr="00AE3F5A">
              <w:rPr>
                <w:rFonts w:ascii="Times New Roman" w:eastAsia="Times New Roman" w:hAnsi="Times New Roman" w:cs="Times New Roman"/>
                <w:b/>
                <w:bCs/>
                <w:color w:val="000000"/>
                <w:sz w:val="22"/>
                <w:szCs w:val="22"/>
                <w:lang w:val="en-GB"/>
              </w:rPr>
              <w:t xml:space="preserve">site </w:t>
            </w:r>
            <w:r w:rsidR="00EF35D8" w:rsidRPr="00AE3F5A">
              <w:rPr>
                <w:rFonts w:ascii="Times New Roman" w:eastAsia="Times New Roman" w:hAnsi="Times New Roman" w:cs="Times New Roman"/>
                <w:b/>
                <w:bCs/>
                <w:color w:val="000000"/>
                <w:sz w:val="22"/>
                <w:szCs w:val="22"/>
                <w:lang w:val="en-GB"/>
              </w:rPr>
              <w:t>1</w:t>
            </w:r>
          </w:p>
        </w:tc>
        <w:tc>
          <w:tcPr>
            <w:tcW w:w="780" w:type="dxa"/>
            <w:tcBorders>
              <w:top w:val="nil"/>
              <w:left w:val="nil"/>
              <w:bottom w:val="double" w:sz="6" w:space="0" w:color="auto"/>
              <w:right w:val="nil"/>
            </w:tcBorders>
            <w:shd w:val="clear" w:color="auto" w:fill="auto"/>
            <w:noWrap/>
            <w:vAlign w:val="center"/>
            <w:hideMark/>
          </w:tcPr>
          <w:p w14:paraId="7E1C6AFF" w14:textId="78F62C9B" w:rsidR="00A3384F" w:rsidRPr="00AE3F5A" w:rsidRDefault="00A3384F" w:rsidP="00A3384F">
            <w:pPr>
              <w:jc w:val="center"/>
              <w:rPr>
                <w:rFonts w:ascii="Times New Roman" w:eastAsia="Times New Roman" w:hAnsi="Times New Roman" w:cs="Times New Roman"/>
                <w:b/>
                <w:bCs/>
                <w:color w:val="000000"/>
                <w:sz w:val="22"/>
                <w:szCs w:val="22"/>
                <w:lang w:val="en-GB"/>
              </w:rPr>
            </w:pPr>
            <w:r w:rsidRPr="00AE3F5A">
              <w:rPr>
                <w:rFonts w:ascii="Times New Roman" w:eastAsia="Times New Roman" w:hAnsi="Times New Roman" w:cs="Times New Roman"/>
                <w:b/>
                <w:bCs/>
                <w:color w:val="000000"/>
                <w:sz w:val="22"/>
                <w:szCs w:val="22"/>
                <w:lang w:val="en-GB"/>
              </w:rPr>
              <w:t xml:space="preserve">site </w:t>
            </w:r>
            <w:r w:rsidR="00EF35D8" w:rsidRPr="00AE3F5A">
              <w:rPr>
                <w:rFonts w:ascii="Times New Roman" w:eastAsia="Times New Roman" w:hAnsi="Times New Roman" w:cs="Times New Roman"/>
                <w:b/>
                <w:bCs/>
                <w:color w:val="000000"/>
                <w:sz w:val="22"/>
                <w:szCs w:val="22"/>
                <w:lang w:val="en-GB"/>
              </w:rPr>
              <w:t>2</w:t>
            </w:r>
          </w:p>
        </w:tc>
        <w:tc>
          <w:tcPr>
            <w:tcW w:w="780" w:type="dxa"/>
            <w:tcBorders>
              <w:top w:val="nil"/>
              <w:left w:val="nil"/>
              <w:bottom w:val="double" w:sz="6" w:space="0" w:color="auto"/>
              <w:right w:val="nil"/>
            </w:tcBorders>
            <w:shd w:val="clear" w:color="auto" w:fill="auto"/>
            <w:noWrap/>
            <w:vAlign w:val="center"/>
            <w:hideMark/>
          </w:tcPr>
          <w:p w14:paraId="2341AB47" w14:textId="6034B92B" w:rsidR="00A3384F" w:rsidRPr="00AE3F5A" w:rsidRDefault="00A3384F" w:rsidP="00A3384F">
            <w:pPr>
              <w:jc w:val="center"/>
              <w:rPr>
                <w:rFonts w:ascii="Times New Roman" w:eastAsia="Times New Roman" w:hAnsi="Times New Roman" w:cs="Times New Roman"/>
                <w:b/>
                <w:bCs/>
                <w:color w:val="000000"/>
                <w:sz w:val="22"/>
                <w:szCs w:val="22"/>
                <w:lang w:val="en-GB"/>
              </w:rPr>
            </w:pPr>
            <w:r w:rsidRPr="00AE3F5A">
              <w:rPr>
                <w:rFonts w:ascii="Times New Roman" w:eastAsia="Times New Roman" w:hAnsi="Times New Roman" w:cs="Times New Roman"/>
                <w:b/>
                <w:bCs/>
                <w:color w:val="000000"/>
                <w:sz w:val="22"/>
                <w:szCs w:val="22"/>
                <w:lang w:val="en-GB"/>
              </w:rPr>
              <w:t xml:space="preserve">site </w:t>
            </w:r>
            <w:r w:rsidR="00EF35D8" w:rsidRPr="00AE3F5A">
              <w:rPr>
                <w:rFonts w:ascii="Times New Roman" w:eastAsia="Times New Roman" w:hAnsi="Times New Roman" w:cs="Times New Roman"/>
                <w:b/>
                <w:bCs/>
                <w:color w:val="000000"/>
                <w:sz w:val="22"/>
                <w:szCs w:val="22"/>
                <w:lang w:val="en-GB"/>
              </w:rPr>
              <w:t>3</w:t>
            </w:r>
          </w:p>
        </w:tc>
        <w:tc>
          <w:tcPr>
            <w:tcW w:w="780" w:type="dxa"/>
            <w:tcBorders>
              <w:top w:val="nil"/>
              <w:left w:val="nil"/>
              <w:bottom w:val="double" w:sz="6" w:space="0" w:color="auto"/>
              <w:right w:val="nil"/>
            </w:tcBorders>
            <w:shd w:val="clear" w:color="auto" w:fill="auto"/>
            <w:noWrap/>
            <w:vAlign w:val="center"/>
            <w:hideMark/>
          </w:tcPr>
          <w:p w14:paraId="29549956" w14:textId="4CB58F99" w:rsidR="00A3384F" w:rsidRPr="00AE3F5A" w:rsidRDefault="00A3384F" w:rsidP="00A3384F">
            <w:pPr>
              <w:jc w:val="center"/>
              <w:rPr>
                <w:rFonts w:ascii="Times New Roman" w:eastAsia="Times New Roman" w:hAnsi="Times New Roman" w:cs="Times New Roman"/>
                <w:b/>
                <w:bCs/>
                <w:color w:val="000000"/>
                <w:sz w:val="22"/>
                <w:szCs w:val="22"/>
                <w:lang w:val="en-GB"/>
              </w:rPr>
            </w:pPr>
            <w:r w:rsidRPr="00AE3F5A">
              <w:rPr>
                <w:rFonts w:ascii="Times New Roman" w:eastAsia="Times New Roman" w:hAnsi="Times New Roman" w:cs="Times New Roman"/>
                <w:b/>
                <w:bCs/>
                <w:color w:val="000000"/>
                <w:sz w:val="22"/>
                <w:szCs w:val="22"/>
                <w:lang w:val="en-GB"/>
              </w:rPr>
              <w:t xml:space="preserve">site </w:t>
            </w:r>
            <w:r w:rsidR="00EF35D8" w:rsidRPr="00AE3F5A">
              <w:rPr>
                <w:rFonts w:ascii="Times New Roman" w:eastAsia="Times New Roman" w:hAnsi="Times New Roman" w:cs="Times New Roman"/>
                <w:b/>
                <w:bCs/>
                <w:color w:val="000000"/>
                <w:sz w:val="22"/>
                <w:szCs w:val="22"/>
                <w:lang w:val="en-GB"/>
              </w:rPr>
              <w:t>4</w:t>
            </w:r>
          </w:p>
        </w:tc>
        <w:tc>
          <w:tcPr>
            <w:tcW w:w="780" w:type="dxa"/>
            <w:tcBorders>
              <w:top w:val="nil"/>
              <w:left w:val="nil"/>
              <w:bottom w:val="double" w:sz="6" w:space="0" w:color="auto"/>
              <w:right w:val="single" w:sz="4" w:space="0" w:color="auto"/>
            </w:tcBorders>
            <w:shd w:val="clear" w:color="auto" w:fill="auto"/>
            <w:noWrap/>
            <w:vAlign w:val="center"/>
            <w:hideMark/>
          </w:tcPr>
          <w:p w14:paraId="2D8B4A37" w14:textId="232ADE73" w:rsidR="00A3384F" w:rsidRPr="00AE3F5A" w:rsidRDefault="00EF35D8" w:rsidP="00A3384F">
            <w:pPr>
              <w:jc w:val="center"/>
              <w:rPr>
                <w:rFonts w:ascii="Times New Roman" w:eastAsia="Times New Roman" w:hAnsi="Times New Roman" w:cs="Times New Roman"/>
                <w:b/>
                <w:bCs/>
                <w:color w:val="000000"/>
                <w:sz w:val="22"/>
                <w:szCs w:val="22"/>
                <w:lang w:val="en-GB"/>
              </w:rPr>
            </w:pPr>
            <w:r w:rsidRPr="00AE3F5A">
              <w:rPr>
                <w:rFonts w:ascii="Times New Roman" w:eastAsia="Times New Roman" w:hAnsi="Times New Roman" w:cs="Times New Roman"/>
                <w:b/>
                <w:bCs/>
                <w:color w:val="000000"/>
                <w:sz w:val="22"/>
                <w:szCs w:val="22"/>
                <w:lang w:val="en-GB"/>
              </w:rPr>
              <w:t>site 5</w:t>
            </w:r>
          </w:p>
        </w:tc>
        <w:tc>
          <w:tcPr>
            <w:tcW w:w="760" w:type="dxa"/>
            <w:tcBorders>
              <w:top w:val="nil"/>
              <w:left w:val="nil"/>
              <w:bottom w:val="double" w:sz="6" w:space="0" w:color="auto"/>
              <w:right w:val="nil"/>
            </w:tcBorders>
            <w:shd w:val="clear" w:color="auto" w:fill="auto"/>
            <w:noWrap/>
            <w:vAlign w:val="center"/>
            <w:hideMark/>
          </w:tcPr>
          <w:p w14:paraId="53AAEEE1" w14:textId="77777777" w:rsidR="00A3384F" w:rsidRPr="00AE3F5A" w:rsidRDefault="00A3384F" w:rsidP="00A3384F">
            <w:pPr>
              <w:jc w:val="center"/>
              <w:rPr>
                <w:rFonts w:ascii="Times New Roman" w:eastAsia="Times New Roman" w:hAnsi="Times New Roman" w:cs="Times New Roman"/>
                <w:b/>
                <w:bCs/>
                <w:color w:val="000000"/>
                <w:sz w:val="22"/>
                <w:szCs w:val="22"/>
                <w:lang w:val="en-GB"/>
              </w:rPr>
            </w:pPr>
            <w:r w:rsidRPr="00AE3F5A">
              <w:rPr>
                <w:rFonts w:ascii="Times New Roman" w:eastAsia="Times New Roman" w:hAnsi="Times New Roman" w:cs="Times New Roman"/>
                <w:b/>
                <w:bCs/>
                <w:color w:val="000000"/>
                <w:sz w:val="22"/>
                <w:szCs w:val="22"/>
                <w:lang w:val="en-GB"/>
              </w:rPr>
              <w:t>Units</w:t>
            </w:r>
          </w:p>
        </w:tc>
      </w:tr>
      <w:tr w:rsidR="00A3384F" w:rsidRPr="00AE3F5A" w14:paraId="32C47734" w14:textId="77777777" w:rsidTr="00A3384F">
        <w:trPr>
          <w:trHeight w:val="340"/>
        </w:trPr>
        <w:tc>
          <w:tcPr>
            <w:tcW w:w="1480" w:type="dxa"/>
            <w:tcBorders>
              <w:top w:val="nil"/>
              <w:left w:val="nil"/>
              <w:bottom w:val="nil"/>
              <w:right w:val="single" w:sz="4" w:space="0" w:color="auto"/>
            </w:tcBorders>
            <w:shd w:val="clear" w:color="auto" w:fill="auto"/>
            <w:noWrap/>
            <w:vAlign w:val="center"/>
            <w:hideMark/>
          </w:tcPr>
          <w:p w14:paraId="5B0858B8" w14:textId="77777777" w:rsidR="00A3384F" w:rsidRPr="00AE3F5A" w:rsidRDefault="00A3384F" w:rsidP="00A3384F">
            <w:pPr>
              <w:jc w:val="center"/>
              <w:rPr>
                <w:rFonts w:ascii="Times New Roman" w:eastAsia="Times New Roman" w:hAnsi="Times New Roman" w:cs="Times New Roman"/>
                <w:b/>
                <w:bCs/>
                <w:color w:val="000000"/>
                <w:sz w:val="22"/>
                <w:szCs w:val="22"/>
                <w:lang w:val="en-GB"/>
              </w:rPr>
            </w:pPr>
            <w:r w:rsidRPr="00AE3F5A">
              <w:rPr>
                <w:rFonts w:ascii="Times New Roman" w:eastAsia="Times New Roman" w:hAnsi="Times New Roman" w:cs="Times New Roman"/>
                <w:b/>
                <w:bCs/>
                <w:color w:val="000000"/>
                <w:sz w:val="22"/>
                <w:szCs w:val="22"/>
                <w:lang w:val="en-GB"/>
              </w:rPr>
              <w:t> </w:t>
            </w:r>
          </w:p>
        </w:tc>
        <w:tc>
          <w:tcPr>
            <w:tcW w:w="3900" w:type="dxa"/>
            <w:gridSpan w:val="5"/>
            <w:tcBorders>
              <w:top w:val="double" w:sz="6" w:space="0" w:color="auto"/>
              <w:left w:val="nil"/>
              <w:bottom w:val="nil"/>
              <w:right w:val="single" w:sz="4" w:space="0" w:color="000000"/>
            </w:tcBorders>
            <w:shd w:val="clear" w:color="auto" w:fill="auto"/>
            <w:noWrap/>
            <w:vAlign w:val="center"/>
            <w:hideMark/>
          </w:tcPr>
          <w:p w14:paraId="6A406F18" w14:textId="77777777" w:rsidR="00A3384F" w:rsidRPr="00AE3F5A" w:rsidRDefault="00A3384F" w:rsidP="00A3384F">
            <w:pPr>
              <w:jc w:val="center"/>
              <w:rPr>
                <w:rFonts w:ascii="Times New Roman" w:eastAsia="Times New Roman" w:hAnsi="Times New Roman" w:cs="Times New Roman"/>
                <w:b/>
                <w:bCs/>
                <w:color w:val="000000"/>
                <w:sz w:val="22"/>
                <w:szCs w:val="22"/>
                <w:lang w:val="en-GB"/>
              </w:rPr>
            </w:pPr>
            <w:r w:rsidRPr="00AE3F5A">
              <w:rPr>
                <w:rFonts w:ascii="Times New Roman" w:eastAsia="Times New Roman" w:hAnsi="Times New Roman" w:cs="Times New Roman"/>
                <w:b/>
                <w:bCs/>
                <w:color w:val="000000"/>
                <w:sz w:val="22"/>
                <w:szCs w:val="22"/>
                <w:lang w:val="en-GB"/>
              </w:rPr>
              <w:t>HN=NH</w:t>
            </w:r>
          </w:p>
        </w:tc>
        <w:tc>
          <w:tcPr>
            <w:tcW w:w="3900" w:type="dxa"/>
            <w:gridSpan w:val="5"/>
            <w:tcBorders>
              <w:top w:val="double" w:sz="6" w:space="0" w:color="auto"/>
              <w:left w:val="nil"/>
              <w:bottom w:val="nil"/>
              <w:right w:val="single" w:sz="4" w:space="0" w:color="000000"/>
            </w:tcBorders>
            <w:shd w:val="clear" w:color="auto" w:fill="auto"/>
            <w:noWrap/>
            <w:vAlign w:val="center"/>
            <w:hideMark/>
          </w:tcPr>
          <w:p w14:paraId="44F2ED45" w14:textId="77777777" w:rsidR="00A3384F" w:rsidRPr="00AE3F5A" w:rsidRDefault="00A3384F" w:rsidP="00A3384F">
            <w:pPr>
              <w:jc w:val="center"/>
              <w:rPr>
                <w:rFonts w:ascii="Times New Roman" w:eastAsia="Times New Roman" w:hAnsi="Times New Roman" w:cs="Times New Roman"/>
                <w:b/>
                <w:bCs/>
                <w:color w:val="000000"/>
                <w:sz w:val="22"/>
                <w:szCs w:val="22"/>
                <w:lang w:val="en-GB"/>
              </w:rPr>
            </w:pPr>
            <w:r w:rsidRPr="00AE3F5A">
              <w:rPr>
                <w:rFonts w:ascii="Times New Roman" w:eastAsia="Times New Roman" w:hAnsi="Times New Roman" w:cs="Times New Roman"/>
                <w:b/>
                <w:bCs/>
                <w:color w:val="000000"/>
                <w:sz w:val="22"/>
                <w:szCs w:val="22"/>
                <w:lang w:val="en-GB"/>
              </w:rPr>
              <w:t>N=NH</w:t>
            </w:r>
          </w:p>
        </w:tc>
        <w:tc>
          <w:tcPr>
            <w:tcW w:w="760" w:type="dxa"/>
            <w:tcBorders>
              <w:top w:val="nil"/>
              <w:left w:val="nil"/>
              <w:bottom w:val="nil"/>
              <w:right w:val="nil"/>
            </w:tcBorders>
            <w:shd w:val="clear" w:color="auto" w:fill="auto"/>
            <w:noWrap/>
            <w:vAlign w:val="center"/>
            <w:hideMark/>
          </w:tcPr>
          <w:p w14:paraId="36854C14" w14:textId="77777777" w:rsidR="00A3384F" w:rsidRPr="00AE3F5A" w:rsidRDefault="00A3384F" w:rsidP="00A3384F">
            <w:pPr>
              <w:jc w:val="center"/>
              <w:rPr>
                <w:rFonts w:ascii="Times New Roman" w:eastAsia="Times New Roman" w:hAnsi="Times New Roman" w:cs="Times New Roman"/>
                <w:b/>
                <w:bCs/>
                <w:color w:val="000000"/>
                <w:sz w:val="22"/>
                <w:szCs w:val="22"/>
                <w:lang w:val="en-GB"/>
              </w:rPr>
            </w:pPr>
          </w:p>
        </w:tc>
      </w:tr>
      <w:tr w:rsidR="00A3384F" w:rsidRPr="00AE3F5A" w14:paraId="75E48653" w14:textId="77777777" w:rsidTr="00A3384F">
        <w:trPr>
          <w:trHeight w:val="360"/>
        </w:trPr>
        <w:tc>
          <w:tcPr>
            <w:tcW w:w="1480" w:type="dxa"/>
            <w:tcBorders>
              <w:top w:val="nil"/>
              <w:left w:val="nil"/>
              <w:bottom w:val="nil"/>
              <w:right w:val="single" w:sz="4" w:space="0" w:color="auto"/>
            </w:tcBorders>
            <w:shd w:val="clear" w:color="auto" w:fill="auto"/>
            <w:vAlign w:val="center"/>
            <w:hideMark/>
          </w:tcPr>
          <w:p w14:paraId="361DDADC" w14:textId="77777777" w:rsidR="00A3384F" w:rsidRPr="00AE3F5A" w:rsidRDefault="00A3384F" w:rsidP="00A3384F">
            <w:pPr>
              <w:jc w:val="center"/>
              <w:rPr>
                <w:rFonts w:ascii="Times New Roman" w:eastAsia="Times New Roman" w:hAnsi="Times New Roman" w:cs="Times New Roman"/>
                <w:b/>
                <w:bCs/>
                <w:color w:val="000000"/>
                <w:sz w:val="22"/>
                <w:szCs w:val="22"/>
                <w:lang w:val="en-GB"/>
              </w:rPr>
            </w:pPr>
            <w:r w:rsidRPr="00AE3F5A">
              <w:rPr>
                <w:rFonts w:ascii="Times New Roman" w:eastAsia="Times New Roman" w:hAnsi="Times New Roman" w:cs="Times New Roman"/>
                <w:b/>
                <w:bCs/>
                <w:color w:val="000000"/>
                <w:sz w:val="22"/>
                <w:szCs w:val="22"/>
                <w:lang w:val="en-GB"/>
              </w:rPr>
              <w:t>ΔE</w:t>
            </w:r>
            <w:r w:rsidRPr="00AE3F5A">
              <w:rPr>
                <w:rFonts w:ascii="Times New Roman" w:eastAsia="Times New Roman" w:hAnsi="Times New Roman" w:cs="Times New Roman"/>
                <w:b/>
                <w:bCs/>
                <w:color w:val="000000"/>
                <w:sz w:val="22"/>
                <w:szCs w:val="22"/>
                <w:vertAlign w:val="subscript"/>
                <w:lang w:val="en-GB"/>
              </w:rPr>
              <w:t>ads,D3</w:t>
            </w:r>
          </w:p>
        </w:tc>
        <w:tc>
          <w:tcPr>
            <w:tcW w:w="780" w:type="dxa"/>
            <w:tcBorders>
              <w:top w:val="nil"/>
              <w:left w:val="nil"/>
              <w:bottom w:val="nil"/>
              <w:right w:val="nil"/>
            </w:tcBorders>
            <w:shd w:val="clear" w:color="auto" w:fill="auto"/>
            <w:noWrap/>
            <w:vAlign w:val="center"/>
            <w:hideMark/>
          </w:tcPr>
          <w:p w14:paraId="32620303"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-155</w:t>
            </w:r>
          </w:p>
        </w:tc>
        <w:tc>
          <w:tcPr>
            <w:tcW w:w="780" w:type="dxa"/>
            <w:tcBorders>
              <w:top w:val="nil"/>
              <w:left w:val="nil"/>
              <w:bottom w:val="nil"/>
              <w:right w:val="nil"/>
            </w:tcBorders>
            <w:shd w:val="clear" w:color="auto" w:fill="auto"/>
            <w:noWrap/>
            <w:vAlign w:val="center"/>
            <w:hideMark/>
          </w:tcPr>
          <w:p w14:paraId="751A62CD"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-133</w:t>
            </w:r>
          </w:p>
        </w:tc>
        <w:tc>
          <w:tcPr>
            <w:tcW w:w="780" w:type="dxa"/>
            <w:tcBorders>
              <w:top w:val="nil"/>
              <w:left w:val="nil"/>
              <w:bottom w:val="nil"/>
              <w:right w:val="nil"/>
            </w:tcBorders>
            <w:shd w:val="clear" w:color="auto" w:fill="auto"/>
            <w:noWrap/>
            <w:vAlign w:val="center"/>
            <w:hideMark/>
          </w:tcPr>
          <w:p w14:paraId="104D5513"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-134</w:t>
            </w:r>
          </w:p>
        </w:tc>
        <w:tc>
          <w:tcPr>
            <w:tcW w:w="780" w:type="dxa"/>
            <w:tcBorders>
              <w:top w:val="nil"/>
              <w:left w:val="nil"/>
              <w:bottom w:val="nil"/>
              <w:right w:val="nil"/>
            </w:tcBorders>
            <w:shd w:val="clear" w:color="auto" w:fill="auto"/>
            <w:noWrap/>
            <w:vAlign w:val="center"/>
            <w:hideMark/>
          </w:tcPr>
          <w:p w14:paraId="01C58476"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-103</w:t>
            </w:r>
          </w:p>
        </w:tc>
        <w:tc>
          <w:tcPr>
            <w:tcW w:w="780" w:type="dxa"/>
            <w:tcBorders>
              <w:top w:val="nil"/>
              <w:left w:val="nil"/>
              <w:bottom w:val="nil"/>
              <w:right w:val="single" w:sz="4" w:space="0" w:color="auto"/>
            </w:tcBorders>
            <w:shd w:val="clear" w:color="auto" w:fill="auto"/>
            <w:noWrap/>
            <w:vAlign w:val="center"/>
            <w:hideMark/>
          </w:tcPr>
          <w:p w14:paraId="11774C15"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-184</w:t>
            </w:r>
          </w:p>
        </w:tc>
        <w:tc>
          <w:tcPr>
            <w:tcW w:w="780" w:type="dxa"/>
            <w:tcBorders>
              <w:top w:val="nil"/>
              <w:left w:val="nil"/>
              <w:bottom w:val="nil"/>
              <w:right w:val="nil"/>
            </w:tcBorders>
            <w:shd w:val="clear" w:color="auto" w:fill="auto"/>
            <w:noWrap/>
            <w:vAlign w:val="center"/>
            <w:hideMark/>
          </w:tcPr>
          <w:p w14:paraId="28AE715D"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-150</w:t>
            </w:r>
          </w:p>
        </w:tc>
        <w:tc>
          <w:tcPr>
            <w:tcW w:w="780" w:type="dxa"/>
            <w:tcBorders>
              <w:top w:val="nil"/>
              <w:left w:val="nil"/>
              <w:bottom w:val="nil"/>
              <w:right w:val="nil"/>
            </w:tcBorders>
            <w:shd w:val="clear" w:color="auto" w:fill="auto"/>
            <w:noWrap/>
            <w:vAlign w:val="center"/>
            <w:hideMark/>
          </w:tcPr>
          <w:p w14:paraId="473FBBF3"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-135</w:t>
            </w:r>
          </w:p>
        </w:tc>
        <w:tc>
          <w:tcPr>
            <w:tcW w:w="780" w:type="dxa"/>
            <w:tcBorders>
              <w:top w:val="nil"/>
              <w:left w:val="nil"/>
              <w:bottom w:val="nil"/>
              <w:right w:val="nil"/>
            </w:tcBorders>
            <w:shd w:val="clear" w:color="auto" w:fill="auto"/>
            <w:noWrap/>
            <w:vAlign w:val="center"/>
            <w:hideMark/>
          </w:tcPr>
          <w:p w14:paraId="731A37D6"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-138</w:t>
            </w:r>
          </w:p>
        </w:tc>
        <w:tc>
          <w:tcPr>
            <w:tcW w:w="780" w:type="dxa"/>
            <w:tcBorders>
              <w:top w:val="nil"/>
              <w:left w:val="nil"/>
              <w:bottom w:val="nil"/>
              <w:right w:val="nil"/>
            </w:tcBorders>
            <w:shd w:val="clear" w:color="auto" w:fill="auto"/>
            <w:noWrap/>
            <w:vAlign w:val="center"/>
            <w:hideMark/>
          </w:tcPr>
          <w:p w14:paraId="4FDCEF6C"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-178</w:t>
            </w:r>
          </w:p>
        </w:tc>
        <w:tc>
          <w:tcPr>
            <w:tcW w:w="780" w:type="dxa"/>
            <w:tcBorders>
              <w:top w:val="nil"/>
              <w:left w:val="nil"/>
              <w:bottom w:val="nil"/>
              <w:right w:val="single" w:sz="4" w:space="0" w:color="auto"/>
            </w:tcBorders>
            <w:shd w:val="clear" w:color="auto" w:fill="auto"/>
            <w:noWrap/>
            <w:vAlign w:val="center"/>
            <w:hideMark/>
          </w:tcPr>
          <w:p w14:paraId="69D9E49D"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-181</w:t>
            </w:r>
          </w:p>
        </w:tc>
        <w:tc>
          <w:tcPr>
            <w:tcW w:w="760" w:type="dxa"/>
            <w:tcBorders>
              <w:top w:val="nil"/>
              <w:left w:val="nil"/>
              <w:bottom w:val="nil"/>
              <w:right w:val="nil"/>
            </w:tcBorders>
            <w:shd w:val="clear" w:color="auto" w:fill="auto"/>
            <w:vAlign w:val="center"/>
            <w:hideMark/>
          </w:tcPr>
          <w:p w14:paraId="672447D4"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kJ/mol</w:t>
            </w:r>
          </w:p>
        </w:tc>
      </w:tr>
      <w:tr w:rsidR="00A3384F" w:rsidRPr="00AE3F5A" w14:paraId="7AA13795" w14:textId="77777777" w:rsidTr="00A3384F">
        <w:trPr>
          <w:trHeight w:val="300"/>
        </w:trPr>
        <w:tc>
          <w:tcPr>
            <w:tcW w:w="1480" w:type="dxa"/>
            <w:tcBorders>
              <w:top w:val="nil"/>
              <w:left w:val="nil"/>
              <w:bottom w:val="nil"/>
              <w:right w:val="single" w:sz="4" w:space="0" w:color="auto"/>
            </w:tcBorders>
            <w:shd w:val="clear" w:color="auto" w:fill="auto"/>
            <w:noWrap/>
            <w:vAlign w:val="center"/>
            <w:hideMark/>
          </w:tcPr>
          <w:p w14:paraId="5B021716" w14:textId="77777777" w:rsidR="00A3384F" w:rsidRPr="00AE3F5A" w:rsidRDefault="00A3384F" w:rsidP="00A3384F">
            <w:pPr>
              <w:jc w:val="center"/>
              <w:rPr>
                <w:rFonts w:ascii="Times New Roman" w:eastAsia="Times New Roman" w:hAnsi="Times New Roman" w:cs="Times New Roman"/>
                <w:b/>
                <w:bCs/>
                <w:color w:val="000000"/>
                <w:sz w:val="22"/>
                <w:szCs w:val="22"/>
                <w:lang w:val="en-GB"/>
              </w:rPr>
            </w:pPr>
            <w:r w:rsidRPr="00AE3F5A">
              <w:rPr>
                <w:rFonts w:ascii="Times New Roman" w:eastAsia="Times New Roman" w:hAnsi="Times New Roman" w:cs="Times New Roman"/>
                <w:b/>
                <w:bCs/>
                <w:color w:val="000000"/>
                <w:sz w:val="22"/>
                <w:szCs w:val="22"/>
                <w:lang w:val="en-GB"/>
              </w:rPr>
              <w:t>r(N-N)</w:t>
            </w:r>
          </w:p>
        </w:tc>
        <w:tc>
          <w:tcPr>
            <w:tcW w:w="780" w:type="dxa"/>
            <w:tcBorders>
              <w:top w:val="nil"/>
              <w:left w:val="nil"/>
              <w:bottom w:val="nil"/>
              <w:right w:val="nil"/>
            </w:tcBorders>
            <w:shd w:val="clear" w:color="auto" w:fill="auto"/>
            <w:noWrap/>
            <w:vAlign w:val="center"/>
            <w:hideMark/>
          </w:tcPr>
          <w:p w14:paraId="7A3C876C"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1.336</w:t>
            </w:r>
          </w:p>
        </w:tc>
        <w:tc>
          <w:tcPr>
            <w:tcW w:w="780" w:type="dxa"/>
            <w:tcBorders>
              <w:top w:val="nil"/>
              <w:left w:val="nil"/>
              <w:bottom w:val="nil"/>
              <w:right w:val="nil"/>
            </w:tcBorders>
            <w:shd w:val="clear" w:color="auto" w:fill="auto"/>
            <w:noWrap/>
            <w:vAlign w:val="center"/>
            <w:hideMark/>
          </w:tcPr>
          <w:p w14:paraId="7F2431AB"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1.323</w:t>
            </w:r>
          </w:p>
        </w:tc>
        <w:tc>
          <w:tcPr>
            <w:tcW w:w="780" w:type="dxa"/>
            <w:tcBorders>
              <w:top w:val="nil"/>
              <w:left w:val="nil"/>
              <w:bottom w:val="nil"/>
              <w:right w:val="nil"/>
            </w:tcBorders>
            <w:shd w:val="clear" w:color="auto" w:fill="auto"/>
            <w:noWrap/>
            <w:vAlign w:val="center"/>
            <w:hideMark/>
          </w:tcPr>
          <w:p w14:paraId="2A925BA4"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1.323</w:t>
            </w:r>
          </w:p>
        </w:tc>
        <w:tc>
          <w:tcPr>
            <w:tcW w:w="780" w:type="dxa"/>
            <w:tcBorders>
              <w:top w:val="nil"/>
              <w:left w:val="nil"/>
              <w:bottom w:val="nil"/>
              <w:right w:val="nil"/>
            </w:tcBorders>
            <w:shd w:val="clear" w:color="auto" w:fill="auto"/>
            <w:noWrap/>
            <w:vAlign w:val="center"/>
            <w:hideMark/>
          </w:tcPr>
          <w:p w14:paraId="4BD2796B"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1.394</w:t>
            </w:r>
          </w:p>
        </w:tc>
        <w:tc>
          <w:tcPr>
            <w:tcW w:w="780" w:type="dxa"/>
            <w:tcBorders>
              <w:top w:val="nil"/>
              <w:left w:val="nil"/>
              <w:bottom w:val="nil"/>
              <w:right w:val="single" w:sz="4" w:space="0" w:color="auto"/>
            </w:tcBorders>
            <w:shd w:val="clear" w:color="auto" w:fill="auto"/>
            <w:noWrap/>
            <w:vAlign w:val="center"/>
            <w:hideMark/>
          </w:tcPr>
          <w:p w14:paraId="6488EBB7"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1.424</w:t>
            </w:r>
          </w:p>
        </w:tc>
        <w:tc>
          <w:tcPr>
            <w:tcW w:w="780" w:type="dxa"/>
            <w:tcBorders>
              <w:top w:val="nil"/>
              <w:left w:val="nil"/>
              <w:bottom w:val="nil"/>
              <w:right w:val="nil"/>
            </w:tcBorders>
            <w:shd w:val="clear" w:color="auto" w:fill="auto"/>
            <w:noWrap/>
            <w:vAlign w:val="center"/>
            <w:hideMark/>
          </w:tcPr>
          <w:p w14:paraId="73C7B042"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1.283</w:t>
            </w:r>
          </w:p>
        </w:tc>
        <w:tc>
          <w:tcPr>
            <w:tcW w:w="780" w:type="dxa"/>
            <w:tcBorders>
              <w:top w:val="nil"/>
              <w:left w:val="nil"/>
              <w:bottom w:val="nil"/>
              <w:right w:val="nil"/>
            </w:tcBorders>
            <w:shd w:val="clear" w:color="auto" w:fill="auto"/>
            <w:noWrap/>
            <w:vAlign w:val="center"/>
            <w:hideMark/>
          </w:tcPr>
          <w:p w14:paraId="4EC1B994"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1.277</w:t>
            </w:r>
          </w:p>
        </w:tc>
        <w:tc>
          <w:tcPr>
            <w:tcW w:w="780" w:type="dxa"/>
            <w:tcBorders>
              <w:top w:val="nil"/>
              <w:left w:val="nil"/>
              <w:bottom w:val="nil"/>
              <w:right w:val="nil"/>
            </w:tcBorders>
            <w:shd w:val="clear" w:color="auto" w:fill="auto"/>
            <w:noWrap/>
            <w:vAlign w:val="center"/>
            <w:hideMark/>
          </w:tcPr>
          <w:p w14:paraId="78F9484A"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1.279</w:t>
            </w:r>
          </w:p>
        </w:tc>
        <w:tc>
          <w:tcPr>
            <w:tcW w:w="780" w:type="dxa"/>
            <w:tcBorders>
              <w:top w:val="nil"/>
              <w:left w:val="nil"/>
              <w:bottom w:val="nil"/>
              <w:right w:val="nil"/>
            </w:tcBorders>
            <w:shd w:val="clear" w:color="auto" w:fill="auto"/>
            <w:noWrap/>
            <w:vAlign w:val="center"/>
            <w:hideMark/>
          </w:tcPr>
          <w:p w14:paraId="0E5743CF"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1.375</w:t>
            </w:r>
          </w:p>
        </w:tc>
        <w:tc>
          <w:tcPr>
            <w:tcW w:w="780" w:type="dxa"/>
            <w:tcBorders>
              <w:top w:val="nil"/>
              <w:left w:val="nil"/>
              <w:bottom w:val="nil"/>
              <w:right w:val="single" w:sz="4" w:space="0" w:color="auto"/>
            </w:tcBorders>
            <w:shd w:val="clear" w:color="auto" w:fill="auto"/>
            <w:noWrap/>
            <w:vAlign w:val="center"/>
            <w:hideMark/>
          </w:tcPr>
          <w:p w14:paraId="44D118AB"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1.374</w:t>
            </w:r>
          </w:p>
        </w:tc>
        <w:tc>
          <w:tcPr>
            <w:tcW w:w="760" w:type="dxa"/>
            <w:tcBorders>
              <w:top w:val="nil"/>
              <w:left w:val="nil"/>
              <w:bottom w:val="nil"/>
              <w:right w:val="nil"/>
            </w:tcBorders>
            <w:shd w:val="clear" w:color="auto" w:fill="auto"/>
            <w:noWrap/>
            <w:vAlign w:val="center"/>
            <w:hideMark/>
          </w:tcPr>
          <w:p w14:paraId="24AC2201"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Å</w:t>
            </w:r>
          </w:p>
        </w:tc>
      </w:tr>
      <w:tr w:rsidR="00A3384F" w:rsidRPr="00AE3F5A" w14:paraId="48508571" w14:textId="77777777" w:rsidTr="00A3384F">
        <w:trPr>
          <w:trHeight w:val="300"/>
        </w:trPr>
        <w:tc>
          <w:tcPr>
            <w:tcW w:w="1480" w:type="dxa"/>
            <w:tcBorders>
              <w:top w:val="nil"/>
              <w:left w:val="nil"/>
              <w:bottom w:val="nil"/>
              <w:right w:val="single" w:sz="4" w:space="0" w:color="auto"/>
            </w:tcBorders>
            <w:shd w:val="clear" w:color="auto" w:fill="auto"/>
            <w:noWrap/>
            <w:vAlign w:val="center"/>
            <w:hideMark/>
          </w:tcPr>
          <w:p w14:paraId="15DE4A50"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a</w:t>
            </w:r>
            <w:r w:rsidRPr="00AE3F5A">
              <w:rPr>
                <w:rFonts w:ascii="Times New Roman" w:eastAsia="Times New Roman" w:hAnsi="Times New Roman" w:cs="Times New Roman"/>
                <w:b/>
                <w:bCs/>
                <w:color w:val="000000"/>
                <w:sz w:val="22"/>
                <w:szCs w:val="22"/>
                <w:lang w:val="en-GB"/>
              </w:rPr>
              <w:t>(Mn-N-N)</w:t>
            </w:r>
            <w:r w:rsidRPr="00AE3F5A">
              <w:rPr>
                <w:rFonts w:ascii="Times New Roman" w:eastAsia="Times New Roman" w:hAnsi="Times New Roman" w:cs="Times New Roman"/>
                <w:b/>
                <w:bCs/>
                <w:color w:val="000000"/>
                <w:sz w:val="22"/>
                <w:szCs w:val="22"/>
                <w:vertAlign w:val="superscript"/>
                <w:lang w:val="en-GB"/>
              </w:rPr>
              <w:t>a</w:t>
            </w:r>
          </w:p>
        </w:tc>
        <w:tc>
          <w:tcPr>
            <w:tcW w:w="780" w:type="dxa"/>
            <w:tcBorders>
              <w:top w:val="nil"/>
              <w:left w:val="nil"/>
              <w:bottom w:val="nil"/>
              <w:right w:val="nil"/>
            </w:tcBorders>
            <w:shd w:val="clear" w:color="auto" w:fill="auto"/>
            <w:noWrap/>
            <w:vAlign w:val="center"/>
            <w:hideMark/>
          </w:tcPr>
          <w:p w14:paraId="0BD5AA38"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114.6</w:t>
            </w:r>
          </w:p>
        </w:tc>
        <w:tc>
          <w:tcPr>
            <w:tcW w:w="780" w:type="dxa"/>
            <w:tcBorders>
              <w:top w:val="nil"/>
              <w:left w:val="nil"/>
              <w:bottom w:val="nil"/>
              <w:right w:val="nil"/>
            </w:tcBorders>
            <w:shd w:val="clear" w:color="auto" w:fill="auto"/>
            <w:noWrap/>
            <w:vAlign w:val="center"/>
            <w:hideMark/>
          </w:tcPr>
          <w:p w14:paraId="1EEFE0F1"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108.3</w:t>
            </w:r>
          </w:p>
        </w:tc>
        <w:tc>
          <w:tcPr>
            <w:tcW w:w="780" w:type="dxa"/>
            <w:tcBorders>
              <w:top w:val="nil"/>
              <w:left w:val="nil"/>
              <w:bottom w:val="nil"/>
              <w:right w:val="nil"/>
            </w:tcBorders>
            <w:shd w:val="clear" w:color="auto" w:fill="auto"/>
            <w:noWrap/>
            <w:vAlign w:val="center"/>
            <w:hideMark/>
          </w:tcPr>
          <w:p w14:paraId="739532AC"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108.3</w:t>
            </w:r>
          </w:p>
        </w:tc>
        <w:tc>
          <w:tcPr>
            <w:tcW w:w="780" w:type="dxa"/>
            <w:tcBorders>
              <w:top w:val="nil"/>
              <w:left w:val="nil"/>
              <w:bottom w:val="nil"/>
              <w:right w:val="nil"/>
            </w:tcBorders>
            <w:shd w:val="clear" w:color="auto" w:fill="auto"/>
            <w:noWrap/>
            <w:vAlign w:val="center"/>
            <w:hideMark/>
          </w:tcPr>
          <w:p w14:paraId="3DC5E85F"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130.7</w:t>
            </w:r>
          </w:p>
        </w:tc>
        <w:tc>
          <w:tcPr>
            <w:tcW w:w="780" w:type="dxa"/>
            <w:tcBorders>
              <w:top w:val="nil"/>
              <w:left w:val="nil"/>
              <w:bottom w:val="nil"/>
              <w:right w:val="single" w:sz="4" w:space="0" w:color="auto"/>
            </w:tcBorders>
            <w:shd w:val="clear" w:color="auto" w:fill="auto"/>
            <w:noWrap/>
            <w:vAlign w:val="center"/>
            <w:hideMark/>
          </w:tcPr>
          <w:p w14:paraId="6C704FF6"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113.8</w:t>
            </w:r>
          </w:p>
        </w:tc>
        <w:tc>
          <w:tcPr>
            <w:tcW w:w="780" w:type="dxa"/>
            <w:tcBorders>
              <w:top w:val="nil"/>
              <w:left w:val="nil"/>
              <w:bottom w:val="nil"/>
              <w:right w:val="nil"/>
            </w:tcBorders>
            <w:shd w:val="clear" w:color="auto" w:fill="auto"/>
            <w:noWrap/>
            <w:vAlign w:val="center"/>
            <w:hideMark/>
          </w:tcPr>
          <w:p w14:paraId="2BB88D33"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114.7</w:t>
            </w:r>
          </w:p>
        </w:tc>
        <w:tc>
          <w:tcPr>
            <w:tcW w:w="780" w:type="dxa"/>
            <w:tcBorders>
              <w:top w:val="nil"/>
              <w:left w:val="nil"/>
              <w:bottom w:val="nil"/>
              <w:right w:val="nil"/>
            </w:tcBorders>
            <w:shd w:val="clear" w:color="auto" w:fill="auto"/>
            <w:noWrap/>
            <w:vAlign w:val="center"/>
            <w:hideMark/>
          </w:tcPr>
          <w:p w14:paraId="620DA8AE"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109.1</w:t>
            </w:r>
          </w:p>
        </w:tc>
        <w:tc>
          <w:tcPr>
            <w:tcW w:w="780" w:type="dxa"/>
            <w:tcBorders>
              <w:top w:val="nil"/>
              <w:left w:val="nil"/>
              <w:bottom w:val="nil"/>
              <w:right w:val="nil"/>
            </w:tcBorders>
            <w:shd w:val="clear" w:color="auto" w:fill="auto"/>
            <w:noWrap/>
            <w:vAlign w:val="center"/>
            <w:hideMark/>
          </w:tcPr>
          <w:p w14:paraId="410CFC2B"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109.1</w:t>
            </w:r>
          </w:p>
        </w:tc>
        <w:tc>
          <w:tcPr>
            <w:tcW w:w="780" w:type="dxa"/>
            <w:tcBorders>
              <w:top w:val="nil"/>
              <w:left w:val="nil"/>
              <w:bottom w:val="nil"/>
              <w:right w:val="nil"/>
            </w:tcBorders>
            <w:shd w:val="clear" w:color="auto" w:fill="auto"/>
            <w:noWrap/>
            <w:vAlign w:val="center"/>
            <w:hideMark/>
          </w:tcPr>
          <w:p w14:paraId="2A32D91C"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114.5</w:t>
            </w:r>
          </w:p>
        </w:tc>
        <w:tc>
          <w:tcPr>
            <w:tcW w:w="780" w:type="dxa"/>
            <w:tcBorders>
              <w:top w:val="nil"/>
              <w:left w:val="nil"/>
              <w:bottom w:val="nil"/>
              <w:right w:val="single" w:sz="4" w:space="0" w:color="auto"/>
            </w:tcBorders>
            <w:shd w:val="clear" w:color="auto" w:fill="auto"/>
            <w:noWrap/>
            <w:vAlign w:val="center"/>
            <w:hideMark/>
          </w:tcPr>
          <w:p w14:paraId="7BBFD8B1"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114.6</w:t>
            </w:r>
          </w:p>
        </w:tc>
        <w:tc>
          <w:tcPr>
            <w:tcW w:w="760" w:type="dxa"/>
            <w:tcBorders>
              <w:top w:val="nil"/>
              <w:left w:val="nil"/>
              <w:bottom w:val="nil"/>
              <w:right w:val="nil"/>
            </w:tcBorders>
            <w:shd w:val="clear" w:color="auto" w:fill="auto"/>
            <w:vAlign w:val="center"/>
            <w:hideMark/>
          </w:tcPr>
          <w:p w14:paraId="09E8F01F"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w:t>
            </w:r>
          </w:p>
        </w:tc>
      </w:tr>
      <w:tr w:rsidR="00A3384F" w:rsidRPr="00AE3F5A" w14:paraId="5FB174E8" w14:textId="77777777" w:rsidTr="00A3384F">
        <w:trPr>
          <w:trHeight w:val="300"/>
        </w:trPr>
        <w:tc>
          <w:tcPr>
            <w:tcW w:w="1480" w:type="dxa"/>
            <w:tcBorders>
              <w:top w:val="nil"/>
              <w:left w:val="nil"/>
              <w:bottom w:val="nil"/>
              <w:right w:val="single" w:sz="4" w:space="0" w:color="auto"/>
            </w:tcBorders>
            <w:shd w:val="clear" w:color="auto" w:fill="auto"/>
            <w:noWrap/>
            <w:vAlign w:val="center"/>
            <w:hideMark/>
          </w:tcPr>
          <w:p w14:paraId="541C1205" w14:textId="77777777" w:rsidR="00A3384F" w:rsidRPr="00AE3F5A" w:rsidRDefault="00A3384F" w:rsidP="00A3384F">
            <w:pPr>
              <w:jc w:val="center"/>
              <w:rPr>
                <w:rFonts w:ascii="Times New Roman" w:eastAsia="Times New Roman" w:hAnsi="Times New Roman" w:cs="Times New Roman"/>
                <w:b/>
                <w:bCs/>
                <w:color w:val="000000"/>
                <w:sz w:val="22"/>
                <w:szCs w:val="22"/>
                <w:lang w:val="en-GB"/>
              </w:rPr>
            </w:pPr>
            <w:r w:rsidRPr="00AE3F5A">
              <w:rPr>
                <w:rFonts w:ascii="Times New Roman" w:eastAsia="Times New Roman" w:hAnsi="Times New Roman" w:cs="Times New Roman"/>
                <w:b/>
                <w:bCs/>
                <w:color w:val="000000"/>
                <w:sz w:val="22"/>
                <w:szCs w:val="22"/>
                <w:lang w:val="en-GB"/>
              </w:rPr>
              <w:t>r(N-H)</w:t>
            </w:r>
            <w:r w:rsidRPr="00AE3F5A">
              <w:rPr>
                <w:rFonts w:ascii="Times New Roman" w:eastAsia="Times New Roman" w:hAnsi="Times New Roman" w:cs="Times New Roman"/>
                <w:b/>
                <w:bCs/>
                <w:color w:val="000000"/>
                <w:sz w:val="22"/>
                <w:szCs w:val="22"/>
                <w:vertAlign w:val="superscript"/>
                <w:lang w:val="en-GB"/>
              </w:rPr>
              <w:t>b</w:t>
            </w:r>
          </w:p>
        </w:tc>
        <w:tc>
          <w:tcPr>
            <w:tcW w:w="780" w:type="dxa"/>
            <w:tcBorders>
              <w:top w:val="nil"/>
              <w:left w:val="nil"/>
              <w:bottom w:val="nil"/>
              <w:right w:val="nil"/>
            </w:tcBorders>
            <w:shd w:val="clear" w:color="auto" w:fill="auto"/>
            <w:noWrap/>
            <w:vAlign w:val="bottom"/>
            <w:hideMark/>
          </w:tcPr>
          <w:p w14:paraId="53EC3F14"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1.027</w:t>
            </w:r>
          </w:p>
        </w:tc>
        <w:tc>
          <w:tcPr>
            <w:tcW w:w="780" w:type="dxa"/>
            <w:tcBorders>
              <w:top w:val="nil"/>
              <w:left w:val="nil"/>
              <w:bottom w:val="nil"/>
              <w:right w:val="nil"/>
            </w:tcBorders>
            <w:shd w:val="clear" w:color="auto" w:fill="auto"/>
            <w:noWrap/>
            <w:vAlign w:val="bottom"/>
            <w:hideMark/>
          </w:tcPr>
          <w:p w14:paraId="293CC65F"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1.028</w:t>
            </w:r>
          </w:p>
        </w:tc>
        <w:tc>
          <w:tcPr>
            <w:tcW w:w="780" w:type="dxa"/>
            <w:tcBorders>
              <w:top w:val="nil"/>
              <w:left w:val="nil"/>
              <w:bottom w:val="nil"/>
              <w:right w:val="nil"/>
            </w:tcBorders>
            <w:shd w:val="clear" w:color="auto" w:fill="auto"/>
            <w:noWrap/>
            <w:vAlign w:val="bottom"/>
            <w:hideMark/>
          </w:tcPr>
          <w:p w14:paraId="1B92F7C4"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1.026</w:t>
            </w:r>
          </w:p>
        </w:tc>
        <w:tc>
          <w:tcPr>
            <w:tcW w:w="780" w:type="dxa"/>
            <w:tcBorders>
              <w:top w:val="nil"/>
              <w:left w:val="nil"/>
              <w:bottom w:val="nil"/>
              <w:right w:val="nil"/>
            </w:tcBorders>
            <w:shd w:val="clear" w:color="auto" w:fill="auto"/>
            <w:noWrap/>
            <w:vAlign w:val="bottom"/>
            <w:hideMark/>
          </w:tcPr>
          <w:p w14:paraId="7037D817"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1.031</w:t>
            </w:r>
          </w:p>
        </w:tc>
        <w:tc>
          <w:tcPr>
            <w:tcW w:w="780" w:type="dxa"/>
            <w:tcBorders>
              <w:top w:val="nil"/>
              <w:left w:val="nil"/>
              <w:bottom w:val="nil"/>
              <w:right w:val="single" w:sz="4" w:space="0" w:color="auto"/>
            </w:tcBorders>
            <w:shd w:val="clear" w:color="auto" w:fill="auto"/>
            <w:noWrap/>
            <w:vAlign w:val="bottom"/>
            <w:hideMark/>
          </w:tcPr>
          <w:p w14:paraId="2969EBE8"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1.028</w:t>
            </w:r>
          </w:p>
        </w:tc>
        <w:tc>
          <w:tcPr>
            <w:tcW w:w="780" w:type="dxa"/>
            <w:tcBorders>
              <w:top w:val="nil"/>
              <w:left w:val="nil"/>
              <w:bottom w:val="nil"/>
              <w:right w:val="nil"/>
            </w:tcBorders>
            <w:shd w:val="clear" w:color="auto" w:fill="auto"/>
            <w:noWrap/>
            <w:vAlign w:val="bottom"/>
            <w:hideMark/>
          </w:tcPr>
          <w:p w14:paraId="5F8BFF5E"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1.030</w:t>
            </w:r>
          </w:p>
        </w:tc>
        <w:tc>
          <w:tcPr>
            <w:tcW w:w="780" w:type="dxa"/>
            <w:tcBorders>
              <w:top w:val="nil"/>
              <w:left w:val="nil"/>
              <w:bottom w:val="nil"/>
              <w:right w:val="nil"/>
            </w:tcBorders>
            <w:shd w:val="clear" w:color="auto" w:fill="auto"/>
            <w:noWrap/>
            <w:vAlign w:val="bottom"/>
            <w:hideMark/>
          </w:tcPr>
          <w:p w14:paraId="18D09C0E"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1.033</w:t>
            </w:r>
          </w:p>
        </w:tc>
        <w:tc>
          <w:tcPr>
            <w:tcW w:w="780" w:type="dxa"/>
            <w:tcBorders>
              <w:top w:val="nil"/>
              <w:left w:val="nil"/>
              <w:bottom w:val="nil"/>
              <w:right w:val="nil"/>
            </w:tcBorders>
            <w:shd w:val="clear" w:color="auto" w:fill="auto"/>
            <w:noWrap/>
            <w:vAlign w:val="bottom"/>
            <w:hideMark/>
          </w:tcPr>
          <w:p w14:paraId="15FF95F0"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1.032</w:t>
            </w:r>
          </w:p>
        </w:tc>
        <w:tc>
          <w:tcPr>
            <w:tcW w:w="780" w:type="dxa"/>
            <w:tcBorders>
              <w:top w:val="nil"/>
              <w:left w:val="nil"/>
              <w:bottom w:val="nil"/>
              <w:right w:val="nil"/>
            </w:tcBorders>
            <w:shd w:val="clear" w:color="auto" w:fill="auto"/>
            <w:noWrap/>
            <w:vAlign w:val="bottom"/>
            <w:hideMark/>
          </w:tcPr>
          <w:p w14:paraId="0927CB4B"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1.030</w:t>
            </w:r>
          </w:p>
        </w:tc>
        <w:tc>
          <w:tcPr>
            <w:tcW w:w="780" w:type="dxa"/>
            <w:tcBorders>
              <w:top w:val="nil"/>
              <w:left w:val="nil"/>
              <w:bottom w:val="nil"/>
              <w:right w:val="single" w:sz="4" w:space="0" w:color="auto"/>
            </w:tcBorders>
            <w:shd w:val="clear" w:color="auto" w:fill="auto"/>
            <w:noWrap/>
            <w:vAlign w:val="bottom"/>
            <w:hideMark/>
          </w:tcPr>
          <w:p w14:paraId="56AEAB13"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1.033</w:t>
            </w:r>
          </w:p>
        </w:tc>
        <w:tc>
          <w:tcPr>
            <w:tcW w:w="760" w:type="dxa"/>
            <w:tcBorders>
              <w:top w:val="nil"/>
              <w:left w:val="nil"/>
              <w:bottom w:val="nil"/>
              <w:right w:val="nil"/>
            </w:tcBorders>
            <w:shd w:val="clear" w:color="auto" w:fill="auto"/>
            <w:noWrap/>
            <w:vAlign w:val="center"/>
            <w:hideMark/>
          </w:tcPr>
          <w:p w14:paraId="05E5E5E7" w14:textId="77777777" w:rsidR="00A3384F" w:rsidRPr="00AE3F5A" w:rsidRDefault="00A3384F" w:rsidP="00A3384F">
            <w:pPr>
              <w:jc w:val="center"/>
              <w:rPr>
                <w:rFonts w:ascii="Times New Roman" w:eastAsia="Times New Roman" w:hAnsi="Times New Roman" w:cs="Times New Roman"/>
                <w:color w:val="000000"/>
                <w:sz w:val="22"/>
                <w:szCs w:val="22"/>
                <w:lang w:val="en-GB"/>
              </w:rPr>
            </w:pPr>
            <w:bookmarkStart w:id="2" w:name="OLE_LINK3"/>
            <w:bookmarkStart w:id="3" w:name="OLE_LINK4"/>
            <w:r w:rsidRPr="00AE3F5A">
              <w:rPr>
                <w:rFonts w:ascii="Times New Roman" w:eastAsia="Times New Roman" w:hAnsi="Times New Roman" w:cs="Times New Roman"/>
                <w:color w:val="000000"/>
                <w:sz w:val="22"/>
                <w:szCs w:val="22"/>
                <w:lang w:val="en-GB"/>
              </w:rPr>
              <w:t>Å</w:t>
            </w:r>
            <w:bookmarkEnd w:id="2"/>
            <w:bookmarkEnd w:id="3"/>
          </w:p>
        </w:tc>
      </w:tr>
      <w:tr w:rsidR="00A3384F" w:rsidRPr="00AE3F5A" w14:paraId="5D50235C" w14:textId="77777777" w:rsidTr="00A3384F">
        <w:trPr>
          <w:trHeight w:val="300"/>
        </w:trPr>
        <w:tc>
          <w:tcPr>
            <w:tcW w:w="1480" w:type="dxa"/>
            <w:tcBorders>
              <w:top w:val="nil"/>
              <w:left w:val="nil"/>
              <w:bottom w:val="nil"/>
              <w:right w:val="single" w:sz="4" w:space="0" w:color="auto"/>
            </w:tcBorders>
            <w:shd w:val="clear" w:color="auto" w:fill="auto"/>
            <w:noWrap/>
            <w:vAlign w:val="center"/>
            <w:hideMark/>
          </w:tcPr>
          <w:p w14:paraId="35DEC5A5" w14:textId="77777777" w:rsidR="00A3384F" w:rsidRPr="00AE3F5A" w:rsidRDefault="00A3384F" w:rsidP="00A3384F">
            <w:pPr>
              <w:jc w:val="center"/>
              <w:rPr>
                <w:rFonts w:ascii="Times New Roman" w:eastAsia="Times New Roman" w:hAnsi="Times New Roman" w:cs="Times New Roman"/>
                <w:b/>
                <w:bCs/>
                <w:color w:val="000000"/>
                <w:sz w:val="22"/>
                <w:szCs w:val="22"/>
                <w:lang w:val="en-GB"/>
              </w:rPr>
            </w:pPr>
            <w:r w:rsidRPr="00AE3F5A">
              <w:rPr>
                <w:rFonts w:ascii="Times New Roman" w:eastAsia="Times New Roman" w:hAnsi="Times New Roman" w:cs="Times New Roman"/>
                <w:b/>
                <w:bCs/>
                <w:color w:val="000000"/>
                <w:sz w:val="22"/>
                <w:szCs w:val="22"/>
                <w:lang w:val="en-GB"/>
              </w:rPr>
              <w:t>r(Mn-N)</w:t>
            </w:r>
            <w:r w:rsidRPr="00AE3F5A">
              <w:rPr>
                <w:rFonts w:ascii="Times New Roman" w:eastAsia="Times New Roman" w:hAnsi="Times New Roman" w:cs="Times New Roman"/>
                <w:b/>
                <w:bCs/>
                <w:color w:val="000000"/>
                <w:sz w:val="22"/>
                <w:szCs w:val="22"/>
                <w:vertAlign w:val="superscript"/>
                <w:lang w:val="en-GB"/>
              </w:rPr>
              <w:t>c</w:t>
            </w:r>
          </w:p>
        </w:tc>
        <w:tc>
          <w:tcPr>
            <w:tcW w:w="780" w:type="dxa"/>
            <w:tcBorders>
              <w:top w:val="nil"/>
              <w:left w:val="nil"/>
              <w:bottom w:val="nil"/>
              <w:right w:val="nil"/>
            </w:tcBorders>
            <w:shd w:val="clear" w:color="auto" w:fill="auto"/>
            <w:noWrap/>
            <w:vAlign w:val="bottom"/>
            <w:hideMark/>
          </w:tcPr>
          <w:p w14:paraId="3E510ADB"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1.974</w:t>
            </w:r>
          </w:p>
        </w:tc>
        <w:tc>
          <w:tcPr>
            <w:tcW w:w="780" w:type="dxa"/>
            <w:tcBorders>
              <w:top w:val="nil"/>
              <w:left w:val="nil"/>
              <w:bottom w:val="nil"/>
              <w:right w:val="nil"/>
            </w:tcBorders>
            <w:shd w:val="clear" w:color="auto" w:fill="auto"/>
            <w:noWrap/>
            <w:vAlign w:val="bottom"/>
            <w:hideMark/>
          </w:tcPr>
          <w:p w14:paraId="461A4B13"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2.006</w:t>
            </w:r>
          </w:p>
        </w:tc>
        <w:tc>
          <w:tcPr>
            <w:tcW w:w="780" w:type="dxa"/>
            <w:tcBorders>
              <w:top w:val="nil"/>
              <w:left w:val="nil"/>
              <w:bottom w:val="nil"/>
              <w:right w:val="nil"/>
            </w:tcBorders>
            <w:shd w:val="clear" w:color="auto" w:fill="auto"/>
            <w:noWrap/>
            <w:vAlign w:val="bottom"/>
            <w:hideMark/>
          </w:tcPr>
          <w:p w14:paraId="79BEF7BC"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2.006</w:t>
            </w:r>
          </w:p>
        </w:tc>
        <w:tc>
          <w:tcPr>
            <w:tcW w:w="780" w:type="dxa"/>
            <w:tcBorders>
              <w:top w:val="nil"/>
              <w:left w:val="nil"/>
              <w:bottom w:val="nil"/>
              <w:right w:val="nil"/>
            </w:tcBorders>
            <w:shd w:val="clear" w:color="auto" w:fill="auto"/>
            <w:noWrap/>
            <w:vAlign w:val="bottom"/>
            <w:hideMark/>
          </w:tcPr>
          <w:p w14:paraId="2E32CD5A"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2.142</w:t>
            </w:r>
          </w:p>
        </w:tc>
        <w:tc>
          <w:tcPr>
            <w:tcW w:w="780" w:type="dxa"/>
            <w:tcBorders>
              <w:top w:val="nil"/>
              <w:left w:val="nil"/>
              <w:bottom w:val="nil"/>
              <w:right w:val="single" w:sz="4" w:space="0" w:color="auto"/>
            </w:tcBorders>
            <w:shd w:val="clear" w:color="auto" w:fill="auto"/>
            <w:noWrap/>
            <w:vAlign w:val="bottom"/>
            <w:hideMark/>
          </w:tcPr>
          <w:p w14:paraId="6DFCB874"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2.074</w:t>
            </w:r>
          </w:p>
        </w:tc>
        <w:tc>
          <w:tcPr>
            <w:tcW w:w="780" w:type="dxa"/>
            <w:tcBorders>
              <w:top w:val="nil"/>
              <w:left w:val="nil"/>
              <w:bottom w:val="nil"/>
              <w:right w:val="nil"/>
            </w:tcBorders>
            <w:shd w:val="clear" w:color="auto" w:fill="auto"/>
            <w:noWrap/>
            <w:vAlign w:val="bottom"/>
            <w:hideMark/>
          </w:tcPr>
          <w:p w14:paraId="133D3447"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1.896</w:t>
            </w:r>
          </w:p>
        </w:tc>
        <w:tc>
          <w:tcPr>
            <w:tcW w:w="780" w:type="dxa"/>
            <w:tcBorders>
              <w:top w:val="nil"/>
              <w:left w:val="nil"/>
              <w:bottom w:val="nil"/>
              <w:right w:val="nil"/>
            </w:tcBorders>
            <w:shd w:val="clear" w:color="auto" w:fill="auto"/>
            <w:noWrap/>
            <w:vAlign w:val="bottom"/>
            <w:hideMark/>
          </w:tcPr>
          <w:p w14:paraId="2E0B3E44"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1.941</w:t>
            </w:r>
          </w:p>
        </w:tc>
        <w:tc>
          <w:tcPr>
            <w:tcW w:w="780" w:type="dxa"/>
            <w:tcBorders>
              <w:top w:val="nil"/>
              <w:left w:val="nil"/>
              <w:bottom w:val="nil"/>
              <w:right w:val="nil"/>
            </w:tcBorders>
            <w:shd w:val="clear" w:color="auto" w:fill="auto"/>
            <w:noWrap/>
            <w:vAlign w:val="bottom"/>
            <w:hideMark/>
          </w:tcPr>
          <w:p w14:paraId="00609292"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1.934</w:t>
            </w:r>
          </w:p>
        </w:tc>
        <w:tc>
          <w:tcPr>
            <w:tcW w:w="780" w:type="dxa"/>
            <w:tcBorders>
              <w:top w:val="nil"/>
              <w:left w:val="nil"/>
              <w:bottom w:val="nil"/>
              <w:right w:val="nil"/>
            </w:tcBorders>
            <w:shd w:val="clear" w:color="auto" w:fill="auto"/>
            <w:noWrap/>
            <w:vAlign w:val="bottom"/>
            <w:hideMark/>
          </w:tcPr>
          <w:p w14:paraId="13E392AE"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2.009</w:t>
            </w:r>
          </w:p>
        </w:tc>
        <w:tc>
          <w:tcPr>
            <w:tcW w:w="780" w:type="dxa"/>
            <w:tcBorders>
              <w:top w:val="nil"/>
              <w:left w:val="nil"/>
              <w:bottom w:val="nil"/>
              <w:right w:val="single" w:sz="4" w:space="0" w:color="auto"/>
            </w:tcBorders>
            <w:shd w:val="clear" w:color="auto" w:fill="auto"/>
            <w:noWrap/>
            <w:vAlign w:val="bottom"/>
            <w:hideMark/>
          </w:tcPr>
          <w:p w14:paraId="1C7ED410"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2.032</w:t>
            </w:r>
          </w:p>
        </w:tc>
        <w:tc>
          <w:tcPr>
            <w:tcW w:w="760" w:type="dxa"/>
            <w:tcBorders>
              <w:top w:val="nil"/>
              <w:left w:val="nil"/>
              <w:bottom w:val="nil"/>
              <w:right w:val="nil"/>
            </w:tcBorders>
            <w:shd w:val="clear" w:color="auto" w:fill="auto"/>
            <w:noWrap/>
            <w:vAlign w:val="center"/>
            <w:hideMark/>
          </w:tcPr>
          <w:p w14:paraId="489A2A28" w14:textId="26A00C50" w:rsidR="00A3384F" w:rsidRPr="00AE3F5A" w:rsidRDefault="00EF35D8"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Å</w:t>
            </w:r>
          </w:p>
        </w:tc>
      </w:tr>
      <w:tr w:rsidR="00A3384F" w:rsidRPr="00AE3F5A" w14:paraId="46D5AE08" w14:textId="77777777" w:rsidTr="00A3384F">
        <w:trPr>
          <w:trHeight w:val="360"/>
        </w:trPr>
        <w:tc>
          <w:tcPr>
            <w:tcW w:w="1480" w:type="dxa"/>
            <w:tcBorders>
              <w:top w:val="nil"/>
              <w:left w:val="nil"/>
              <w:bottom w:val="single" w:sz="8" w:space="0" w:color="auto"/>
              <w:right w:val="single" w:sz="4" w:space="0" w:color="auto"/>
            </w:tcBorders>
            <w:shd w:val="clear" w:color="auto" w:fill="auto"/>
            <w:noWrap/>
            <w:vAlign w:val="center"/>
            <w:hideMark/>
          </w:tcPr>
          <w:p w14:paraId="666970AA" w14:textId="77777777" w:rsidR="00A3384F" w:rsidRPr="00AE3F5A" w:rsidRDefault="00A3384F" w:rsidP="00A3384F">
            <w:pPr>
              <w:jc w:val="center"/>
              <w:rPr>
                <w:rFonts w:ascii="Times New Roman" w:eastAsia="Times New Roman" w:hAnsi="Times New Roman" w:cs="Times New Roman"/>
                <w:b/>
                <w:bCs/>
                <w:color w:val="000000"/>
                <w:sz w:val="22"/>
                <w:szCs w:val="22"/>
                <w:lang w:val="en-GB"/>
              </w:rPr>
            </w:pPr>
            <w:r w:rsidRPr="00AE3F5A">
              <w:rPr>
                <w:rFonts w:ascii="Times New Roman" w:eastAsia="Times New Roman" w:hAnsi="Times New Roman" w:cs="Times New Roman"/>
                <w:b/>
                <w:bCs/>
                <w:color w:val="000000"/>
                <w:sz w:val="22"/>
                <w:szCs w:val="22"/>
                <w:lang w:val="en-GB"/>
              </w:rPr>
              <w:t>N</w:t>
            </w:r>
            <w:r w:rsidRPr="00AE3F5A">
              <w:rPr>
                <w:rFonts w:ascii="Times New Roman" w:eastAsia="Times New Roman" w:hAnsi="Times New Roman" w:cs="Times New Roman"/>
                <w:b/>
                <w:bCs/>
                <w:color w:val="000000"/>
                <w:sz w:val="22"/>
                <w:szCs w:val="22"/>
                <w:vertAlign w:val="subscript"/>
                <w:lang w:val="en-GB"/>
              </w:rPr>
              <w:t xml:space="preserve">2 </w:t>
            </w:r>
            <w:r w:rsidRPr="00AE3F5A">
              <w:rPr>
                <w:rFonts w:ascii="Times New Roman" w:eastAsia="Times New Roman" w:hAnsi="Times New Roman" w:cs="Times New Roman"/>
                <w:b/>
                <w:bCs/>
                <w:color w:val="000000"/>
                <w:sz w:val="22"/>
                <w:szCs w:val="22"/>
                <w:lang w:val="en-GB"/>
              </w:rPr>
              <w:t>activation</w:t>
            </w:r>
            <w:r w:rsidRPr="00AE3F5A">
              <w:rPr>
                <w:rFonts w:ascii="Times New Roman" w:eastAsia="Times New Roman" w:hAnsi="Times New Roman" w:cs="Times New Roman"/>
                <w:b/>
                <w:bCs/>
                <w:color w:val="000000"/>
                <w:sz w:val="22"/>
                <w:szCs w:val="22"/>
                <w:vertAlign w:val="superscript"/>
                <w:lang w:val="en-GB"/>
              </w:rPr>
              <w:t>c</w:t>
            </w:r>
          </w:p>
        </w:tc>
        <w:tc>
          <w:tcPr>
            <w:tcW w:w="780" w:type="dxa"/>
            <w:tcBorders>
              <w:top w:val="nil"/>
              <w:left w:val="nil"/>
              <w:bottom w:val="single" w:sz="8" w:space="0" w:color="auto"/>
              <w:right w:val="nil"/>
            </w:tcBorders>
            <w:shd w:val="clear" w:color="auto" w:fill="auto"/>
            <w:noWrap/>
            <w:vAlign w:val="center"/>
            <w:hideMark/>
          </w:tcPr>
          <w:p w14:paraId="76140757"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18</w:t>
            </w:r>
          </w:p>
        </w:tc>
        <w:tc>
          <w:tcPr>
            <w:tcW w:w="780" w:type="dxa"/>
            <w:tcBorders>
              <w:top w:val="nil"/>
              <w:left w:val="nil"/>
              <w:bottom w:val="single" w:sz="8" w:space="0" w:color="auto"/>
              <w:right w:val="nil"/>
            </w:tcBorders>
            <w:shd w:val="clear" w:color="auto" w:fill="auto"/>
            <w:noWrap/>
            <w:vAlign w:val="center"/>
            <w:hideMark/>
          </w:tcPr>
          <w:p w14:paraId="796A8FC9"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17</w:t>
            </w:r>
          </w:p>
        </w:tc>
        <w:tc>
          <w:tcPr>
            <w:tcW w:w="780" w:type="dxa"/>
            <w:tcBorders>
              <w:top w:val="nil"/>
              <w:left w:val="nil"/>
              <w:bottom w:val="single" w:sz="8" w:space="0" w:color="auto"/>
              <w:right w:val="nil"/>
            </w:tcBorders>
            <w:shd w:val="clear" w:color="auto" w:fill="auto"/>
            <w:noWrap/>
            <w:vAlign w:val="center"/>
            <w:hideMark/>
          </w:tcPr>
          <w:p w14:paraId="081B038A"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17</w:t>
            </w:r>
          </w:p>
        </w:tc>
        <w:tc>
          <w:tcPr>
            <w:tcW w:w="780" w:type="dxa"/>
            <w:tcBorders>
              <w:top w:val="nil"/>
              <w:left w:val="nil"/>
              <w:bottom w:val="single" w:sz="8" w:space="0" w:color="auto"/>
              <w:right w:val="nil"/>
            </w:tcBorders>
            <w:shd w:val="clear" w:color="auto" w:fill="auto"/>
            <w:noWrap/>
            <w:vAlign w:val="center"/>
            <w:hideMark/>
          </w:tcPr>
          <w:p w14:paraId="0F637FCE"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22</w:t>
            </w:r>
          </w:p>
        </w:tc>
        <w:tc>
          <w:tcPr>
            <w:tcW w:w="780" w:type="dxa"/>
            <w:tcBorders>
              <w:top w:val="nil"/>
              <w:left w:val="nil"/>
              <w:bottom w:val="single" w:sz="8" w:space="0" w:color="auto"/>
              <w:right w:val="single" w:sz="4" w:space="0" w:color="auto"/>
            </w:tcBorders>
            <w:shd w:val="clear" w:color="auto" w:fill="auto"/>
            <w:noWrap/>
            <w:vAlign w:val="center"/>
            <w:hideMark/>
          </w:tcPr>
          <w:p w14:paraId="772ABDED"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24</w:t>
            </w:r>
          </w:p>
        </w:tc>
        <w:tc>
          <w:tcPr>
            <w:tcW w:w="780" w:type="dxa"/>
            <w:tcBorders>
              <w:top w:val="nil"/>
              <w:left w:val="nil"/>
              <w:bottom w:val="single" w:sz="8" w:space="0" w:color="auto"/>
              <w:right w:val="nil"/>
            </w:tcBorders>
            <w:shd w:val="clear" w:color="auto" w:fill="auto"/>
            <w:noWrap/>
            <w:vAlign w:val="center"/>
            <w:hideMark/>
          </w:tcPr>
          <w:p w14:paraId="3DC520DD"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14</w:t>
            </w:r>
          </w:p>
        </w:tc>
        <w:tc>
          <w:tcPr>
            <w:tcW w:w="780" w:type="dxa"/>
            <w:tcBorders>
              <w:top w:val="nil"/>
              <w:left w:val="nil"/>
              <w:bottom w:val="single" w:sz="8" w:space="0" w:color="auto"/>
              <w:right w:val="nil"/>
            </w:tcBorders>
            <w:shd w:val="clear" w:color="auto" w:fill="auto"/>
            <w:noWrap/>
            <w:vAlign w:val="center"/>
            <w:hideMark/>
          </w:tcPr>
          <w:p w14:paraId="4E8A8A30"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13</w:t>
            </w:r>
          </w:p>
        </w:tc>
        <w:tc>
          <w:tcPr>
            <w:tcW w:w="780" w:type="dxa"/>
            <w:tcBorders>
              <w:top w:val="nil"/>
              <w:left w:val="nil"/>
              <w:bottom w:val="single" w:sz="8" w:space="0" w:color="auto"/>
              <w:right w:val="nil"/>
            </w:tcBorders>
            <w:shd w:val="clear" w:color="auto" w:fill="auto"/>
            <w:noWrap/>
            <w:vAlign w:val="center"/>
            <w:hideMark/>
          </w:tcPr>
          <w:p w14:paraId="33E42D5A"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14</w:t>
            </w:r>
          </w:p>
        </w:tc>
        <w:tc>
          <w:tcPr>
            <w:tcW w:w="780" w:type="dxa"/>
            <w:tcBorders>
              <w:top w:val="nil"/>
              <w:left w:val="nil"/>
              <w:bottom w:val="single" w:sz="8" w:space="0" w:color="auto"/>
              <w:right w:val="nil"/>
            </w:tcBorders>
            <w:shd w:val="clear" w:color="auto" w:fill="auto"/>
            <w:noWrap/>
            <w:vAlign w:val="center"/>
            <w:hideMark/>
          </w:tcPr>
          <w:p w14:paraId="53ACAE56"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21</w:t>
            </w:r>
          </w:p>
        </w:tc>
        <w:tc>
          <w:tcPr>
            <w:tcW w:w="780" w:type="dxa"/>
            <w:tcBorders>
              <w:top w:val="nil"/>
              <w:left w:val="nil"/>
              <w:bottom w:val="single" w:sz="8" w:space="0" w:color="auto"/>
              <w:right w:val="single" w:sz="4" w:space="0" w:color="auto"/>
            </w:tcBorders>
            <w:shd w:val="clear" w:color="auto" w:fill="auto"/>
            <w:noWrap/>
            <w:vAlign w:val="center"/>
            <w:hideMark/>
          </w:tcPr>
          <w:p w14:paraId="22A8EE83"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21</w:t>
            </w:r>
          </w:p>
        </w:tc>
        <w:tc>
          <w:tcPr>
            <w:tcW w:w="760" w:type="dxa"/>
            <w:tcBorders>
              <w:top w:val="nil"/>
              <w:left w:val="nil"/>
              <w:bottom w:val="single" w:sz="8" w:space="0" w:color="auto"/>
              <w:right w:val="nil"/>
            </w:tcBorders>
            <w:shd w:val="clear" w:color="auto" w:fill="auto"/>
            <w:noWrap/>
            <w:vAlign w:val="center"/>
            <w:hideMark/>
          </w:tcPr>
          <w:p w14:paraId="45D2E631" w14:textId="77777777" w:rsidR="00A3384F" w:rsidRPr="00AE3F5A" w:rsidRDefault="00A3384F" w:rsidP="00A3384F">
            <w:pPr>
              <w:jc w:val="center"/>
              <w:rPr>
                <w:rFonts w:ascii="Times New Roman" w:eastAsia="Times New Roman" w:hAnsi="Times New Roman" w:cs="Times New Roman"/>
                <w:color w:val="000000"/>
                <w:sz w:val="22"/>
                <w:szCs w:val="22"/>
                <w:lang w:val="en-GB"/>
              </w:rPr>
            </w:pPr>
            <w:r w:rsidRPr="00AE3F5A">
              <w:rPr>
                <w:rFonts w:ascii="Times New Roman" w:eastAsia="Times New Roman" w:hAnsi="Times New Roman" w:cs="Times New Roman"/>
                <w:color w:val="000000"/>
                <w:sz w:val="22"/>
                <w:szCs w:val="22"/>
                <w:lang w:val="en-GB"/>
              </w:rPr>
              <w:t>%</w:t>
            </w:r>
          </w:p>
        </w:tc>
      </w:tr>
      <w:tr w:rsidR="00A3384F" w:rsidRPr="00AE3F5A" w14:paraId="3E8D9408" w14:textId="77777777" w:rsidTr="00A3384F">
        <w:trPr>
          <w:trHeight w:val="300"/>
        </w:trPr>
        <w:tc>
          <w:tcPr>
            <w:tcW w:w="4600" w:type="dxa"/>
            <w:gridSpan w:val="5"/>
            <w:tcBorders>
              <w:top w:val="nil"/>
              <w:left w:val="nil"/>
              <w:bottom w:val="nil"/>
              <w:right w:val="nil"/>
            </w:tcBorders>
            <w:shd w:val="clear" w:color="auto" w:fill="auto"/>
            <w:noWrap/>
            <w:vAlign w:val="center"/>
            <w:hideMark/>
          </w:tcPr>
          <w:p w14:paraId="0E8246A5" w14:textId="05123AFE" w:rsidR="00A3384F" w:rsidRPr="00AE3F5A" w:rsidRDefault="00265465" w:rsidP="00265465">
            <w:pPr>
              <w:rPr>
                <w:rFonts w:ascii="Times New Roman" w:eastAsia="Times New Roman" w:hAnsi="Times New Roman" w:cs="Times New Roman"/>
                <w:color w:val="000000"/>
                <w:lang w:val="en-GB"/>
              </w:rPr>
            </w:pPr>
            <w:r w:rsidRPr="00AE3F5A">
              <w:rPr>
                <w:rFonts w:ascii="Times New Roman" w:eastAsia="Times New Roman" w:hAnsi="Times New Roman" w:cs="Times New Roman"/>
                <w:color w:val="000000"/>
                <w:vertAlign w:val="superscript"/>
                <w:lang w:val="en-GB"/>
              </w:rPr>
              <w:t>a</w:t>
            </w:r>
            <w:r w:rsidRPr="00AE3F5A">
              <w:rPr>
                <w:rFonts w:ascii="Times New Roman" w:eastAsia="Times New Roman" w:hAnsi="Times New Roman" w:cs="Times New Roman"/>
                <w:color w:val="000000"/>
                <w:lang w:val="en-GB"/>
              </w:rPr>
              <w:t xml:space="preserve"> Angle</w:t>
            </w:r>
            <w:r>
              <w:rPr>
                <w:rFonts w:ascii="Times New Roman" w:eastAsia="Times New Roman" w:hAnsi="Times New Roman" w:cs="Times New Roman"/>
                <w:color w:val="000000"/>
                <w:lang w:val="en-GB"/>
              </w:rPr>
              <w:t xml:space="preserve"> taken as average of two angles</w:t>
            </w:r>
          </w:p>
        </w:tc>
        <w:tc>
          <w:tcPr>
            <w:tcW w:w="780" w:type="dxa"/>
            <w:tcBorders>
              <w:top w:val="nil"/>
              <w:left w:val="nil"/>
              <w:bottom w:val="nil"/>
              <w:right w:val="nil"/>
            </w:tcBorders>
            <w:shd w:val="clear" w:color="auto" w:fill="auto"/>
            <w:noWrap/>
            <w:vAlign w:val="bottom"/>
            <w:hideMark/>
          </w:tcPr>
          <w:p w14:paraId="36DCE456" w14:textId="77777777" w:rsidR="00A3384F" w:rsidRPr="00AE3F5A" w:rsidRDefault="00A3384F" w:rsidP="00A3384F">
            <w:pPr>
              <w:rPr>
                <w:rFonts w:ascii="Times New Roman" w:eastAsia="Times New Roman" w:hAnsi="Times New Roman" w:cs="Times New Roman"/>
                <w:color w:val="000000"/>
                <w:lang w:val="en-GB"/>
              </w:rPr>
            </w:pPr>
          </w:p>
        </w:tc>
        <w:tc>
          <w:tcPr>
            <w:tcW w:w="780" w:type="dxa"/>
            <w:tcBorders>
              <w:top w:val="nil"/>
              <w:left w:val="nil"/>
              <w:bottom w:val="nil"/>
              <w:right w:val="nil"/>
            </w:tcBorders>
            <w:shd w:val="clear" w:color="auto" w:fill="auto"/>
            <w:noWrap/>
            <w:vAlign w:val="bottom"/>
            <w:hideMark/>
          </w:tcPr>
          <w:p w14:paraId="53307A27" w14:textId="77777777" w:rsidR="00A3384F" w:rsidRPr="00AE3F5A" w:rsidRDefault="00A3384F" w:rsidP="00A3384F">
            <w:pPr>
              <w:rPr>
                <w:rFonts w:ascii="Times New Roman" w:eastAsia="Times New Roman" w:hAnsi="Times New Roman" w:cs="Times New Roman"/>
                <w:color w:val="000000"/>
                <w:lang w:val="en-GB"/>
              </w:rPr>
            </w:pPr>
          </w:p>
        </w:tc>
        <w:tc>
          <w:tcPr>
            <w:tcW w:w="780" w:type="dxa"/>
            <w:tcBorders>
              <w:top w:val="nil"/>
              <w:left w:val="nil"/>
              <w:bottom w:val="nil"/>
              <w:right w:val="nil"/>
            </w:tcBorders>
            <w:shd w:val="clear" w:color="auto" w:fill="auto"/>
            <w:noWrap/>
            <w:vAlign w:val="bottom"/>
            <w:hideMark/>
          </w:tcPr>
          <w:p w14:paraId="05CB0BE1" w14:textId="77777777" w:rsidR="00A3384F" w:rsidRPr="00AE3F5A" w:rsidRDefault="00A3384F" w:rsidP="00A3384F">
            <w:pPr>
              <w:rPr>
                <w:rFonts w:ascii="Times New Roman" w:eastAsia="Times New Roman" w:hAnsi="Times New Roman" w:cs="Times New Roman"/>
                <w:color w:val="000000"/>
                <w:lang w:val="en-GB"/>
              </w:rPr>
            </w:pPr>
          </w:p>
        </w:tc>
        <w:tc>
          <w:tcPr>
            <w:tcW w:w="780" w:type="dxa"/>
            <w:tcBorders>
              <w:top w:val="nil"/>
              <w:left w:val="nil"/>
              <w:bottom w:val="nil"/>
              <w:right w:val="nil"/>
            </w:tcBorders>
            <w:shd w:val="clear" w:color="auto" w:fill="auto"/>
            <w:noWrap/>
            <w:vAlign w:val="bottom"/>
            <w:hideMark/>
          </w:tcPr>
          <w:p w14:paraId="599364D1" w14:textId="77777777" w:rsidR="00A3384F" w:rsidRPr="00AE3F5A" w:rsidRDefault="00A3384F" w:rsidP="00A3384F">
            <w:pPr>
              <w:rPr>
                <w:rFonts w:ascii="Times New Roman" w:eastAsia="Times New Roman" w:hAnsi="Times New Roman" w:cs="Times New Roman"/>
                <w:color w:val="000000"/>
                <w:lang w:val="en-GB"/>
              </w:rPr>
            </w:pPr>
          </w:p>
        </w:tc>
        <w:tc>
          <w:tcPr>
            <w:tcW w:w="780" w:type="dxa"/>
            <w:tcBorders>
              <w:top w:val="nil"/>
              <w:left w:val="nil"/>
              <w:bottom w:val="nil"/>
              <w:right w:val="nil"/>
            </w:tcBorders>
            <w:shd w:val="clear" w:color="auto" w:fill="auto"/>
            <w:noWrap/>
            <w:vAlign w:val="bottom"/>
            <w:hideMark/>
          </w:tcPr>
          <w:p w14:paraId="068F9AF8" w14:textId="77777777" w:rsidR="00A3384F" w:rsidRPr="00AE3F5A" w:rsidRDefault="00A3384F" w:rsidP="00A3384F">
            <w:pPr>
              <w:rPr>
                <w:rFonts w:ascii="Times New Roman" w:eastAsia="Times New Roman" w:hAnsi="Times New Roman" w:cs="Times New Roman"/>
                <w:color w:val="000000"/>
                <w:lang w:val="en-GB"/>
              </w:rPr>
            </w:pPr>
          </w:p>
        </w:tc>
        <w:tc>
          <w:tcPr>
            <w:tcW w:w="780" w:type="dxa"/>
            <w:tcBorders>
              <w:top w:val="nil"/>
              <w:left w:val="nil"/>
              <w:bottom w:val="nil"/>
              <w:right w:val="nil"/>
            </w:tcBorders>
            <w:shd w:val="clear" w:color="auto" w:fill="auto"/>
            <w:noWrap/>
            <w:vAlign w:val="bottom"/>
            <w:hideMark/>
          </w:tcPr>
          <w:p w14:paraId="4E38C4EE" w14:textId="77777777" w:rsidR="00A3384F" w:rsidRPr="00AE3F5A" w:rsidRDefault="00A3384F" w:rsidP="00A3384F">
            <w:pPr>
              <w:rPr>
                <w:rFonts w:ascii="Times New Roman" w:eastAsia="Times New Roman" w:hAnsi="Times New Roman" w:cs="Times New Roman"/>
                <w:color w:val="000000"/>
                <w:lang w:val="en-GB"/>
              </w:rPr>
            </w:pPr>
          </w:p>
        </w:tc>
        <w:tc>
          <w:tcPr>
            <w:tcW w:w="760" w:type="dxa"/>
            <w:tcBorders>
              <w:top w:val="nil"/>
              <w:left w:val="nil"/>
              <w:bottom w:val="nil"/>
              <w:right w:val="nil"/>
            </w:tcBorders>
            <w:shd w:val="clear" w:color="auto" w:fill="auto"/>
            <w:noWrap/>
            <w:vAlign w:val="bottom"/>
            <w:hideMark/>
          </w:tcPr>
          <w:p w14:paraId="72E7B813" w14:textId="77777777" w:rsidR="00A3384F" w:rsidRPr="00AE3F5A" w:rsidRDefault="00A3384F" w:rsidP="00A3384F">
            <w:pPr>
              <w:rPr>
                <w:rFonts w:ascii="Times New Roman" w:eastAsia="Times New Roman" w:hAnsi="Times New Roman" w:cs="Times New Roman"/>
                <w:color w:val="000000"/>
                <w:lang w:val="en-GB"/>
              </w:rPr>
            </w:pPr>
          </w:p>
        </w:tc>
      </w:tr>
      <w:tr w:rsidR="00A3384F" w:rsidRPr="00AE3F5A" w14:paraId="5B962EAB" w14:textId="77777777" w:rsidTr="00A3384F">
        <w:trPr>
          <w:trHeight w:val="300"/>
        </w:trPr>
        <w:tc>
          <w:tcPr>
            <w:tcW w:w="7720" w:type="dxa"/>
            <w:gridSpan w:val="9"/>
            <w:tcBorders>
              <w:top w:val="nil"/>
              <w:left w:val="nil"/>
              <w:bottom w:val="nil"/>
              <w:right w:val="nil"/>
            </w:tcBorders>
            <w:shd w:val="clear" w:color="auto" w:fill="auto"/>
            <w:noWrap/>
            <w:vAlign w:val="center"/>
            <w:hideMark/>
          </w:tcPr>
          <w:p w14:paraId="5874DCBC" w14:textId="77777777" w:rsidR="00A3384F" w:rsidRPr="00AE3F5A" w:rsidRDefault="00A3384F" w:rsidP="00A3384F">
            <w:pPr>
              <w:rPr>
                <w:rFonts w:ascii="Times New Roman" w:eastAsia="Times New Roman" w:hAnsi="Times New Roman" w:cs="Times New Roman"/>
                <w:color w:val="000000"/>
                <w:lang w:val="en-GB"/>
              </w:rPr>
            </w:pPr>
            <w:r w:rsidRPr="00AE3F5A">
              <w:rPr>
                <w:rFonts w:ascii="Times New Roman" w:eastAsia="Times New Roman" w:hAnsi="Times New Roman" w:cs="Times New Roman"/>
                <w:color w:val="000000"/>
                <w:vertAlign w:val="superscript"/>
                <w:lang w:val="en-GB"/>
              </w:rPr>
              <w:t>b</w:t>
            </w:r>
            <w:r w:rsidRPr="00AE3F5A">
              <w:rPr>
                <w:rFonts w:ascii="Times New Roman" w:eastAsia="Times New Roman" w:hAnsi="Times New Roman" w:cs="Times New Roman"/>
                <w:color w:val="000000"/>
                <w:lang w:val="en-GB"/>
              </w:rPr>
              <w:t xml:space="preserve"> Bond length taken as average of two bonds when two N-H groups present</w:t>
            </w:r>
          </w:p>
        </w:tc>
        <w:tc>
          <w:tcPr>
            <w:tcW w:w="780" w:type="dxa"/>
            <w:tcBorders>
              <w:top w:val="nil"/>
              <w:left w:val="nil"/>
              <w:bottom w:val="nil"/>
              <w:right w:val="nil"/>
            </w:tcBorders>
            <w:shd w:val="clear" w:color="auto" w:fill="auto"/>
            <w:noWrap/>
            <w:vAlign w:val="bottom"/>
            <w:hideMark/>
          </w:tcPr>
          <w:p w14:paraId="1644EC5F" w14:textId="77777777" w:rsidR="00A3384F" w:rsidRPr="00AE3F5A" w:rsidRDefault="00A3384F" w:rsidP="00A3384F">
            <w:pPr>
              <w:rPr>
                <w:rFonts w:ascii="Times New Roman" w:eastAsia="Times New Roman" w:hAnsi="Times New Roman" w:cs="Times New Roman"/>
                <w:color w:val="000000"/>
                <w:lang w:val="en-GB"/>
              </w:rPr>
            </w:pPr>
          </w:p>
        </w:tc>
        <w:tc>
          <w:tcPr>
            <w:tcW w:w="780" w:type="dxa"/>
            <w:tcBorders>
              <w:top w:val="nil"/>
              <w:left w:val="nil"/>
              <w:bottom w:val="nil"/>
              <w:right w:val="nil"/>
            </w:tcBorders>
            <w:shd w:val="clear" w:color="auto" w:fill="auto"/>
            <w:noWrap/>
            <w:vAlign w:val="bottom"/>
            <w:hideMark/>
          </w:tcPr>
          <w:p w14:paraId="6D2CA458" w14:textId="77777777" w:rsidR="00A3384F" w:rsidRPr="00AE3F5A" w:rsidRDefault="00A3384F" w:rsidP="00A3384F">
            <w:pPr>
              <w:rPr>
                <w:rFonts w:ascii="Times New Roman" w:eastAsia="Times New Roman" w:hAnsi="Times New Roman" w:cs="Times New Roman"/>
                <w:color w:val="000000"/>
                <w:lang w:val="en-GB"/>
              </w:rPr>
            </w:pPr>
          </w:p>
        </w:tc>
        <w:tc>
          <w:tcPr>
            <w:tcW w:w="760" w:type="dxa"/>
            <w:tcBorders>
              <w:top w:val="nil"/>
              <w:left w:val="nil"/>
              <w:bottom w:val="nil"/>
              <w:right w:val="nil"/>
            </w:tcBorders>
            <w:shd w:val="clear" w:color="auto" w:fill="auto"/>
            <w:noWrap/>
            <w:vAlign w:val="bottom"/>
            <w:hideMark/>
          </w:tcPr>
          <w:p w14:paraId="64A9A7C5" w14:textId="77777777" w:rsidR="00A3384F" w:rsidRPr="00AE3F5A" w:rsidRDefault="00A3384F" w:rsidP="00A3384F">
            <w:pPr>
              <w:rPr>
                <w:rFonts w:ascii="Times New Roman" w:eastAsia="Times New Roman" w:hAnsi="Times New Roman" w:cs="Times New Roman"/>
                <w:color w:val="000000"/>
                <w:lang w:val="en-GB"/>
              </w:rPr>
            </w:pPr>
          </w:p>
        </w:tc>
      </w:tr>
      <w:tr w:rsidR="00A3384F" w:rsidRPr="00AE3F5A" w14:paraId="3095CB2C" w14:textId="77777777" w:rsidTr="00A3384F">
        <w:trPr>
          <w:trHeight w:val="300"/>
        </w:trPr>
        <w:tc>
          <w:tcPr>
            <w:tcW w:w="4600" w:type="dxa"/>
            <w:gridSpan w:val="5"/>
            <w:tcBorders>
              <w:top w:val="nil"/>
              <w:left w:val="nil"/>
              <w:bottom w:val="nil"/>
              <w:right w:val="nil"/>
            </w:tcBorders>
            <w:shd w:val="clear" w:color="auto" w:fill="auto"/>
            <w:noWrap/>
            <w:vAlign w:val="center"/>
            <w:hideMark/>
          </w:tcPr>
          <w:p w14:paraId="2B894ADC" w14:textId="77777777" w:rsidR="00A3384F" w:rsidRPr="00AE3F5A" w:rsidRDefault="00A3384F" w:rsidP="00A3384F">
            <w:pPr>
              <w:rPr>
                <w:rFonts w:ascii="Times New Roman" w:eastAsia="Times New Roman" w:hAnsi="Times New Roman" w:cs="Times New Roman"/>
                <w:color w:val="000000"/>
                <w:lang w:val="en-GB"/>
              </w:rPr>
            </w:pPr>
            <w:r w:rsidRPr="00AE3F5A">
              <w:rPr>
                <w:rFonts w:ascii="Times New Roman" w:eastAsia="Times New Roman" w:hAnsi="Times New Roman" w:cs="Times New Roman"/>
                <w:color w:val="000000"/>
                <w:vertAlign w:val="superscript"/>
                <w:lang w:val="en-GB"/>
              </w:rPr>
              <w:t>c</w:t>
            </w:r>
            <w:r w:rsidRPr="00AE3F5A">
              <w:rPr>
                <w:rFonts w:ascii="Times New Roman" w:eastAsia="Times New Roman" w:hAnsi="Times New Roman" w:cs="Times New Roman"/>
                <w:color w:val="000000"/>
                <w:lang w:val="en-GB"/>
              </w:rPr>
              <w:t xml:space="preserve"> Bond length taken as average of two bonds</w:t>
            </w:r>
          </w:p>
        </w:tc>
        <w:tc>
          <w:tcPr>
            <w:tcW w:w="780" w:type="dxa"/>
            <w:tcBorders>
              <w:top w:val="nil"/>
              <w:left w:val="nil"/>
              <w:bottom w:val="nil"/>
              <w:right w:val="nil"/>
            </w:tcBorders>
            <w:shd w:val="clear" w:color="auto" w:fill="auto"/>
            <w:noWrap/>
            <w:vAlign w:val="bottom"/>
            <w:hideMark/>
          </w:tcPr>
          <w:p w14:paraId="4D09B39C" w14:textId="77777777" w:rsidR="00A3384F" w:rsidRPr="00AE3F5A" w:rsidRDefault="00A3384F" w:rsidP="00A3384F">
            <w:pPr>
              <w:rPr>
                <w:rFonts w:ascii="Times New Roman" w:eastAsia="Times New Roman" w:hAnsi="Times New Roman" w:cs="Times New Roman"/>
                <w:color w:val="000000"/>
                <w:lang w:val="en-GB"/>
              </w:rPr>
            </w:pPr>
          </w:p>
        </w:tc>
        <w:tc>
          <w:tcPr>
            <w:tcW w:w="780" w:type="dxa"/>
            <w:tcBorders>
              <w:top w:val="nil"/>
              <w:left w:val="nil"/>
              <w:bottom w:val="nil"/>
              <w:right w:val="nil"/>
            </w:tcBorders>
            <w:shd w:val="clear" w:color="auto" w:fill="auto"/>
            <w:noWrap/>
            <w:vAlign w:val="bottom"/>
            <w:hideMark/>
          </w:tcPr>
          <w:p w14:paraId="083C51C6" w14:textId="77777777" w:rsidR="00A3384F" w:rsidRPr="00AE3F5A" w:rsidRDefault="00A3384F" w:rsidP="00A3384F">
            <w:pPr>
              <w:rPr>
                <w:rFonts w:ascii="Times New Roman" w:eastAsia="Times New Roman" w:hAnsi="Times New Roman" w:cs="Times New Roman"/>
                <w:color w:val="000000"/>
                <w:lang w:val="en-GB"/>
              </w:rPr>
            </w:pPr>
          </w:p>
        </w:tc>
        <w:tc>
          <w:tcPr>
            <w:tcW w:w="780" w:type="dxa"/>
            <w:tcBorders>
              <w:top w:val="nil"/>
              <w:left w:val="nil"/>
              <w:bottom w:val="nil"/>
              <w:right w:val="nil"/>
            </w:tcBorders>
            <w:shd w:val="clear" w:color="auto" w:fill="auto"/>
            <w:noWrap/>
            <w:vAlign w:val="bottom"/>
            <w:hideMark/>
          </w:tcPr>
          <w:p w14:paraId="0D19D434" w14:textId="77777777" w:rsidR="00A3384F" w:rsidRPr="00AE3F5A" w:rsidRDefault="00A3384F" w:rsidP="00A3384F">
            <w:pPr>
              <w:rPr>
                <w:rFonts w:ascii="Times New Roman" w:eastAsia="Times New Roman" w:hAnsi="Times New Roman" w:cs="Times New Roman"/>
                <w:color w:val="000000"/>
                <w:lang w:val="en-GB"/>
              </w:rPr>
            </w:pPr>
          </w:p>
        </w:tc>
        <w:tc>
          <w:tcPr>
            <w:tcW w:w="780" w:type="dxa"/>
            <w:tcBorders>
              <w:top w:val="nil"/>
              <w:left w:val="nil"/>
              <w:bottom w:val="nil"/>
              <w:right w:val="nil"/>
            </w:tcBorders>
            <w:shd w:val="clear" w:color="auto" w:fill="auto"/>
            <w:noWrap/>
            <w:vAlign w:val="bottom"/>
            <w:hideMark/>
          </w:tcPr>
          <w:p w14:paraId="32EE7601" w14:textId="77777777" w:rsidR="00A3384F" w:rsidRPr="00AE3F5A" w:rsidRDefault="00A3384F" w:rsidP="00A3384F">
            <w:pPr>
              <w:rPr>
                <w:rFonts w:ascii="Times New Roman" w:eastAsia="Times New Roman" w:hAnsi="Times New Roman" w:cs="Times New Roman"/>
                <w:color w:val="000000"/>
                <w:lang w:val="en-GB"/>
              </w:rPr>
            </w:pPr>
          </w:p>
        </w:tc>
        <w:tc>
          <w:tcPr>
            <w:tcW w:w="780" w:type="dxa"/>
            <w:tcBorders>
              <w:top w:val="nil"/>
              <w:left w:val="nil"/>
              <w:bottom w:val="nil"/>
              <w:right w:val="nil"/>
            </w:tcBorders>
            <w:shd w:val="clear" w:color="auto" w:fill="auto"/>
            <w:noWrap/>
            <w:vAlign w:val="bottom"/>
            <w:hideMark/>
          </w:tcPr>
          <w:p w14:paraId="0131D72A" w14:textId="77777777" w:rsidR="00A3384F" w:rsidRPr="00AE3F5A" w:rsidRDefault="00A3384F" w:rsidP="00A3384F">
            <w:pPr>
              <w:rPr>
                <w:rFonts w:ascii="Times New Roman" w:eastAsia="Times New Roman" w:hAnsi="Times New Roman" w:cs="Times New Roman"/>
                <w:color w:val="000000"/>
                <w:lang w:val="en-GB"/>
              </w:rPr>
            </w:pPr>
          </w:p>
        </w:tc>
        <w:tc>
          <w:tcPr>
            <w:tcW w:w="780" w:type="dxa"/>
            <w:tcBorders>
              <w:top w:val="nil"/>
              <w:left w:val="nil"/>
              <w:bottom w:val="nil"/>
              <w:right w:val="nil"/>
            </w:tcBorders>
            <w:shd w:val="clear" w:color="auto" w:fill="auto"/>
            <w:noWrap/>
            <w:vAlign w:val="bottom"/>
            <w:hideMark/>
          </w:tcPr>
          <w:p w14:paraId="70180EB7" w14:textId="77777777" w:rsidR="00A3384F" w:rsidRPr="00AE3F5A" w:rsidRDefault="00A3384F" w:rsidP="00A3384F">
            <w:pPr>
              <w:rPr>
                <w:rFonts w:ascii="Times New Roman" w:eastAsia="Times New Roman" w:hAnsi="Times New Roman" w:cs="Times New Roman"/>
                <w:color w:val="000000"/>
                <w:lang w:val="en-GB"/>
              </w:rPr>
            </w:pPr>
          </w:p>
        </w:tc>
        <w:tc>
          <w:tcPr>
            <w:tcW w:w="760" w:type="dxa"/>
            <w:tcBorders>
              <w:top w:val="nil"/>
              <w:left w:val="nil"/>
              <w:bottom w:val="nil"/>
              <w:right w:val="nil"/>
            </w:tcBorders>
            <w:shd w:val="clear" w:color="auto" w:fill="auto"/>
            <w:noWrap/>
            <w:vAlign w:val="bottom"/>
            <w:hideMark/>
          </w:tcPr>
          <w:p w14:paraId="65F985FB" w14:textId="77777777" w:rsidR="00A3384F" w:rsidRPr="00AE3F5A" w:rsidRDefault="00A3384F" w:rsidP="00A3384F">
            <w:pPr>
              <w:rPr>
                <w:rFonts w:ascii="Times New Roman" w:eastAsia="Times New Roman" w:hAnsi="Times New Roman" w:cs="Times New Roman"/>
                <w:color w:val="000000"/>
                <w:lang w:val="en-GB"/>
              </w:rPr>
            </w:pPr>
          </w:p>
        </w:tc>
      </w:tr>
      <w:tr w:rsidR="00A3384F" w:rsidRPr="00AE3F5A" w14:paraId="383D3AF8" w14:textId="77777777" w:rsidTr="00A3384F">
        <w:trPr>
          <w:trHeight w:val="340"/>
        </w:trPr>
        <w:tc>
          <w:tcPr>
            <w:tcW w:w="8500" w:type="dxa"/>
            <w:gridSpan w:val="10"/>
            <w:tcBorders>
              <w:top w:val="nil"/>
              <w:left w:val="nil"/>
              <w:bottom w:val="nil"/>
              <w:right w:val="nil"/>
            </w:tcBorders>
            <w:shd w:val="clear" w:color="auto" w:fill="auto"/>
            <w:noWrap/>
            <w:vAlign w:val="center"/>
            <w:hideMark/>
          </w:tcPr>
          <w:p w14:paraId="7DA01A6B" w14:textId="77777777" w:rsidR="00A3384F" w:rsidRPr="00AE3F5A" w:rsidRDefault="00A3384F" w:rsidP="00A3384F">
            <w:pPr>
              <w:rPr>
                <w:rFonts w:ascii="Times New Roman" w:eastAsia="Times New Roman" w:hAnsi="Times New Roman" w:cs="Times New Roman"/>
                <w:color w:val="000000"/>
                <w:lang w:val="en-GB"/>
              </w:rPr>
            </w:pPr>
            <w:r w:rsidRPr="00AE3F5A">
              <w:rPr>
                <w:rFonts w:ascii="Times New Roman" w:eastAsia="Times New Roman" w:hAnsi="Times New Roman" w:cs="Times New Roman"/>
                <w:color w:val="000000"/>
                <w:vertAlign w:val="superscript"/>
                <w:lang w:val="en-GB"/>
              </w:rPr>
              <w:t>d</w:t>
            </w:r>
            <w:r w:rsidRPr="00AE3F5A">
              <w:rPr>
                <w:rFonts w:ascii="Times New Roman" w:eastAsia="Times New Roman" w:hAnsi="Times New Roman" w:cs="Times New Roman"/>
                <w:color w:val="000000"/>
                <w:lang w:val="en-GB"/>
              </w:rPr>
              <w:t xml:space="preserve"> Percent activation is defined as [r(N</w:t>
            </w:r>
            <w:r w:rsidRPr="00AE3F5A">
              <w:rPr>
                <w:rFonts w:ascii="Times New Roman" w:eastAsia="Times New Roman" w:hAnsi="Times New Roman" w:cs="Times New Roman"/>
                <w:color w:val="000000"/>
                <w:vertAlign w:val="subscript"/>
                <w:lang w:val="en-GB"/>
              </w:rPr>
              <w:t>2</w:t>
            </w:r>
            <w:r w:rsidRPr="00AE3F5A">
              <w:rPr>
                <w:rFonts w:ascii="Times New Roman" w:eastAsia="Times New Roman" w:hAnsi="Times New Roman" w:cs="Times New Roman"/>
                <w:color w:val="000000"/>
                <w:lang w:val="en-GB"/>
              </w:rPr>
              <w:t>H</w:t>
            </w:r>
            <w:r w:rsidRPr="00AE3F5A">
              <w:rPr>
                <w:rFonts w:ascii="Times New Roman" w:eastAsia="Times New Roman" w:hAnsi="Times New Roman" w:cs="Times New Roman"/>
                <w:color w:val="000000"/>
                <w:vertAlign w:val="subscript"/>
                <w:lang w:val="en-GB"/>
              </w:rPr>
              <w:t>2</w:t>
            </w:r>
            <w:r w:rsidRPr="00AE3F5A">
              <w:rPr>
                <w:rFonts w:ascii="Times New Roman" w:eastAsia="Times New Roman" w:hAnsi="Times New Roman" w:cs="Times New Roman"/>
                <w:color w:val="000000"/>
                <w:lang w:val="en-GB"/>
              </w:rPr>
              <w:t>,ads)-r(N</w:t>
            </w:r>
            <w:r w:rsidRPr="00AE3F5A">
              <w:rPr>
                <w:rFonts w:ascii="Times New Roman" w:eastAsia="Times New Roman" w:hAnsi="Times New Roman" w:cs="Times New Roman"/>
                <w:color w:val="000000"/>
                <w:vertAlign w:val="subscript"/>
                <w:lang w:val="en-GB"/>
              </w:rPr>
              <w:t>2</w:t>
            </w:r>
            <w:r w:rsidRPr="00AE3F5A">
              <w:rPr>
                <w:rFonts w:ascii="Times New Roman" w:eastAsia="Times New Roman" w:hAnsi="Times New Roman" w:cs="Times New Roman"/>
                <w:color w:val="000000"/>
                <w:lang w:val="en-GB"/>
              </w:rPr>
              <w:t>,g)]*200/[r(N</w:t>
            </w:r>
            <w:r w:rsidRPr="00AE3F5A">
              <w:rPr>
                <w:rFonts w:ascii="Times New Roman" w:eastAsia="Times New Roman" w:hAnsi="Times New Roman" w:cs="Times New Roman"/>
                <w:color w:val="000000"/>
                <w:vertAlign w:val="subscript"/>
                <w:lang w:val="en-GB"/>
              </w:rPr>
              <w:t>2</w:t>
            </w:r>
            <w:r w:rsidRPr="00AE3F5A">
              <w:rPr>
                <w:rFonts w:ascii="Times New Roman" w:eastAsia="Times New Roman" w:hAnsi="Times New Roman" w:cs="Times New Roman"/>
                <w:color w:val="000000"/>
                <w:lang w:val="en-GB"/>
              </w:rPr>
              <w:t>,g) + r(N</w:t>
            </w:r>
            <w:r w:rsidRPr="00AE3F5A">
              <w:rPr>
                <w:rFonts w:ascii="Times New Roman" w:eastAsia="Times New Roman" w:hAnsi="Times New Roman" w:cs="Times New Roman"/>
                <w:color w:val="000000"/>
                <w:vertAlign w:val="subscript"/>
                <w:lang w:val="en-GB"/>
              </w:rPr>
              <w:t>2</w:t>
            </w:r>
            <w:r w:rsidRPr="00AE3F5A">
              <w:rPr>
                <w:rFonts w:ascii="Times New Roman" w:eastAsia="Times New Roman" w:hAnsi="Times New Roman" w:cs="Times New Roman"/>
                <w:color w:val="000000"/>
                <w:lang w:val="en-GB"/>
              </w:rPr>
              <w:t>H</w:t>
            </w:r>
            <w:r w:rsidRPr="00AE3F5A">
              <w:rPr>
                <w:rFonts w:ascii="Times New Roman" w:eastAsia="Times New Roman" w:hAnsi="Times New Roman" w:cs="Times New Roman"/>
                <w:color w:val="000000"/>
                <w:vertAlign w:val="subscript"/>
                <w:lang w:val="en-GB"/>
              </w:rPr>
              <w:t>2</w:t>
            </w:r>
            <w:r w:rsidRPr="00AE3F5A">
              <w:rPr>
                <w:rFonts w:ascii="Times New Roman" w:eastAsia="Times New Roman" w:hAnsi="Times New Roman" w:cs="Times New Roman"/>
                <w:color w:val="000000"/>
                <w:lang w:val="en-GB"/>
              </w:rPr>
              <w:t>,ads)]</w:t>
            </w:r>
          </w:p>
        </w:tc>
        <w:tc>
          <w:tcPr>
            <w:tcW w:w="780" w:type="dxa"/>
            <w:tcBorders>
              <w:top w:val="nil"/>
              <w:left w:val="nil"/>
              <w:bottom w:val="nil"/>
              <w:right w:val="nil"/>
            </w:tcBorders>
            <w:shd w:val="clear" w:color="auto" w:fill="auto"/>
            <w:noWrap/>
            <w:vAlign w:val="bottom"/>
            <w:hideMark/>
          </w:tcPr>
          <w:p w14:paraId="022266FF" w14:textId="77777777" w:rsidR="00A3384F" w:rsidRPr="00AE3F5A" w:rsidRDefault="00A3384F" w:rsidP="00A3384F">
            <w:pPr>
              <w:rPr>
                <w:rFonts w:ascii="Times New Roman" w:eastAsia="Times New Roman" w:hAnsi="Times New Roman" w:cs="Times New Roman"/>
                <w:color w:val="000000"/>
                <w:lang w:val="en-GB"/>
              </w:rPr>
            </w:pPr>
          </w:p>
        </w:tc>
        <w:tc>
          <w:tcPr>
            <w:tcW w:w="760" w:type="dxa"/>
            <w:tcBorders>
              <w:top w:val="nil"/>
              <w:left w:val="nil"/>
              <w:bottom w:val="nil"/>
              <w:right w:val="nil"/>
            </w:tcBorders>
            <w:shd w:val="clear" w:color="auto" w:fill="auto"/>
            <w:noWrap/>
            <w:vAlign w:val="bottom"/>
            <w:hideMark/>
          </w:tcPr>
          <w:p w14:paraId="7CD5FC4E" w14:textId="77777777" w:rsidR="00A3384F" w:rsidRPr="00AE3F5A" w:rsidRDefault="00A3384F" w:rsidP="00A3384F">
            <w:pPr>
              <w:rPr>
                <w:rFonts w:ascii="Times New Roman" w:eastAsia="Times New Roman" w:hAnsi="Times New Roman" w:cs="Times New Roman"/>
                <w:color w:val="000000"/>
                <w:lang w:val="en-GB"/>
              </w:rPr>
            </w:pPr>
          </w:p>
        </w:tc>
      </w:tr>
    </w:tbl>
    <w:p w14:paraId="4F8A2B98" w14:textId="77777777" w:rsidR="00A3384F" w:rsidRDefault="00A3384F" w:rsidP="00A3384F">
      <w:pPr>
        <w:spacing w:line="360" w:lineRule="auto"/>
        <w:jc w:val="both"/>
        <w:rPr>
          <w:rFonts w:ascii="Times New Roman" w:hAnsi="Times New Roman" w:cs="Times New Roman"/>
        </w:rPr>
      </w:pPr>
    </w:p>
    <w:p w14:paraId="589E5B8C" w14:textId="6C20BEEB" w:rsidR="007206B1" w:rsidRDefault="00F03507" w:rsidP="00A3384F">
      <w:pPr>
        <w:spacing w:line="360" w:lineRule="auto"/>
        <w:jc w:val="both"/>
        <w:rPr>
          <w:rFonts w:ascii="Times New Roman" w:hAnsi="Times New Roman" w:cs="Times New Roman"/>
        </w:rPr>
      </w:pPr>
      <w:r>
        <w:rPr>
          <w:rFonts w:ascii="Times New Roman" w:hAnsi="Times New Roman" w:cs="Times New Roman"/>
        </w:rPr>
        <w:tab/>
        <w:t>The adsorption of N</w:t>
      </w:r>
      <w:r w:rsidRPr="008F6F5F">
        <w:rPr>
          <w:rFonts w:ascii="Times New Roman" w:hAnsi="Times New Roman" w:cs="Times New Roman"/>
          <w:vertAlign w:val="subscript"/>
        </w:rPr>
        <w:t>2</w:t>
      </w:r>
      <w:r>
        <w:rPr>
          <w:rFonts w:ascii="Times New Roman" w:hAnsi="Times New Roman" w:cs="Times New Roman"/>
        </w:rPr>
        <w:t>, HN=NH and N=NH was studied on the surface of Mn</w:t>
      </w:r>
      <w:r w:rsidRPr="004E3142">
        <w:rPr>
          <w:rFonts w:ascii="Times New Roman" w:hAnsi="Times New Roman" w:cs="Times New Roman"/>
          <w:vertAlign w:val="subscript"/>
        </w:rPr>
        <w:t>3</w:t>
      </w:r>
      <w:r w:rsidRPr="00274CF8">
        <w:rPr>
          <w:rFonts w:ascii="Times New Roman" w:hAnsi="Times New Roman" w:cs="Times New Roman"/>
        </w:rPr>
        <w:t>N</w:t>
      </w:r>
      <w:r w:rsidRPr="004E3142">
        <w:rPr>
          <w:rFonts w:ascii="Times New Roman" w:hAnsi="Times New Roman" w:cs="Times New Roman"/>
          <w:vertAlign w:val="subscript"/>
        </w:rPr>
        <w:t>2</w:t>
      </w:r>
      <w:r>
        <w:rPr>
          <w:rFonts w:ascii="Times New Roman" w:hAnsi="Times New Roman" w:cs="Times New Roman"/>
        </w:rPr>
        <w:t xml:space="preserve"> using periodic DFT</w:t>
      </w:r>
      <w:r w:rsidR="00BD20D8">
        <w:rPr>
          <w:rFonts w:ascii="Times New Roman" w:hAnsi="Times New Roman" w:cs="Times New Roman"/>
        </w:rPr>
        <w:t>-D</w:t>
      </w:r>
      <w:r w:rsidR="00D944BB">
        <w:rPr>
          <w:rFonts w:ascii="Times New Roman" w:hAnsi="Times New Roman" w:cs="Times New Roman"/>
        </w:rPr>
        <w:t>3</w:t>
      </w:r>
      <w:r>
        <w:rPr>
          <w:rFonts w:ascii="Times New Roman" w:hAnsi="Times New Roman" w:cs="Times New Roman"/>
        </w:rPr>
        <w:t xml:space="preserve"> calculations. The results for HN=NH and N=NH are prese</w:t>
      </w:r>
      <w:r w:rsidR="004E3142">
        <w:rPr>
          <w:rFonts w:ascii="Times New Roman" w:hAnsi="Times New Roman" w:cs="Times New Roman"/>
        </w:rPr>
        <w:t>nted in Table 3. We have calculated the adsorption properties at five symmetry unique sites of the (100) surface of Mn</w:t>
      </w:r>
      <w:r w:rsidR="004E3142" w:rsidRPr="004E3142">
        <w:rPr>
          <w:rFonts w:ascii="Times New Roman" w:hAnsi="Times New Roman" w:cs="Times New Roman"/>
          <w:vertAlign w:val="subscript"/>
        </w:rPr>
        <w:t>3</w:t>
      </w:r>
      <w:r w:rsidR="004E3142">
        <w:rPr>
          <w:rFonts w:ascii="Times New Roman" w:hAnsi="Times New Roman" w:cs="Times New Roman"/>
        </w:rPr>
        <w:t>N</w:t>
      </w:r>
      <w:r w:rsidR="004E3142" w:rsidRPr="004E3142">
        <w:rPr>
          <w:rFonts w:ascii="Times New Roman" w:hAnsi="Times New Roman" w:cs="Times New Roman"/>
          <w:vertAlign w:val="subscript"/>
        </w:rPr>
        <w:t>2</w:t>
      </w:r>
      <w:r w:rsidR="00222FEF">
        <w:rPr>
          <w:rFonts w:ascii="Times New Roman" w:hAnsi="Times New Roman" w:cs="Times New Roman"/>
        </w:rPr>
        <w:t>, which are depicted in Figure</w:t>
      </w:r>
      <w:r w:rsidR="004E3142">
        <w:rPr>
          <w:rFonts w:ascii="Times New Roman" w:hAnsi="Times New Roman" w:cs="Times New Roman"/>
        </w:rPr>
        <w:t xml:space="preserve"> 3. The adsorption of N</w:t>
      </w:r>
      <w:r w:rsidR="004E3142" w:rsidRPr="004E3142">
        <w:rPr>
          <w:rFonts w:ascii="Times New Roman" w:hAnsi="Times New Roman" w:cs="Times New Roman"/>
          <w:vertAlign w:val="subscript"/>
        </w:rPr>
        <w:t>2</w:t>
      </w:r>
      <w:r w:rsidR="004E3142">
        <w:rPr>
          <w:rFonts w:ascii="Times New Roman" w:hAnsi="Times New Roman" w:cs="Times New Roman"/>
        </w:rPr>
        <w:t xml:space="preserve"> was found to be molecular at these five sites and very weak (-12 kJ mol</w:t>
      </w:r>
      <w:r w:rsidR="004E3142" w:rsidRPr="004E3142">
        <w:rPr>
          <w:rFonts w:ascii="Times New Roman" w:hAnsi="Times New Roman" w:cs="Times New Roman"/>
          <w:vertAlign w:val="superscript"/>
        </w:rPr>
        <w:t xml:space="preserve">-1 </w:t>
      </w:r>
      <w:r w:rsidR="004E3142">
        <w:rPr>
          <w:rFonts w:ascii="Times New Roman" w:hAnsi="Times New Roman" w:cs="Times New Roman"/>
        </w:rPr>
        <w:t>to 38 kJ mol</w:t>
      </w:r>
      <w:r w:rsidR="004E3142" w:rsidRPr="004E3142">
        <w:rPr>
          <w:rFonts w:ascii="Times New Roman" w:hAnsi="Times New Roman" w:cs="Times New Roman"/>
          <w:vertAlign w:val="superscript"/>
        </w:rPr>
        <w:t>-1</w:t>
      </w:r>
      <w:r w:rsidR="004E3142">
        <w:rPr>
          <w:rFonts w:ascii="Times New Roman" w:hAnsi="Times New Roman" w:cs="Times New Roman"/>
        </w:rPr>
        <w:t>). In particular</w:t>
      </w:r>
      <w:r w:rsidR="007206B1">
        <w:rPr>
          <w:rFonts w:ascii="Times New Roman" w:hAnsi="Times New Roman" w:cs="Times New Roman"/>
        </w:rPr>
        <w:t>,</w:t>
      </w:r>
      <w:r w:rsidR="004E3142">
        <w:rPr>
          <w:rFonts w:ascii="Times New Roman" w:hAnsi="Times New Roman" w:cs="Times New Roman"/>
        </w:rPr>
        <w:t xml:space="preserve"> only </w:t>
      </w:r>
      <w:r w:rsidR="00742217">
        <w:rPr>
          <w:rFonts w:ascii="Times New Roman" w:hAnsi="Times New Roman" w:cs="Times New Roman"/>
        </w:rPr>
        <w:t>at the nitrogen-</w:t>
      </w:r>
      <w:r w:rsidR="004E3142">
        <w:rPr>
          <w:rFonts w:ascii="Times New Roman" w:hAnsi="Times New Roman" w:cs="Times New Roman"/>
        </w:rPr>
        <w:t xml:space="preserve">vacancy </w:t>
      </w:r>
      <w:r w:rsidR="00D944BB">
        <w:rPr>
          <w:rFonts w:ascii="Times New Roman" w:hAnsi="Times New Roman" w:cs="Times New Roman"/>
        </w:rPr>
        <w:t>(</w:t>
      </w:r>
      <w:r w:rsidR="004E3142" w:rsidRPr="00CC138F">
        <w:rPr>
          <w:rFonts w:ascii="Times New Roman" w:hAnsi="Times New Roman" w:cs="Times New Roman"/>
          <w:b/>
        </w:rPr>
        <w:t>site 5</w:t>
      </w:r>
      <w:r w:rsidR="00D944BB">
        <w:rPr>
          <w:rFonts w:ascii="Times New Roman" w:hAnsi="Times New Roman" w:cs="Times New Roman"/>
        </w:rPr>
        <w:t xml:space="preserve">) </w:t>
      </w:r>
      <w:r w:rsidR="004E3142">
        <w:rPr>
          <w:rFonts w:ascii="Times New Roman" w:hAnsi="Times New Roman" w:cs="Times New Roman"/>
        </w:rPr>
        <w:t>was</w:t>
      </w:r>
      <w:r w:rsidR="008F280C">
        <w:rPr>
          <w:rFonts w:ascii="Times New Roman" w:hAnsi="Times New Roman" w:cs="Times New Roman"/>
        </w:rPr>
        <w:t xml:space="preserve"> it</w:t>
      </w:r>
      <w:r w:rsidR="004E3142">
        <w:rPr>
          <w:rFonts w:ascii="Times New Roman" w:hAnsi="Times New Roman" w:cs="Times New Roman"/>
        </w:rPr>
        <w:t xml:space="preserve"> adsorbed close to the surface in a side-on configuration, residing in the four-fold hollow and simultaneously bound to four Mn atoms</w:t>
      </w:r>
      <w:r w:rsidR="00CC138F">
        <w:rPr>
          <w:rFonts w:ascii="Times New Roman" w:hAnsi="Times New Roman" w:cs="Times New Roman"/>
        </w:rPr>
        <w:t xml:space="preserve"> (</w:t>
      </w:r>
      <w:r w:rsidR="00CC138F">
        <w:rPr>
          <w:rFonts w:ascii="Times New Roman" w:hAnsi="Times New Roman" w:cs="Times New Roman"/>
          <w:lang w:val="el-GR"/>
        </w:rPr>
        <w:t>Δ</w:t>
      </w:r>
      <w:r w:rsidR="00CC138F">
        <w:rPr>
          <w:rFonts w:ascii="Times New Roman" w:hAnsi="Times New Roman" w:cs="Times New Roman"/>
        </w:rPr>
        <w:t>E</w:t>
      </w:r>
      <w:r w:rsidR="00CC138F" w:rsidRPr="00CC138F">
        <w:rPr>
          <w:rFonts w:ascii="Times New Roman" w:hAnsi="Times New Roman" w:cs="Times New Roman"/>
          <w:vertAlign w:val="subscript"/>
        </w:rPr>
        <w:t xml:space="preserve">ads,D3 </w:t>
      </w:r>
      <w:r w:rsidR="00CC138F">
        <w:rPr>
          <w:rFonts w:ascii="Times New Roman" w:hAnsi="Times New Roman" w:cs="Times New Roman"/>
        </w:rPr>
        <w:t>= 38 kJ mol</w:t>
      </w:r>
      <w:r w:rsidR="00CC138F" w:rsidRPr="00CC138F">
        <w:rPr>
          <w:rFonts w:ascii="Times New Roman" w:hAnsi="Times New Roman" w:cs="Times New Roman"/>
          <w:vertAlign w:val="superscript"/>
        </w:rPr>
        <w:t>-1</w:t>
      </w:r>
      <w:r w:rsidR="00CC138F">
        <w:rPr>
          <w:rFonts w:ascii="Times New Roman" w:hAnsi="Times New Roman" w:cs="Times New Roman"/>
        </w:rPr>
        <w:t>)</w:t>
      </w:r>
      <w:r w:rsidR="004E3142">
        <w:rPr>
          <w:rFonts w:ascii="Times New Roman" w:hAnsi="Times New Roman" w:cs="Times New Roman"/>
        </w:rPr>
        <w:t>. We anticipate that the N</w:t>
      </w:r>
      <w:r w:rsidR="004E3142" w:rsidRPr="004E3142">
        <w:rPr>
          <w:rFonts w:ascii="Times New Roman" w:hAnsi="Times New Roman" w:cs="Times New Roman"/>
          <w:vertAlign w:val="subscript"/>
        </w:rPr>
        <w:t>2</w:t>
      </w:r>
      <w:r w:rsidR="004E3142">
        <w:rPr>
          <w:rFonts w:ascii="Times New Roman" w:hAnsi="Times New Roman" w:cs="Times New Roman"/>
        </w:rPr>
        <w:t xml:space="preserve"> adsorbed at </w:t>
      </w:r>
      <w:r w:rsidR="004E3142" w:rsidRPr="00155F7A">
        <w:rPr>
          <w:rFonts w:ascii="Times New Roman" w:hAnsi="Times New Roman" w:cs="Times New Roman"/>
          <w:b/>
        </w:rPr>
        <w:t>site 5</w:t>
      </w:r>
      <w:r w:rsidR="004E3142">
        <w:rPr>
          <w:rFonts w:ascii="Times New Roman" w:hAnsi="Times New Roman" w:cs="Times New Roman"/>
        </w:rPr>
        <w:t xml:space="preserve"> can undergo further</w:t>
      </w:r>
      <w:r w:rsidR="007206B1">
        <w:rPr>
          <w:rFonts w:ascii="Times New Roman" w:hAnsi="Times New Roman" w:cs="Times New Roman"/>
        </w:rPr>
        <w:t xml:space="preserve"> hydrogen</w:t>
      </w:r>
      <w:r w:rsidR="004E3142">
        <w:rPr>
          <w:rFonts w:ascii="Times New Roman" w:hAnsi="Times New Roman" w:cs="Times New Roman"/>
        </w:rPr>
        <w:t>ation reactions as presented in scheme 1 in order to form the new intermediates of the ammonia synthesis reaction, N=NH and HN=NH.</w:t>
      </w:r>
      <w:r w:rsidR="005C642B">
        <w:rPr>
          <w:rFonts w:ascii="Times New Roman" w:hAnsi="Times New Roman" w:cs="Times New Roman"/>
        </w:rPr>
        <w:t xml:space="preserve"> Dinitrogen activation at this site was calculated to be 12% which is comparable to the 11% activation of N</w:t>
      </w:r>
      <w:r w:rsidR="005C642B" w:rsidRPr="005C642B">
        <w:rPr>
          <w:rFonts w:ascii="Times New Roman" w:hAnsi="Times New Roman" w:cs="Times New Roman"/>
          <w:vertAlign w:val="subscript"/>
        </w:rPr>
        <w:t>2</w:t>
      </w:r>
      <w:r w:rsidR="005C642B">
        <w:rPr>
          <w:rFonts w:ascii="Times New Roman" w:hAnsi="Times New Roman" w:cs="Times New Roman"/>
        </w:rPr>
        <w:t xml:space="preserve"> on Co</w:t>
      </w:r>
      <w:r w:rsidR="005C642B" w:rsidRPr="005C642B">
        <w:rPr>
          <w:rFonts w:ascii="Times New Roman" w:hAnsi="Times New Roman" w:cs="Times New Roman"/>
          <w:vertAlign w:val="subscript"/>
        </w:rPr>
        <w:t>3</w:t>
      </w:r>
      <w:r w:rsidR="005C642B">
        <w:rPr>
          <w:rFonts w:ascii="Times New Roman" w:hAnsi="Times New Roman" w:cs="Times New Roman"/>
        </w:rPr>
        <w:t>Mo</w:t>
      </w:r>
      <w:r w:rsidR="005C642B" w:rsidRPr="005C642B">
        <w:rPr>
          <w:rFonts w:ascii="Times New Roman" w:hAnsi="Times New Roman" w:cs="Times New Roman"/>
          <w:vertAlign w:val="subscript"/>
        </w:rPr>
        <w:t>3</w:t>
      </w:r>
      <w:r w:rsidR="008F280C">
        <w:rPr>
          <w:rFonts w:ascii="Times New Roman" w:hAnsi="Times New Roman" w:cs="Times New Roman"/>
        </w:rPr>
        <w:t xml:space="preserve">N-(111) surface, where, </w:t>
      </w:r>
      <w:r w:rsidR="005C642B">
        <w:rPr>
          <w:rFonts w:ascii="Times New Roman" w:hAnsi="Times New Roman" w:cs="Times New Roman"/>
        </w:rPr>
        <w:t>however</w:t>
      </w:r>
      <w:r w:rsidR="008F280C">
        <w:rPr>
          <w:rFonts w:ascii="Times New Roman" w:hAnsi="Times New Roman" w:cs="Times New Roman"/>
        </w:rPr>
        <w:t>,</w:t>
      </w:r>
      <w:r w:rsidR="005C642B">
        <w:rPr>
          <w:rFonts w:ascii="Times New Roman" w:hAnsi="Times New Roman" w:cs="Times New Roman"/>
        </w:rPr>
        <w:t xml:space="preserve"> it was adsorbed in an end-on configuration.</w:t>
      </w:r>
      <w:r w:rsidR="005C642B">
        <w:rPr>
          <w:rFonts w:ascii="Times New Roman" w:hAnsi="Times New Roman" w:cs="Times New Roman"/>
        </w:rPr>
        <w:fldChar w:fldCharType="begin"/>
      </w:r>
      <w:r w:rsidR="003C092E">
        <w:rPr>
          <w:rFonts w:ascii="Times New Roman" w:hAnsi="Times New Roman" w:cs="Times New Roman"/>
        </w:rPr>
        <w:instrText xml:space="preserve"> ADDIN EN.CITE &lt;EndNote&gt;&lt;Cite&gt;&lt;Author&gt;Zeinalipour-Yazdi&lt;/Author&gt;&lt;Year&gt;2016&lt;/Year&gt;&lt;RecNum&gt;22&lt;/RecNum&gt;&lt;DisplayText&gt;&lt;style face="superscript"&gt;14&lt;/style&gt;&lt;/DisplayText&gt;&lt;record&gt;&lt;rec-number&gt;22&lt;/rec-number&gt;&lt;foreign-keys&gt;&lt;key app="EN" db-id="rs2raafpz2s9ere2dt35f0wdxws0eadrt2pt" timestamp="1519208502"&gt;22&lt;/key&gt;&lt;/foreign-keys&gt;&lt;ref-type name="Journal Article"&gt;17&lt;/ref-type&gt;&lt;contributors&gt;&lt;authors&gt;&lt;author&gt;Zeinalipour-Yazdi, Constantinos D.&lt;/author&gt;&lt;author&gt;Hargreaves, Justin S. J.&lt;/author&gt;&lt;author&gt;Catlow, C. Richard A.&lt;/author&gt;&lt;/authors&gt;&lt;/contributors&gt;&lt;titles&gt;&lt;title&gt;DFT-D3 Study of Molecular N2 and H2 Activation on Co3Mo3N Surfaces&lt;/title&gt;&lt;secondary-title&gt;J. Phys. Chem. C&lt;/secondary-title&gt;&lt;/titles&gt;&lt;periodical&gt;&lt;full-title&gt;J. Phys. Chem. C&lt;/full-title&gt;&lt;/periodical&gt;&lt;pages&gt;21390-21398&lt;/pages&gt;&lt;volume&gt;120&lt;/volume&gt;&lt;number&gt;38&lt;/number&gt;&lt;dates&gt;&lt;year&gt;2016&lt;/year&gt;&lt;pub-dates&gt;&lt;date&gt;2016/09/29&lt;/date&gt;&lt;/pub-dates&gt;&lt;/dates&gt;&lt;publisher&gt;American Chemical Society&lt;/publisher&gt;&lt;isbn&gt;1932-7447&lt;/isbn&gt;&lt;urls&gt;&lt;related-urls&gt;&lt;url&gt;https://doi.org/10.1021/acs.jpcc.6b04748&lt;/url&gt;&lt;url&gt;https://pubs.acs.org/doi/pdfplus/10.1021/acs.jpcc.6b04748&lt;/url&gt;&lt;/related-urls&gt;&lt;/urls&gt;&lt;electronic-resource-num&gt;10.1021/acs.jpcc.6b04748&lt;/electronic-resource-num&gt;&lt;/record&gt;&lt;/Cite&gt;&lt;/EndNote&gt;</w:instrText>
      </w:r>
      <w:r w:rsidR="005C642B">
        <w:rPr>
          <w:rFonts w:ascii="Times New Roman" w:hAnsi="Times New Roman" w:cs="Times New Roman"/>
        </w:rPr>
        <w:fldChar w:fldCharType="separate"/>
      </w:r>
      <w:r w:rsidR="003C092E" w:rsidRPr="003C092E">
        <w:rPr>
          <w:rFonts w:ascii="Times New Roman" w:hAnsi="Times New Roman" w:cs="Times New Roman"/>
          <w:noProof/>
          <w:vertAlign w:val="superscript"/>
        </w:rPr>
        <w:t>14</w:t>
      </w:r>
      <w:r w:rsidR="005C642B">
        <w:rPr>
          <w:rFonts w:ascii="Times New Roman" w:hAnsi="Times New Roman" w:cs="Times New Roman"/>
        </w:rPr>
        <w:fldChar w:fldCharType="end"/>
      </w:r>
      <w:r w:rsidR="004E3142">
        <w:rPr>
          <w:rFonts w:ascii="Times New Roman" w:hAnsi="Times New Roman" w:cs="Times New Roman"/>
        </w:rPr>
        <w:t xml:space="preserve"> </w:t>
      </w:r>
      <w:r w:rsidR="007D4041">
        <w:rPr>
          <w:rFonts w:ascii="Times New Roman" w:hAnsi="Times New Roman" w:cs="Times New Roman"/>
        </w:rPr>
        <w:t>These calculated intermediates should</w:t>
      </w:r>
      <w:r w:rsidR="00742217">
        <w:rPr>
          <w:rFonts w:ascii="Times New Roman" w:hAnsi="Times New Roman" w:cs="Times New Roman"/>
        </w:rPr>
        <w:t>,</w:t>
      </w:r>
      <w:r w:rsidR="007D4041">
        <w:rPr>
          <w:rFonts w:ascii="Times New Roman" w:hAnsi="Times New Roman" w:cs="Times New Roman"/>
        </w:rPr>
        <w:t xml:space="preserve"> therefore</w:t>
      </w:r>
      <w:r w:rsidR="00742217">
        <w:rPr>
          <w:rFonts w:ascii="Times New Roman" w:hAnsi="Times New Roman" w:cs="Times New Roman"/>
        </w:rPr>
        <w:t>,</w:t>
      </w:r>
      <w:r w:rsidR="007D4041">
        <w:rPr>
          <w:rFonts w:ascii="Times New Roman" w:hAnsi="Times New Roman" w:cs="Times New Roman"/>
        </w:rPr>
        <w:t xml:space="preserve"> be considered in attempts to elucidate the mechanism of ammonia and hydrazine synthesis. Particular attention should </w:t>
      </w:r>
      <w:r w:rsidR="00387F0E">
        <w:rPr>
          <w:rFonts w:ascii="Times New Roman" w:hAnsi="Times New Roman" w:cs="Times New Roman"/>
        </w:rPr>
        <w:t xml:space="preserve">also </w:t>
      </w:r>
      <w:r w:rsidR="007D4041">
        <w:rPr>
          <w:rFonts w:ascii="Times New Roman" w:hAnsi="Times New Roman" w:cs="Times New Roman"/>
        </w:rPr>
        <w:t>be given to mechanisms in which the intrinsic nitrogen vacancies of this material actively participated in surface reactions, similar to the mechanisms of ammonia synthesis on cobalt molybdenum nitride.</w:t>
      </w:r>
      <w:r w:rsidR="007D4041">
        <w:rPr>
          <w:rFonts w:ascii="Times New Roman" w:hAnsi="Times New Roman" w:cs="Times New Roman"/>
        </w:rPr>
        <w:fldChar w:fldCharType="begin"/>
      </w:r>
      <w:r w:rsidR="003C092E">
        <w:rPr>
          <w:rFonts w:ascii="Times New Roman" w:hAnsi="Times New Roman" w:cs="Times New Roman"/>
        </w:rPr>
        <w:instrText xml:space="preserve"> ADDIN EN.CITE &lt;EndNote&gt;&lt;Cite&gt;&lt;Author&gt;Zeinalipour-Yazdi&lt;/Author&gt;&lt;Year&gt;2018&lt;/Year&gt;&lt;RecNum&gt;20&lt;/RecNum&gt;&lt;DisplayText&gt;&lt;style face="superscript"&gt;13&lt;/style&gt;&lt;/DisplayText&gt;&lt;record&gt;&lt;rec-number&gt;20&lt;/rec-number&gt;&lt;foreign-keys&gt;&lt;key app="EN" db-id="rs2raafpz2s9ere2dt35f0wdxws0eadrt2pt" timestamp="1519158113"&gt;20&lt;/key&gt;&lt;/foreign-keys&gt;&lt;ref-type name="Journal Article"&gt;17&lt;/ref-type&gt;&lt;contributors&gt;&lt;authors&gt;&lt;author&gt;Zeinalipour-Yazdi, Constantinos D.&lt;/author&gt;&lt;author&gt;Hargreaves, Justin S. J.&lt;/author&gt;&lt;author&gt;Catlow, C. Richard A.&lt;/author&gt;&lt;/authors&gt;&lt;/contributors&gt;&lt;titles&gt;&lt;title&gt;Low-T Mechanisms of Ammonia Synthesis on Co3Mo3N&lt;/title&gt;&lt;secondary-title&gt;J. Phys. Chem. C&lt;/secondary-title&gt;&lt;/titles&gt;&lt;periodical&gt;&lt;full-title&gt;J. Phys. Chem. C&lt;/full-title&gt;&lt;/periodical&gt;&lt;pages&gt;6078-6082&lt;/pages&gt;&lt;volume&gt;122&lt;/volume&gt;&lt;dates&gt;&lt;year&gt;2018&lt;/year&gt;&lt;pub-dates&gt;&lt;date&gt;2018/01/08&lt;/date&gt;&lt;/pub-dates&gt;&lt;/dates&gt;&lt;publisher&gt;American Chemical Society&lt;/publisher&gt;&lt;isbn&gt;1932-7447&lt;/isbn&gt;&lt;urls&gt;&lt;related-urls&gt;&lt;url&gt;https://doi.org/10.1021/acs.jpcc.7b12364&lt;/url&gt;&lt;url&gt;https://pubs.acs.org/doi/10.1021/acs.jpcc.7b12364&lt;/url&gt;&lt;/related-urls&gt;&lt;/urls&gt;&lt;electronic-resource-num&gt;10.1021/acs.jpcc.7b12364&lt;/electronic-resource-num&gt;&lt;/record&gt;&lt;/Cite&gt;&lt;/EndNote&gt;</w:instrText>
      </w:r>
      <w:r w:rsidR="007D4041">
        <w:rPr>
          <w:rFonts w:ascii="Times New Roman" w:hAnsi="Times New Roman" w:cs="Times New Roman"/>
        </w:rPr>
        <w:fldChar w:fldCharType="separate"/>
      </w:r>
      <w:r w:rsidR="003C092E" w:rsidRPr="003C092E">
        <w:rPr>
          <w:rFonts w:ascii="Times New Roman" w:hAnsi="Times New Roman" w:cs="Times New Roman"/>
          <w:noProof/>
          <w:vertAlign w:val="superscript"/>
        </w:rPr>
        <w:t>13</w:t>
      </w:r>
      <w:r w:rsidR="007D4041">
        <w:rPr>
          <w:rFonts w:ascii="Times New Roman" w:hAnsi="Times New Roman" w:cs="Times New Roman"/>
        </w:rPr>
        <w:fldChar w:fldCharType="end"/>
      </w:r>
      <w:r w:rsidR="007D4041">
        <w:rPr>
          <w:rFonts w:ascii="Times New Roman" w:hAnsi="Times New Roman" w:cs="Times New Roman"/>
        </w:rPr>
        <w:t xml:space="preserve"> </w:t>
      </w:r>
    </w:p>
    <w:p w14:paraId="43E1C0CC" w14:textId="0D4FE5DA" w:rsidR="00741072" w:rsidRDefault="007206B1" w:rsidP="00492ECA">
      <w:pPr>
        <w:spacing w:line="360" w:lineRule="auto"/>
        <w:jc w:val="both"/>
        <w:rPr>
          <w:rFonts w:ascii="Times New Roman" w:hAnsi="Times New Roman" w:cs="Times New Roman"/>
        </w:rPr>
      </w:pPr>
      <w:r>
        <w:rPr>
          <w:rFonts w:ascii="Times New Roman" w:hAnsi="Times New Roman" w:cs="Times New Roman"/>
        </w:rPr>
        <w:tab/>
      </w:r>
      <w:r w:rsidR="005C642B">
        <w:rPr>
          <w:rFonts w:ascii="Times New Roman" w:hAnsi="Times New Roman" w:cs="Times New Roman"/>
        </w:rPr>
        <w:t xml:space="preserve">We next present the results for the adsorption of HN=NH and N=NH </w:t>
      </w:r>
      <w:r w:rsidR="00002139">
        <w:rPr>
          <w:rFonts w:ascii="Times New Roman" w:hAnsi="Times New Roman" w:cs="Times New Roman"/>
        </w:rPr>
        <w:t xml:space="preserve">which are schematically depicted in Scheme 1 </w:t>
      </w:r>
      <w:r w:rsidR="005C642B">
        <w:rPr>
          <w:rFonts w:ascii="Times New Roman" w:hAnsi="Times New Roman" w:cs="Times New Roman"/>
        </w:rPr>
        <w:t>on the (100) surface of Mn</w:t>
      </w:r>
      <w:r w:rsidR="005C642B" w:rsidRPr="005C642B">
        <w:rPr>
          <w:rFonts w:ascii="Times New Roman" w:hAnsi="Times New Roman" w:cs="Times New Roman"/>
          <w:vertAlign w:val="subscript"/>
        </w:rPr>
        <w:t>3</w:t>
      </w:r>
      <w:r w:rsidR="005C642B">
        <w:rPr>
          <w:rFonts w:ascii="Times New Roman" w:hAnsi="Times New Roman" w:cs="Times New Roman"/>
        </w:rPr>
        <w:t>N</w:t>
      </w:r>
      <w:r w:rsidR="005C642B" w:rsidRPr="005C642B">
        <w:rPr>
          <w:rFonts w:ascii="Times New Roman" w:hAnsi="Times New Roman" w:cs="Times New Roman"/>
          <w:vertAlign w:val="subscript"/>
        </w:rPr>
        <w:t>2</w:t>
      </w:r>
      <w:r w:rsidR="005C642B">
        <w:rPr>
          <w:rFonts w:ascii="Times New Roman" w:hAnsi="Times New Roman" w:cs="Times New Roman"/>
        </w:rPr>
        <w:t xml:space="preserve"> at the five symmetry unique sites.</w:t>
      </w:r>
      <w:r w:rsidR="00002139">
        <w:rPr>
          <w:rFonts w:ascii="Times New Roman" w:hAnsi="Times New Roman" w:cs="Times New Roman"/>
        </w:rPr>
        <w:t xml:space="preserve"> Scheme 1 also depicts the hypothetical hydrogenation mechanism via L-H which for the ammonia synthesis reaction mechanism.</w:t>
      </w:r>
    </w:p>
    <w:p w14:paraId="33395CAD" w14:textId="77777777" w:rsidR="00741072" w:rsidRDefault="00741072" w:rsidP="00741072">
      <w:pPr>
        <w:spacing w:line="360" w:lineRule="auto"/>
        <w:jc w:val="both"/>
        <w:rPr>
          <w:rFonts w:ascii="Times New Roman" w:hAnsi="Times New Roman" w:cs="Times New Roman"/>
        </w:rPr>
      </w:pPr>
    </w:p>
    <w:p w14:paraId="3AA518FD" w14:textId="77777777" w:rsidR="00741072" w:rsidRDefault="00741072" w:rsidP="00741072">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58ED6890" wp14:editId="26D1437E">
            <wp:extent cx="3253105" cy="188150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3105" cy="1881505"/>
                    </a:xfrm>
                    <a:prstGeom prst="rect">
                      <a:avLst/>
                    </a:prstGeom>
                    <a:noFill/>
                    <a:ln>
                      <a:noFill/>
                    </a:ln>
                  </pic:spPr>
                </pic:pic>
              </a:graphicData>
            </a:graphic>
          </wp:inline>
        </w:drawing>
      </w:r>
    </w:p>
    <w:p w14:paraId="4B4BBA5D" w14:textId="2F0B8476" w:rsidR="00741072" w:rsidRDefault="004F1015" w:rsidP="00492ECA">
      <w:pPr>
        <w:spacing w:line="360" w:lineRule="auto"/>
        <w:jc w:val="both"/>
        <w:rPr>
          <w:rFonts w:ascii="Times New Roman" w:hAnsi="Times New Roman" w:cs="Times New Roman"/>
        </w:rPr>
      </w:pPr>
      <w:r>
        <w:rPr>
          <w:rFonts w:ascii="Times New Roman" w:hAnsi="Times New Roman" w:cs="Times New Roman"/>
        </w:rPr>
        <w:t>Scheme 1. S</w:t>
      </w:r>
      <w:r w:rsidR="00741072">
        <w:rPr>
          <w:rFonts w:ascii="Times New Roman" w:hAnsi="Times New Roman" w:cs="Times New Roman"/>
        </w:rPr>
        <w:t xml:space="preserve">implified schematic </w:t>
      </w:r>
      <w:r w:rsidR="00030C88">
        <w:rPr>
          <w:rFonts w:ascii="Times New Roman" w:hAnsi="Times New Roman" w:cs="Times New Roman"/>
        </w:rPr>
        <w:t>presenting</w:t>
      </w:r>
      <w:r w:rsidR="00741072">
        <w:rPr>
          <w:rFonts w:ascii="Times New Roman" w:hAnsi="Times New Roman" w:cs="Times New Roman"/>
        </w:rPr>
        <w:t xml:space="preserve"> the adsorption of N</w:t>
      </w:r>
      <w:r w:rsidR="00741072" w:rsidRPr="0081335E">
        <w:rPr>
          <w:rFonts w:ascii="Times New Roman" w:hAnsi="Times New Roman" w:cs="Times New Roman"/>
          <w:vertAlign w:val="subscript"/>
        </w:rPr>
        <w:t>2</w:t>
      </w:r>
      <w:r w:rsidR="00741072">
        <w:rPr>
          <w:rFonts w:ascii="Times New Roman" w:hAnsi="Times New Roman" w:cs="Times New Roman"/>
        </w:rPr>
        <w:t xml:space="preserve"> to nitrogen vacancies on the surface of Mn</w:t>
      </w:r>
      <w:r w:rsidR="00741072" w:rsidRPr="0081335E">
        <w:rPr>
          <w:rFonts w:ascii="Times New Roman" w:hAnsi="Times New Roman" w:cs="Times New Roman"/>
          <w:vertAlign w:val="subscript"/>
        </w:rPr>
        <w:t>3</w:t>
      </w:r>
      <w:r w:rsidR="00741072">
        <w:rPr>
          <w:rFonts w:ascii="Times New Roman" w:hAnsi="Times New Roman" w:cs="Times New Roman"/>
        </w:rPr>
        <w:t>N</w:t>
      </w:r>
      <w:r w:rsidR="00741072" w:rsidRPr="0081335E">
        <w:rPr>
          <w:rFonts w:ascii="Times New Roman" w:hAnsi="Times New Roman" w:cs="Times New Roman"/>
          <w:vertAlign w:val="subscript"/>
        </w:rPr>
        <w:t>2</w:t>
      </w:r>
      <w:r w:rsidR="00741072">
        <w:rPr>
          <w:rFonts w:ascii="Times New Roman" w:hAnsi="Times New Roman" w:cs="Times New Roman"/>
        </w:rPr>
        <w:t xml:space="preserve"> and their succes</w:t>
      </w:r>
      <w:r w:rsidR="00742217">
        <w:rPr>
          <w:rFonts w:ascii="Times New Roman" w:hAnsi="Times New Roman" w:cs="Times New Roman"/>
        </w:rPr>
        <w:t>s</w:t>
      </w:r>
      <w:r w:rsidR="00741072">
        <w:rPr>
          <w:rFonts w:ascii="Times New Roman" w:hAnsi="Times New Roman" w:cs="Times New Roman"/>
        </w:rPr>
        <w:t>ive hydrogenation.</w:t>
      </w:r>
    </w:p>
    <w:p w14:paraId="1C217D09" w14:textId="77777777" w:rsidR="00741072" w:rsidRDefault="00741072" w:rsidP="00492ECA">
      <w:pPr>
        <w:spacing w:line="360" w:lineRule="auto"/>
        <w:jc w:val="both"/>
        <w:rPr>
          <w:rFonts w:ascii="Times New Roman" w:hAnsi="Times New Roman" w:cs="Times New Roman"/>
        </w:rPr>
      </w:pPr>
    </w:p>
    <w:p w14:paraId="25DFC69F" w14:textId="2C015620" w:rsidR="00A73AD5" w:rsidRDefault="00323969" w:rsidP="00492ECA">
      <w:pPr>
        <w:spacing w:line="360" w:lineRule="auto"/>
        <w:jc w:val="both"/>
        <w:rPr>
          <w:rFonts w:ascii="Times New Roman" w:hAnsi="Times New Roman" w:cs="Times New Roman"/>
        </w:rPr>
      </w:pPr>
      <w:r w:rsidRPr="00AE3F5A">
        <w:rPr>
          <w:rFonts w:ascii="Times New Roman" w:hAnsi="Times New Roman" w:cs="Times New Roman"/>
        </w:rPr>
        <w:tab/>
      </w:r>
      <w:r w:rsidR="005C642B">
        <w:rPr>
          <w:rFonts w:ascii="Times New Roman" w:hAnsi="Times New Roman" w:cs="Times New Roman"/>
        </w:rPr>
        <w:t>For the adsorption of N=NH, t</w:t>
      </w:r>
      <w:r w:rsidRPr="00AE3F5A">
        <w:rPr>
          <w:rFonts w:ascii="Times New Roman" w:hAnsi="Times New Roman" w:cs="Times New Roman"/>
        </w:rPr>
        <w:t xml:space="preserve">he average bond </w:t>
      </w:r>
      <w:r w:rsidR="002A42E7">
        <w:rPr>
          <w:rFonts w:ascii="Times New Roman" w:hAnsi="Times New Roman" w:cs="Times New Roman"/>
        </w:rPr>
        <w:t xml:space="preserve">length of the Mn-NH </w:t>
      </w:r>
      <w:r w:rsidRPr="00AE3F5A">
        <w:rPr>
          <w:rFonts w:ascii="Times New Roman" w:hAnsi="Times New Roman" w:cs="Times New Roman"/>
        </w:rPr>
        <w:t xml:space="preserve">was found to be consistently 8% longer than </w:t>
      </w:r>
      <w:r w:rsidR="00A3384F" w:rsidRPr="00AE3F5A">
        <w:rPr>
          <w:rFonts w:ascii="Times New Roman" w:hAnsi="Times New Roman" w:cs="Times New Roman"/>
        </w:rPr>
        <w:t>the Mn-N bond length</w:t>
      </w:r>
      <w:r w:rsidR="00A31CC5">
        <w:rPr>
          <w:rFonts w:ascii="Times New Roman" w:hAnsi="Times New Roman" w:cs="Times New Roman"/>
        </w:rPr>
        <w:t>, w</w:t>
      </w:r>
      <w:r w:rsidR="00002139">
        <w:rPr>
          <w:rFonts w:ascii="Times New Roman" w:hAnsi="Times New Roman" w:cs="Times New Roman"/>
        </w:rPr>
        <w:t>hich is consistent with the fact that the additional hydrogen reduces the partial negative charge on the nitrogen making the Mn-N weaker.</w:t>
      </w:r>
      <w:r w:rsidR="00A3384F" w:rsidRPr="00AE3F5A">
        <w:rPr>
          <w:rFonts w:ascii="Times New Roman" w:hAnsi="Times New Roman" w:cs="Times New Roman"/>
        </w:rPr>
        <w:t xml:space="preserve"> The percent</w:t>
      </w:r>
      <w:r w:rsidR="007206B1">
        <w:rPr>
          <w:rFonts w:ascii="Times New Roman" w:hAnsi="Times New Roman" w:cs="Times New Roman"/>
        </w:rPr>
        <w:t>age</w:t>
      </w:r>
      <w:r w:rsidR="00A3384F" w:rsidRPr="00AE3F5A">
        <w:rPr>
          <w:rFonts w:ascii="Times New Roman" w:hAnsi="Times New Roman" w:cs="Times New Roman"/>
        </w:rPr>
        <w:t xml:space="preserve"> activation of the N-N</w:t>
      </w:r>
      <w:r w:rsidR="000B083F" w:rsidRPr="00AE3F5A">
        <w:rPr>
          <w:rFonts w:ascii="Times New Roman" w:hAnsi="Times New Roman" w:cs="Times New Roman"/>
        </w:rPr>
        <w:t xml:space="preserve"> bond was found to be co</w:t>
      </w:r>
      <w:r w:rsidR="009F542D">
        <w:rPr>
          <w:rFonts w:ascii="Times New Roman" w:hAnsi="Times New Roman" w:cs="Times New Roman"/>
        </w:rPr>
        <w:t>n</w:t>
      </w:r>
      <w:r w:rsidR="000B083F" w:rsidRPr="00AE3F5A">
        <w:rPr>
          <w:rFonts w:ascii="Times New Roman" w:hAnsi="Times New Roman" w:cs="Times New Roman"/>
        </w:rPr>
        <w:t xml:space="preserve">sistently larger </w:t>
      </w:r>
      <w:r w:rsidR="00274CF8">
        <w:rPr>
          <w:rFonts w:ascii="Times New Roman" w:hAnsi="Times New Roman" w:cs="Times New Roman"/>
        </w:rPr>
        <w:t>(</w:t>
      </w:r>
      <w:r w:rsidR="000B083F" w:rsidRPr="00AE3F5A">
        <w:rPr>
          <w:rFonts w:ascii="Times New Roman" w:hAnsi="Times New Roman" w:cs="Times New Roman"/>
        </w:rPr>
        <w:t>17 to 24 %</w:t>
      </w:r>
      <w:r w:rsidR="00274CF8">
        <w:rPr>
          <w:rFonts w:ascii="Times New Roman" w:hAnsi="Times New Roman" w:cs="Times New Roman"/>
        </w:rPr>
        <w:t>)</w:t>
      </w:r>
      <w:r w:rsidR="000B083F" w:rsidRPr="00AE3F5A">
        <w:rPr>
          <w:rFonts w:ascii="Times New Roman" w:hAnsi="Times New Roman" w:cs="Times New Roman"/>
        </w:rPr>
        <w:t xml:space="preserve"> for HN=NH than for N=NH which was </w:t>
      </w:r>
      <w:r w:rsidR="00274CF8">
        <w:rPr>
          <w:rFonts w:ascii="Times New Roman" w:hAnsi="Times New Roman" w:cs="Times New Roman"/>
        </w:rPr>
        <w:t>(</w:t>
      </w:r>
      <w:r w:rsidR="000B083F" w:rsidRPr="00AE3F5A">
        <w:rPr>
          <w:rFonts w:ascii="Times New Roman" w:hAnsi="Times New Roman" w:cs="Times New Roman"/>
        </w:rPr>
        <w:t>13 to 21%</w:t>
      </w:r>
      <w:r w:rsidR="00274CF8">
        <w:rPr>
          <w:rFonts w:ascii="Times New Roman" w:hAnsi="Times New Roman" w:cs="Times New Roman"/>
        </w:rPr>
        <w:t>)</w:t>
      </w:r>
      <w:r w:rsidR="007206B1">
        <w:rPr>
          <w:rFonts w:ascii="Times New Roman" w:hAnsi="Times New Roman" w:cs="Times New Roman"/>
        </w:rPr>
        <w:t xml:space="preserve">, which </w:t>
      </w:r>
      <w:r w:rsidR="00030C88">
        <w:rPr>
          <w:rFonts w:ascii="Times New Roman" w:hAnsi="Times New Roman" w:cs="Times New Roman"/>
        </w:rPr>
        <w:t>indicates</w:t>
      </w:r>
      <w:r w:rsidR="00CC138F">
        <w:rPr>
          <w:rFonts w:ascii="Times New Roman" w:hAnsi="Times New Roman" w:cs="Times New Roman"/>
        </w:rPr>
        <w:t xml:space="preserve"> that hydrogenation reac</w:t>
      </w:r>
      <w:r w:rsidR="00030C88">
        <w:rPr>
          <w:rFonts w:ascii="Times New Roman" w:hAnsi="Times New Roman" w:cs="Times New Roman"/>
        </w:rPr>
        <w:t>tions such as the one presented</w:t>
      </w:r>
      <w:r w:rsidR="00274CF8">
        <w:rPr>
          <w:rFonts w:ascii="Times New Roman" w:hAnsi="Times New Roman" w:cs="Times New Roman"/>
        </w:rPr>
        <w:t xml:space="preserve"> in S</w:t>
      </w:r>
      <w:r w:rsidR="00CC138F">
        <w:rPr>
          <w:rFonts w:ascii="Times New Roman" w:hAnsi="Times New Roman" w:cs="Times New Roman"/>
        </w:rPr>
        <w:t>cheme 1 can cause further activation of the N-N bond, decreasing ther</w:t>
      </w:r>
      <w:r w:rsidR="008F280C">
        <w:rPr>
          <w:rFonts w:ascii="Times New Roman" w:hAnsi="Times New Roman" w:cs="Times New Roman"/>
        </w:rPr>
        <w:t>e</w:t>
      </w:r>
      <w:r w:rsidR="00CC138F">
        <w:rPr>
          <w:rFonts w:ascii="Times New Roman" w:hAnsi="Times New Roman" w:cs="Times New Roman"/>
        </w:rPr>
        <w:t>fore the barrier for its dissociation (note that the bond dissociation enthalpy of N</w:t>
      </w:r>
      <w:r w:rsidR="00CC138F" w:rsidRPr="00CC138F">
        <w:rPr>
          <w:rFonts w:ascii="Times New Roman" w:hAnsi="Times New Roman" w:cs="Times New Roman"/>
          <w:vertAlign w:val="subscript"/>
        </w:rPr>
        <w:t>2</w:t>
      </w:r>
      <w:r w:rsidR="00CC138F">
        <w:rPr>
          <w:rFonts w:ascii="Times New Roman" w:hAnsi="Times New Roman" w:cs="Times New Roman"/>
        </w:rPr>
        <w:t xml:space="preserve"> is very high, 945 kJ mol</w:t>
      </w:r>
      <w:r w:rsidR="00CC138F" w:rsidRPr="00CC138F">
        <w:rPr>
          <w:rFonts w:ascii="Times New Roman" w:hAnsi="Times New Roman" w:cs="Times New Roman"/>
          <w:vertAlign w:val="superscript"/>
        </w:rPr>
        <w:t>-1</w:t>
      </w:r>
      <w:r w:rsidR="00CC138F">
        <w:rPr>
          <w:rFonts w:ascii="Times New Roman" w:hAnsi="Times New Roman" w:cs="Times New Roman"/>
        </w:rPr>
        <w:t>)</w:t>
      </w:r>
      <w:r w:rsidR="00CC138F">
        <w:rPr>
          <w:rFonts w:ascii="Times New Roman" w:hAnsi="Times New Roman" w:cs="Times New Roman"/>
        </w:rPr>
        <w:fldChar w:fldCharType="begin"/>
      </w:r>
      <w:r w:rsidR="00F4568C">
        <w:rPr>
          <w:rFonts w:ascii="Times New Roman" w:hAnsi="Times New Roman" w:cs="Times New Roman"/>
        </w:rPr>
        <w:instrText xml:space="preserve"> ADDIN EN.CITE &lt;EndNote&gt;&lt;Cite&gt;&lt;Author&gt;Blanksby&lt;/Author&gt;&lt;Year&gt;2003&lt;/Year&gt;&lt;RecNum&gt;29&lt;/RecNum&gt;&lt;DisplayText&gt;&lt;style face="superscript"&gt;35&lt;/style&gt;&lt;/DisplayText&gt;&lt;record&gt;&lt;rec-number&gt;29&lt;/rec-number&gt;&lt;foreign-keys&gt;&lt;key app="EN" db-id="rs2raafpz2s9ere2dt35f0wdxws0eadrt2pt" timestamp="1519304461"&gt;29&lt;/key&gt;&lt;/foreign-keys&gt;&lt;ref-type name="Journal Article"&gt;17&lt;/ref-type&gt;&lt;contributors&gt;&lt;authors&gt;&lt;author&gt;Blanksby, Stephen J.&lt;/author&gt;&lt;author&gt;Ellison, G. Barney&lt;/author&gt;&lt;/authors&gt;&lt;/contributors&gt;&lt;titles&gt;&lt;title&gt;Bond Dissociation Energies of Organic Molecules&lt;/title&gt;&lt;secondary-title&gt;Acc. Chem. Res.&lt;/secondary-title&gt;&lt;/titles&gt;&lt;periodical&gt;&lt;full-title&gt;Acc. Chem. Res.&lt;/full-title&gt;&lt;/periodical&gt;&lt;pages&gt;255-263&lt;/pages&gt;&lt;volume&gt;36&lt;/volume&gt;&lt;number&gt;4&lt;/number&gt;&lt;dates&gt;&lt;year&gt;2003&lt;/year&gt;&lt;pub-dates&gt;&lt;date&gt;2003/04/01&lt;/date&gt;&lt;/pub-dates&gt;&lt;/dates&gt;&lt;publisher&gt;American Chemical Society&lt;/publisher&gt;&lt;isbn&gt;0001-4842&lt;/isbn&gt;&lt;urls&gt;&lt;related-urls&gt;&lt;url&gt;https://doi.org/10.1021/ar020230d&lt;/url&gt;&lt;url&gt;https://pubs.acs.org/doi/pdfplus/10.1021/ar020230d&lt;/url&gt;&lt;/related-urls&gt;&lt;/urls&gt;&lt;electronic-resource-num&gt;10.1021/ar020230d&lt;/electronic-resource-num&gt;&lt;/record&gt;&lt;/Cite&gt;&lt;/EndNote&gt;</w:instrText>
      </w:r>
      <w:r w:rsidR="00CC138F">
        <w:rPr>
          <w:rFonts w:ascii="Times New Roman" w:hAnsi="Times New Roman" w:cs="Times New Roman"/>
        </w:rPr>
        <w:fldChar w:fldCharType="separate"/>
      </w:r>
      <w:r w:rsidR="00F4568C" w:rsidRPr="00F4568C">
        <w:rPr>
          <w:rFonts w:ascii="Times New Roman" w:hAnsi="Times New Roman" w:cs="Times New Roman"/>
          <w:noProof/>
          <w:vertAlign w:val="superscript"/>
        </w:rPr>
        <w:t>35</w:t>
      </w:r>
      <w:r w:rsidR="00CC138F">
        <w:rPr>
          <w:rFonts w:ascii="Times New Roman" w:hAnsi="Times New Roman" w:cs="Times New Roman"/>
        </w:rPr>
        <w:fldChar w:fldCharType="end"/>
      </w:r>
      <w:r w:rsidR="00CC138F">
        <w:rPr>
          <w:rFonts w:ascii="Times New Roman" w:hAnsi="Times New Roman" w:cs="Times New Roman"/>
        </w:rPr>
        <w:t>.</w:t>
      </w:r>
      <w:r w:rsidR="000A78BE">
        <w:rPr>
          <w:rFonts w:ascii="Times New Roman" w:hAnsi="Times New Roman" w:cs="Times New Roman"/>
        </w:rPr>
        <w:t xml:space="preserve"> The adsorption energies</w:t>
      </w:r>
      <w:r w:rsidR="002A42E7">
        <w:rPr>
          <w:rFonts w:ascii="Times New Roman" w:hAnsi="Times New Roman" w:cs="Times New Roman"/>
        </w:rPr>
        <w:t xml:space="preserve"> though</w:t>
      </w:r>
      <w:r w:rsidR="000B083F" w:rsidRPr="00AE3F5A">
        <w:rPr>
          <w:rFonts w:ascii="Times New Roman" w:hAnsi="Times New Roman" w:cs="Times New Roman"/>
        </w:rPr>
        <w:t xml:space="preserve"> of HN=NH a</w:t>
      </w:r>
      <w:r w:rsidR="000A78BE">
        <w:rPr>
          <w:rFonts w:ascii="Times New Roman" w:hAnsi="Times New Roman" w:cs="Times New Roman"/>
        </w:rPr>
        <w:t>nd N=NH were</w:t>
      </w:r>
      <w:r w:rsidR="00CC138F">
        <w:rPr>
          <w:rFonts w:ascii="Times New Roman" w:hAnsi="Times New Roman" w:cs="Times New Roman"/>
        </w:rPr>
        <w:t xml:space="preserve"> found to be very sim</w:t>
      </w:r>
      <w:r w:rsidR="000B083F" w:rsidRPr="00AE3F5A">
        <w:rPr>
          <w:rFonts w:ascii="Times New Roman" w:hAnsi="Times New Roman" w:cs="Times New Roman"/>
        </w:rPr>
        <w:t>ilar.</w:t>
      </w:r>
      <w:r w:rsidR="00EF35D8" w:rsidRPr="00AE3F5A">
        <w:rPr>
          <w:rFonts w:ascii="Times New Roman" w:hAnsi="Times New Roman" w:cs="Times New Roman"/>
        </w:rPr>
        <w:t xml:space="preserve"> For all</w:t>
      </w:r>
      <w:r w:rsidR="000B083F" w:rsidRPr="00AE3F5A">
        <w:rPr>
          <w:rFonts w:ascii="Times New Roman" w:hAnsi="Times New Roman" w:cs="Times New Roman"/>
        </w:rPr>
        <w:t xml:space="preserve"> adsorption site</w:t>
      </w:r>
      <w:r w:rsidR="00EF35D8" w:rsidRPr="00AE3F5A">
        <w:rPr>
          <w:rFonts w:ascii="Times New Roman" w:hAnsi="Times New Roman" w:cs="Times New Roman"/>
        </w:rPr>
        <w:t xml:space="preserve">s apart </w:t>
      </w:r>
      <w:r w:rsidR="00EF35D8" w:rsidRPr="00CC138F">
        <w:rPr>
          <w:rFonts w:ascii="Times New Roman" w:hAnsi="Times New Roman" w:cs="Times New Roman"/>
          <w:b/>
        </w:rPr>
        <w:t>site 4</w:t>
      </w:r>
      <w:r w:rsidR="00EF35D8" w:rsidRPr="00AE3F5A">
        <w:rPr>
          <w:rFonts w:ascii="Times New Roman" w:hAnsi="Times New Roman" w:cs="Times New Roman"/>
        </w:rPr>
        <w:t xml:space="preserve"> </w:t>
      </w:r>
      <w:r w:rsidR="000B083F" w:rsidRPr="00AE3F5A">
        <w:rPr>
          <w:rFonts w:ascii="Times New Roman" w:hAnsi="Times New Roman" w:cs="Times New Roman"/>
        </w:rPr>
        <w:t>the adsorption energy only differed by less than 5 kJ mol</w:t>
      </w:r>
      <w:r w:rsidR="000B083F" w:rsidRPr="00AE3F5A">
        <w:rPr>
          <w:rFonts w:ascii="Times New Roman" w:hAnsi="Times New Roman" w:cs="Times New Roman"/>
          <w:vertAlign w:val="superscript"/>
        </w:rPr>
        <w:t>-1</w:t>
      </w:r>
      <w:r w:rsidR="00EF35D8" w:rsidRPr="00AE3F5A">
        <w:rPr>
          <w:rFonts w:ascii="Times New Roman" w:hAnsi="Times New Roman" w:cs="Times New Roman"/>
        </w:rPr>
        <w:t xml:space="preserve"> for HN=NH and N=NH</w:t>
      </w:r>
      <w:r w:rsidR="000A78BE">
        <w:rPr>
          <w:rFonts w:ascii="Times New Roman" w:hAnsi="Times New Roman" w:cs="Times New Roman"/>
        </w:rPr>
        <w:t xml:space="preserve">. </w:t>
      </w:r>
      <w:r w:rsidR="00002139">
        <w:rPr>
          <w:rFonts w:ascii="Times New Roman" w:hAnsi="Times New Roman" w:cs="Times New Roman"/>
        </w:rPr>
        <w:t>However, f</w:t>
      </w:r>
      <w:r w:rsidR="00EF35D8" w:rsidRPr="00AE3F5A">
        <w:rPr>
          <w:rFonts w:ascii="Times New Roman" w:hAnsi="Times New Roman" w:cs="Times New Roman"/>
        </w:rPr>
        <w:t xml:space="preserve">or </w:t>
      </w:r>
      <w:r w:rsidR="00EF35D8" w:rsidRPr="00CC138F">
        <w:rPr>
          <w:rFonts w:ascii="Times New Roman" w:hAnsi="Times New Roman" w:cs="Times New Roman"/>
          <w:b/>
        </w:rPr>
        <w:t>site 4</w:t>
      </w:r>
      <w:r w:rsidR="00EF35D8" w:rsidRPr="00AE3F5A">
        <w:rPr>
          <w:rFonts w:ascii="Times New Roman" w:hAnsi="Times New Roman" w:cs="Times New Roman"/>
        </w:rPr>
        <w:t xml:space="preserve"> the adsorption configuration was found not to be the same</w:t>
      </w:r>
      <w:r w:rsidR="00002139">
        <w:rPr>
          <w:rFonts w:ascii="Times New Roman" w:hAnsi="Times New Roman" w:cs="Times New Roman"/>
        </w:rPr>
        <w:t xml:space="preserve"> for </w:t>
      </w:r>
      <w:r w:rsidR="00002139" w:rsidRPr="00AE3F5A">
        <w:rPr>
          <w:rFonts w:ascii="Times New Roman" w:hAnsi="Times New Roman" w:cs="Times New Roman"/>
        </w:rPr>
        <w:t>HN=NH and N=NH</w:t>
      </w:r>
      <w:r w:rsidR="00EF35D8" w:rsidRPr="00AE3F5A">
        <w:rPr>
          <w:rFonts w:ascii="Times New Roman" w:hAnsi="Times New Roman" w:cs="Times New Roman"/>
        </w:rPr>
        <w:t>. In fact although both HN=NH and N=NH had the same s</w:t>
      </w:r>
      <w:r w:rsidR="00030C88">
        <w:rPr>
          <w:rFonts w:ascii="Times New Roman" w:hAnsi="Times New Roman" w:cs="Times New Roman"/>
        </w:rPr>
        <w:t>tarting structure which is presented</w:t>
      </w:r>
      <w:r w:rsidR="00EF35D8" w:rsidRPr="00AE3F5A">
        <w:rPr>
          <w:rFonts w:ascii="Times New Roman" w:hAnsi="Times New Roman" w:cs="Times New Roman"/>
        </w:rPr>
        <w:t xml:space="preserve"> in</w:t>
      </w:r>
      <w:r w:rsidR="00222FEF">
        <w:rPr>
          <w:rFonts w:ascii="Times New Roman" w:hAnsi="Times New Roman" w:cs="Times New Roman"/>
        </w:rPr>
        <w:t xml:space="preserve"> Figure</w:t>
      </w:r>
      <w:r w:rsidR="009444C4">
        <w:rPr>
          <w:rFonts w:ascii="Times New Roman" w:hAnsi="Times New Roman" w:cs="Times New Roman"/>
        </w:rPr>
        <w:t xml:space="preserve"> 3 (</w:t>
      </w:r>
      <w:r w:rsidR="009444C4" w:rsidRPr="002A42E7">
        <w:rPr>
          <w:rFonts w:ascii="Times New Roman" w:hAnsi="Times New Roman" w:cs="Times New Roman"/>
          <w:b/>
        </w:rPr>
        <w:t>site 4</w:t>
      </w:r>
      <w:r w:rsidR="009444C4">
        <w:rPr>
          <w:rFonts w:ascii="Times New Roman" w:hAnsi="Times New Roman" w:cs="Times New Roman"/>
        </w:rPr>
        <w:t>) for NH=NH, the</w:t>
      </w:r>
      <w:r w:rsidR="00EF35D8" w:rsidRPr="00AE3F5A">
        <w:rPr>
          <w:rFonts w:ascii="Times New Roman" w:hAnsi="Times New Roman" w:cs="Times New Roman"/>
        </w:rPr>
        <w:t xml:space="preserve"> op</w:t>
      </w:r>
      <w:r w:rsidR="00CC138F">
        <w:rPr>
          <w:rFonts w:ascii="Times New Roman" w:hAnsi="Times New Roman" w:cs="Times New Roman"/>
        </w:rPr>
        <w:t>timised structure</w:t>
      </w:r>
      <w:r w:rsidR="009444C4">
        <w:rPr>
          <w:rFonts w:ascii="Times New Roman" w:hAnsi="Times New Roman" w:cs="Times New Roman"/>
        </w:rPr>
        <w:t xml:space="preserve"> for N=NH was such that it resided side-on in the four-fold hollow simultaneously bound to four Mn atoms</w:t>
      </w:r>
      <w:r w:rsidR="002A42E7">
        <w:rPr>
          <w:rFonts w:ascii="Times New Roman" w:hAnsi="Times New Roman" w:cs="Times New Roman"/>
        </w:rPr>
        <w:t xml:space="preserve"> (these are the 4 surface Mn atoms surrounding the N-vacancy)</w:t>
      </w:r>
      <w:r w:rsidR="008F280C">
        <w:rPr>
          <w:rFonts w:ascii="Times New Roman" w:hAnsi="Times New Roman" w:cs="Times New Roman"/>
        </w:rPr>
        <w:t xml:space="preserve">, which </w:t>
      </w:r>
      <w:r w:rsidR="00274CF8">
        <w:rPr>
          <w:rFonts w:ascii="Times New Roman" w:hAnsi="Times New Roman" w:cs="Times New Roman"/>
        </w:rPr>
        <w:t>is consistent with S</w:t>
      </w:r>
      <w:r w:rsidR="009444C4">
        <w:rPr>
          <w:rFonts w:ascii="Times New Roman" w:hAnsi="Times New Roman" w:cs="Times New Roman"/>
        </w:rPr>
        <w:t xml:space="preserve">cheme 1 </w:t>
      </w:r>
      <w:r w:rsidR="002A42E7">
        <w:rPr>
          <w:rFonts w:ascii="Times New Roman" w:hAnsi="Times New Roman" w:cs="Times New Roman"/>
        </w:rPr>
        <w:t>for the adsorption configuration of</w:t>
      </w:r>
      <w:r w:rsidR="009444C4">
        <w:rPr>
          <w:rFonts w:ascii="Times New Roman" w:hAnsi="Times New Roman" w:cs="Times New Roman"/>
        </w:rPr>
        <w:t xml:space="preserve"> N</w:t>
      </w:r>
      <w:r w:rsidR="009444C4" w:rsidRPr="009444C4">
        <w:rPr>
          <w:rFonts w:ascii="Times New Roman" w:hAnsi="Times New Roman" w:cs="Times New Roman"/>
          <w:vertAlign w:val="subscript"/>
        </w:rPr>
        <w:t>2</w:t>
      </w:r>
      <w:r w:rsidR="000A78BE">
        <w:rPr>
          <w:rFonts w:ascii="Times New Roman" w:hAnsi="Times New Roman" w:cs="Times New Roman"/>
        </w:rPr>
        <w:t>.</w:t>
      </w:r>
      <w:r w:rsidR="002A42E7">
        <w:rPr>
          <w:rFonts w:ascii="Times New Roman" w:hAnsi="Times New Roman" w:cs="Times New Roman"/>
        </w:rPr>
        <w:t xml:space="preserve"> We</w:t>
      </w:r>
      <w:r w:rsidR="00742217">
        <w:rPr>
          <w:rFonts w:ascii="Times New Roman" w:hAnsi="Times New Roman" w:cs="Times New Roman"/>
        </w:rPr>
        <w:t>,</w:t>
      </w:r>
      <w:r w:rsidR="002A42E7">
        <w:rPr>
          <w:rFonts w:ascii="Times New Roman" w:hAnsi="Times New Roman" w:cs="Times New Roman"/>
        </w:rPr>
        <w:t xml:space="preserve"> therefore</w:t>
      </w:r>
      <w:r w:rsidR="00742217">
        <w:rPr>
          <w:rFonts w:ascii="Times New Roman" w:hAnsi="Times New Roman" w:cs="Times New Roman"/>
        </w:rPr>
        <w:t>,</w:t>
      </w:r>
      <w:r w:rsidR="002A42E7">
        <w:rPr>
          <w:rFonts w:ascii="Times New Roman" w:hAnsi="Times New Roman" w:cs="Times New Roman"/>
        </w:rPr>
        <w:t xml:space="preserve"> observe that for all adsorbates</w:t>
      </w:r>
      <w:r w:rsidR="00002139">
        <w:rPr>
          <w:rFonts w:ascii="Times New Roman" w:hAnsi="Times New Roman" w:cs="Times New Roman"/>
        </w:rPr>
        <w:t xml:space="preserve"> studied (i.e. </w:t>
      </w:r>
      <w:r w:rsidR="002A42E7">
        <w:rPr>
          <w:rFonts w:ascii="Times New Roman" w:hAnsi="Times New Roman" w:cs="Times New Roman"/>
        </w:rPr>
        <w:t>N</w:t>
      </w:r>
      <w:r w:rsidR="002A42E7" w:rsidRPr="002A42E7">
        <w:rPr>
          <w:rFonts w:ascii="Times New Roman" w:hAnsi="Times New Roman" w:cs="Times New Roman"/>
          <w:vertAlign w:val="subscript"/>
        </w:rPr>
        <w:t>2</w:t>
      </w:r>
      <w:r w:rsidR="002A42E7">
        <w:rPr>
          <w:rFonts w:ascii="Times New Roman" w:hAnsi="Times New Roman" w:cs="Times New Roman"/>
        </w:rPr>
        <w:t>, N=NH and HN=NH</w:t>
      </w:r>
      <w:r w:rsidR="00002139">
        <w:rPr>
          <w:rFonts w:ascii="Times New Roman" w:hAnsi="Times New Roman" w:cs="Times New Roman"/>
        </w:rPr>
        <w:t>)</w:t>
      </w:r>
      <w:r w:rsidR="000A78BE">
        <w:rPr>
          <w:rFonts w:ascii="Times New Roman" w:hAnsi="Times New Roman" w:cs="Times New Roman"/>
        </w:rPr>
        <w:t xml:space="preserve"> </w:t>
      </w:r>
      <w:r w:rsidR="002A42E7">
        <w:rPr>
          <w:rFonts w:ascii="Times New Roman" w:hAnsi="Times New Roman" w:cs="Times New Roman"/>
        </w:rPr>
        <w:t xml:space="preserve">it is only </w:t>
      </w:r>
      <w:r w:rsidR="002A42E7" w:rsidRPr="002A42E7">
        <w:rPr>
          <w:rFonts w:ascii="Times New Roman" w:hAnsi="Times New Roman" w:cs="Times New Roman"/>
          <w:b/>
        </w:rPr>
        <w:t>site 4</w:t>
      </w:r>
      <w:r w:rsidR="002A42E7">
        <w:rPr>
          <w:rFonts w:ascii="Times New Roman" w:hAnsi="Times New Roman" w:cs="Times New Roman"/>
        </w:rPr>
        <w:t xml:space="preserve"> that results in an adsorbed configuration where the N-N bond is </w:t>
      </w:r>
      <w:r w:rsidR="0060771B">
        <w:rPr>
          <w:rFonts w:ascii="Times New Roman" w:hAnsi="Times New Roman" w:cs="Times New Roman"/>
        </w:rPr>
        <w:t xml:space="preserve">significantly activated. </w:t>
      </w:r>
      <w:r w:rsidR="00A73AD5">
        <w:rPr>
          <w:rFonts w:ascii="Times New Roman" w:hAnsi="Times New Roman" w:cs="Times New Roman"/>
        </w:rPr>
        <w:t>Furthermore</w:t>
      </w:r>
      <w:r w:rsidR="00002139">
        <w:rPr>
          <w:rFonts w:ascii="Times New Roman" w:hAnsi="Times New Roman" w:cs="Times New Roman"/>
        </w:rPr>
        <w:t>,</w:t>
      </w:r>
      <w:r w:rsidR="00A73AD5">
        <w:rPr>
          <w:rFonts w:ascii="Times New Roman" w:hAnsi="Times New Roman" w:cs="Times New Roman"/>
        </w:rPr>
        <w:t xml:space="preserve"> </w:t>
      </w:r>
      <w:r w:rsidR="00002139">
        <w:rPr>
          <w:rFonts w:ascii="Times New Roman" w:hAnsi="Times New Roman" w:cs="Times New Roman"/>
        </w:rPr>
        <w:t xml:space="preserve">in </w:t>
      </w:r>
      <w:r w:rsidR="00A73AD5">
        <w:rPr>
          <w:rFonts w:ascii="Times New Roman" w:hAnsi="Times New Roman" w:cs="Times New Roman"/>
        </w:rPr>
        <w:t>this adsorbed co</w:t>
      </w:r>
      <w:r w:rsidR="00002139">
        <w:rPr>
          <w:rFonts w:ascii="Times New Roman" w:hAnsi="Times New Roman" w:cs="Times New Roman"/>
        </w:rPr>
        <w:t>n</w:t>
      </w:r>
      <w:r w:rsidR="00A73AD5">
        <w:rPr>
          <w:rFonts w:ascii="Times New Roman" w:hAnsi="Times New Roman" w:cs="Times New Roman"/>
        </w:rPr>
        <w:t>figuration the nitrogen is adso</w:t>
      </w:r>
      <w:r w:rsidR="0037752C">
        <w:rPr>
          <w:rFonts w:ascii="Times New Roman" w:hAnsi="Times New Roman" w:cs="Times New Roman"/>
        </w:rPr>
        <w:t>r</w:t>
      </w:r>
      <w:r w:rsidR="00A73AD5">
        <w:rPr>
          <w:rFonts w:ascii="Times New Roman" w:hAnsi="Times New Roman" w:cs="Times New Roman"/>
        </w:rPr>
        <w:t>bed close enough to the su</w:t>
      </w:r>
      <w:r w:rsidR="0037752C">
        <w:rPr>
          <w:rFonts w:ascii="Times New Roman" w:hAnsi="Times New Roman" w:cs="Times New Roman"/>
        </w:rPr>
        <w:t>rface Mn atoms so that hydrogenation reactions can occur. These hydrogenation reactions should</w:t>
      </w:r>
      <w:r w:rsidR="00A73AD5">
        <w:rPr>
          <w:rFonts w:ascii="Times New Roman" w:hAnsi="Times New Roman" w:cs="Times New Roman"/>
        </w:rPr>
        <w:t xml:space="preserve"> weaken the N-N bond as they withdraw electronic charge from the occupied p and d electrons of Mn</w:t>
      </w:r>
      <w:r w:rsidR="0037752C">
        <w:rPr>
          <w:rFonts w:ascii="Times New Roman" w:hAnsi="Times New Roman" w:cs="Times New Roman"/>
        </w:rPr>
        <w:t xml:space="preserve"> which would become a facile route for activating the relatively inert triple bond of di-nitrogen</w:t>
      </w:r>
      <w:r w:rsidR="00A73AD5">
        <w:rPr>
          <w:rFonts w:ascii="Times New Roman" w:hAnsi="Times New Roman" w:cs="Times New Roman"/>
        </w:rPr>
        <w:t>.</w:t>
      </w:r>
    </w:p>
    <w:p w14:paraId="145C5CD6" w14:textId="5A4648D0" w:rsidR="00E341D0" w:rsidRPr="00AE3F5A" w:rsidRDefault="00A73AD5" w:rsidP="00492ECA">
      <w:pPr>
        <w:spacing w:line="360" w:lineRule="auto"/>
        <w:jc w:val="both"/>
        <w:rPr>
          <w:rFonts w:ascii="Times New Roman" w:hAnsi="Times New Roman" w:cs="Times New Roman"/>
        </w:rPr>
      </w:pPr>
      <w:r>
        <w:rPr>
          <w:rFonts w:ascii="Times New Roman" w:hAnsi="Times New Roman" w:cs="Times New Roman"/>
        </w:rPr>
        <w:tab/>
      </w:r>
      <w:r w:rsidR="000A78BE">
        <w:rPr>
          <w:rFonts w:ascii="Times New Roman" w:hAnsi="Times New Roman" w:cs="Times New Roman"/>
        </w:rPr>
        <w:t>To summarise,</w:t>
      </w:r>
      <w:r w:rsidR="009444C4">
        <w:rPr>
          <w:rFonts w:ascii="Times New Roman" w:hAnsi="Times New Roman" w:cs="Times New Roman"/>
        </w:rPr>
        <w:t xml:space="preserve"> </w:t>
      </w:r>
      <w:r>
        <w:rPr>
          <w:rFonts w:ascii="Times New Roman" w:hAnsi="Times New Roman" w:cs="Times New Roman"/>
        </w:rPr>
        <w:t>N</w:t>
      </w:r>
      <w:r w:rsidRPr="00A73AD5">
        <w:rPr>
          <w:rFonts w:ascii="Times New Roman" w:hAnsi="Times New Roman" w:cs="Times New Roman"/>
          <w:vertAlign w:val="subscript"/>
        </w:rPr>
        <w:t>2</w:t>
      </w:r>
      <w:r>
        <w:rPr>
          <w:rFonts w:ascii="Times New Roman" w:hAnsi="Times New Roman" w:cs="Times New Roman"/>
        </w:rPr>
        <w:t xml:space="preserve">, </w:t>
      </w:r>
      <w:r w:rsidR="009444C4">
        <w:rPr>
          <w:rFonts w:ascii="Times New Roman" w:hAnsi="Times New Roman" w:cs="Times New Roman"/>
        </w:rPr>
        <w:t>N=NH and HN=NH can bind at nitrogen vacancy sites on the (100) surface of Mn</w:t>
      </w:r>
      <w:r w:rsidR="009444C4" w:rsidRPr="009444C4">
        <w:rPr>
          <w:rFonts w:ascii="Times New Roman" w:hAnsi="Times New Roman" w:cs="Times New Roman"/>
          <w:vertAlign w:val="subscript"/>
        </w:rPr>
        <w:t>3</w:t>
      </w:r>
      <w:r w:rsidR="009444C4">
        <w:rPr>
          <w:rFonts w:ascii="Times New Roman" w:hAnsi="Times New Roman" w:cs="Times New Roman"/>
        </w:rPr>
        <w:t>N</w:t>
      </w:r>
      <w:r w:rsidR="009444C4" w:rsidRPr="009444C4">
        <w:rPr>
          <w:rFonts w:ascii="Times New Roman" w:hAnsi="Times New Roman" w:cs="Times New Roman"/>
          <w:vertAlign w:val="subscript"/>
        </w:rPr>
        <w:t>2</w:t>
      </w:r>
      <w:r w:rsidR="009444C4">
        <w:rPr>
          <w:rFonts w:ascii="Times New Roman" w:hAnsi="Times New Roman" w:cs="Times New Roman"/>
        </w:rPr>
        <w:t xml:space="preserve"> and be significantly activated due to ads</w:t>
      </w:r>
      <w:r w:rsidR="00742217">
        <w:rPr>
          <w:rFonts w:ascii="Times New Roman" w:hAnsi="Times New Roman" w:cs="Times New Roman"/>
        </w:rPr>
        <w:t>orption and subsequent hydrogen</w:t>
      </w:r>
      <w:r w:rsidR="009444C4">
        <w:rPr>
          <w:rFonts w:ascii="Times New Roman" w:hAnsi="Times New Roman" w:cs="Times New Roman"/>
        </w:rPr>
        <w:t xml:space="preserve">ation reactions. </w:t>
      </w:r>
    </w:p>
    <w:p w14:paraId="4324729D" w14:textId="60DCDD9D" w:rsidR="001764AA" w:rsidRDefault="008D098E" w:rsidP="00492ECA">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5CD571F5" wp14:editId="08E5EF2D">
            <wp:extent cx="3100398" cy="5817476"/>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022" cy="5822400"/>
                    </a:xfrm>
                    <a:prstGeom prst="rect">
                      <a:avLst/>
                    </a:prstGeom>
                    <a:noFill/>
                    <a:ln>
                      <a:noFill/>
                    </a:ln>
                  </pic:spPr>
                </pic:pic>
              </a:graphicData>
            </a:graphic>
          </wp:inline>
        </w:drawing>
      </w:r>
    </w:p>
    <w:p w14:paraId="684DD5A9" w14:textId="77777777" w:rsidR="001764AA" w:rsidRDefault="001764AA" w:rsidP="00492ECA">
      <w:pPr>
        <w:spacing w:line="360" w:lineRule="auto"/>
        <w:jc w:val="both"/>
        <w:rPr>
          <w:rFonts w:ascii="Times New Roman" w:hAnsi="Times New Roman" w:cs="Times New Roman"/>
        </w:rPr>
      </w:pPr>
    </w:p>
    <w:p w14:paraId="36624A9F" w14:textId="02FC1279" w:rsidR="00E341D0" w:rsidRDefault="00222FEF" w:rsidP="00492ECA">
      <w:pPr>
        <w:spacing w:line="360" w:lineRule="auto"/>
        <w:jc w:val="both"/>
        <w:rPr>
          <w:rFonts w:ascii="Times New Roman" w:hAnsi="Times New Roman" w:cs="Times New Roman"/>
        </w:rPr>
      </w:pPr>
      <w:r>
        <w:rPr>
          <w:rFonts w:ascii="Times New Roman" w:hAnsi="Times New Roman" w:cs="Times New Roman"/>
        </w:rPr>
        <w:t>Figure</w:t>
      </w:r>
      <w:r w:rsidR="00E341D0" w:rsidRPr="00AE3F5A">
        <w:rPr>
          <w:rFonts w:ascii="Times New Roman" w:hAnsi="Times New Roman" w:cs="Times New Roman"/>
        </w:rPr>
        <w:t xml:space="preserve"> 3</w:t>
      </w:r>
      <w:r>
        <w:rPr>
          <w:rFonts w:ascii="Times New Roman" w:hAnsi="Times New Roman" w:cs="Times New Roman"/>
        </w:rPr>
        <w:t>.</w:t>
      </w:r>
      <w:r w:rsidR="00E341D0" w:rsidRPr="00AE3F5A">
        <w:rPr>
          <w:rFonts w:ascii="Times New Roman" w:hAnsi="Times New Roman" w:cs="Times New Roman"/>
        </w:rPr>
        <w:t xml:space="preserve"> Side and top structures of HN=NH adsorbate on Mn</w:t>
      </w:r>
      <w:r w:rsidR="00E341D0" w:rsidRPr="00AE3F5A">
        <w:rPr>
          <w:rFonts w:ascii="Times New Roman" w:hAnsi="Times New Roman" w:cs="Times New Roman"/>
          <w:vertAlign w:val="subscript"/>
        </w:rPr>
        <w:t>3</w:t>
      </w:r>
      <w:r w:rsidR="00E341D0" w:rsidRPr="00AE3F5A">
        <w:rPr>
          <w:rFonts w:ascii="Times New Roman" w:hAnsi="Times New Roman" w:cs="Times New Roman"/>
        </w:rPr>
        <w:t>N</w:t>
      </w:r>
      <w:r w:rsidR="00E341D0" w:rsidRPr="00AE3F5A">
        <w:rPr>
          <w:rFonts w:ascii="Times New Roman" w:hAnsi="Times New Roman" w:cs="Times New Roman"/>
          <w:vertAlign w:val="subscript"/>
        </w:rPr>
        <w:t>2</w:t>
      </w:r>
      <w:r w:rsidR="00E341D0" w:rsidRPr="00AE3F5A">
        <w:rPr>
          <w:rFonts w:ascii="Times New Roman" w:hAnsi="Times New Roman" w:cs="Times New Roman"/>
        </w:rPr>
        <w:t xml:space="preserve"> surface.</w:t>
      </w:r>
      <w:r w:rsidR="007E2F99">
        <w:rPr>
          <w:rFonts w:ascii="Times New Roman" w:hAnsi="Times New Roman" w:cs="Times New Roman"/>
        </w:rPr>
        <w:t xml:space="preserve"> The N=NH adsor</w:t>
      </w:r>
      <w:r w:rsidR="00742217">
        <w:rPr>
          <w:rFonts w:ascii="Times New Roman" w:hAnsi="Times New Roman" w:cs="Times New Roman"/>
        </w:rPr>
        <w:t>b</w:t>
      </w:r>
      <w:r w:rsidR="007E2F99">
        <w:rPr>
          <w:rFonts w:ascii="Times New Roman" w:hAnsi="Times New Roman" w:cs="Times New Roman"/>
        </w:rPr>
        <w:t>ate was bound to the same sites on this surface and the adsorption structures and energies are given in table 3.</w:t>
      </w:r>
    </w:p>
    <w:p w14:paraId="55644201" w14:textId="77777777" w:rsidR="00872BC5" w:rsidRPr="00872BC5" w:rsidRDefault="00872BC5" w:rsidP="00872BC5">
      <w:pPr>
        <w:spacing w:line="360" w:lineRule="auto"/>
        <w:jc w:val="both"/>
        <w:rPr>
          <w:rFonts w:ascii="Times New Roman" w:eastAsia="Times New Roman" w:hAnsi="Times New Roman" w:cs="Times New Roman"/>
          <w:b/>
        </w:rPr>
      </w:pPr>
      <w:r w:rsidRPr="00872BC5">
        <w:rPr>
          <w:rFonts w:ascii="Times New Roman" w:eastAsia="Times New Roman" w:hAnsi="Times New Roman" w:cs="Times New Roman"/>
          <w:b/>
        </w:rPr>
        <w:t>2.3 Reaction pathways for ammonia synthesis on Mn</w:t>
      </w:r>
      <w:r w:rsidRPr="00872BC5">
        <w:rPr>
          <w:rFonts w:ascii="Times New Roman" w:eastAsia="Times New Roman" w:hAnsi="Times New Roman" w:cs="Times New Roman"/>
          <w:b/>
          <w:vertAlign w:val="subscript"/>
        </w:rPr>
        <w:t>3</w:t>
      </w:r>
      <w:r w:rsidRPr="00872BC5">
        <w:rPr>
          <w:rFonts w:ascii="Times New Roman" w:eastAsia="Times New Roman" w:hAnsi="Times New Roman" w:cs="Times New Roman"/>
          <w:b/>
        </w:rPr>
        <w:t>N</w:t>
      </w:r>
      <w:r w:rsidRPr="00872BC5">
        <w:rPr>
          <w:rFonts w:ascii="Times New Roman" w:eastAsia="Times New Roman" w:hAnsi="Times New Roman" w:cs="Times New Roman"/>
          <w:b/>
          <w:vertAlign w:val="subscript"/>
        </w:rPr>
        <w:t>2</w:t>
      </w:r>
      <w:r w:rsidRPr="00872BC5">
        <w:rPr>
          <w:rFonts w:ascii="Times New Roman" w:eastAsia="Times New Roman" w:hAnsi="Times New Roman" w:cs="Times New Roman"/>
          <w:b/>
        </w:rPr>
        <w:t>-(100) surfaces</w:t>
      </w:r>
    </w:p>
    <w:p w14:paraId="66401F44" w14:textId="77777777" w:rsidR="00F4568C" w:rsidRPr="00872BC5" w:rsidRDefault="00F4568C" w:rsidP="00F4568C">
      <w:pPr>
        <w:rPr>
          <w:rFonts w:ascii="Times New Roman" w:hAnsi="Times New Roman" w:cs="Times New Roman"/>
          <w:b/>
        </w:rPr>
      </w:pPr>
    </w:p>
    <w:p w14:paraId="2F7DFDAE" w14:textId="08B26684" w:rsidR="00872BC5" w:rsidRPr="00872BC5" w:rsidRDefault="00872BC5" w:rsidP="00872BC5">
      <w:pPr>
        <w:spacing w:line="360" w:lineRule="auto"/>
        <w:jc w:val="both"/>
        <w:rPr>
          <w:rFonts w:ascii="Times New Roman" w:hAnsi="Times New Roman" w:cs="Times New Roman"/>
        </w:rPr>
      </w:pPr>
      <w:r>
        <w:rPr>
          <w:rFonts w:ascii="Times New Roman" w:hAnsi="Times New Roman" w:cs="Times New Roman"/>
        </w:rPr>
        <w:tab/>
      </w:r>
      <w:r w:rsidRPr="00872BC5">
        <w:rPr>
          <w:rFonts w:ascii="Times New Roman" w:hAnsi="Times New Roman" w:cs="Times New Roman"/>
        </w:rPr>
        <w:t>Based on the reaction intermediates indetified in the previous sections we have modelled various potential mechanisms for ammonia synthesis on the (100) surface of Mn</w:t>
      </w:r>
      <w:r w:rsidRPr="00872BC5">
        <w:rPr>
          <w:rFonts w:ascii="Times New Roman" w:hAnsi="Times New Roman" w:cs="Times New Roman"/>
          <w:vertAlign w:val="subscript"/>
        </w:rPr>
        <w:t>3</w:t>
      </w:r>
      <w:r w:rsidRPr="00872BC5">
        <w:rPr>
          <w:rFonts w:ascii="Times New Roman" w:hAnsi="Times New Roman" w:cs="Times New Roman"/>
        </w:rPr>
        <w:t>N</w:t>
      </w:r>
      <w:r w:rsidRPr="00872BC5">
        <w:rPr>
          <w:rFonts w:ascii="Times New Roman" w:hAnsi="Times New Roman" w:cs="Times New Roman"/>
          <w:vertAlign w:val="subscript"/>
        </w:rPr>
        <w:t>2</w:t>
      </w:r>
      <w:r w:rsidRPr="00872BC5">
        <w:rPr>
          <w:rFonts w:ascii="Times New Roman" w:hAnsi="Times New Roman" w:cs="Times New Roman"/>
        </w:rPr>
        <w:t>.</w:t>
      </w:r>
      <w:r>
        <w:rPr>
          <w:rFonts w:ascii="Times New Roman" w:hAnsi="Times New Roman" w:cs="Times New Roman"/>
        </w:rPr>
        <w:t xml:space="preserve"> These reaction mechanism are given in Fig. 4 - 7 and described in schemes 2 - 5. In the first mechanism which synthesizes hydrazine via Langmuir-Hinschelwood chemistry and susequently ammonia via Eley-Rideal chemistry we find that the ammonia synthesis step is prohibitive as the barrier (i.e. </w:t>
      </w:r>
      <w:r w:rsidRPr="00A5024E">
        <w:rPr>
          <w:rFonts w:ascii="Times New Roman" w:hAnsi="Times New Roman" w:cs="Times New Roman"/>
          <w:b/>
        </w:rPr>
        <w:t>I</w:t>
      </w:r>
      <w:r>
        <w:rPr>
          <w:rFonts w:ascii="Times New Roman" w:hAnsi="Times New Roman" w:cs="Times New Roman"/>
        </w:rPr>
        <w:t xml:space="preserve"> to </w:t>
      </w:r>
      <w:r w:rsidRPr="00A5024E">
        <w:rPr>
          <w:rFonts w:ascii="Times New Roman" w:hAnsi="Times New Roman" w:cs="Times New Roman"/>
          <w:b/>
        </w:rPr>
        <w:t>J</w:t>
      </w:r>
      <w:r>
        <w:rPr>
          <w:rFonts w:ascii="Times New Roman" w:hAnsi="Times New Roman" w:cs="Times New Roman"/>
        </w:rPr>
        <w:t xml:space="preserve">) is </w:t>
      </w:r>
      <w:r w:rsidR="00976363">
        <w:rPr>
          <w:rFonts w:ascii="Times New Roman" w:hAnsi="Times New Roman" w:cs="Times New Roman"/>
        </w:rPr>
        <w:t>153 kJ mol</w:t>
      </w:r>
      <w:r w:rsidR="00976363" w:rsidRPr="006978D4">
        <w:rPr>
          <w:rFonts w:ascii="Times New Roman" w:hAnsi="Times New Roman" w:cs="Times New Roman"/>
          <w:vertAlign w:val="superscript"/>
        </w:rPr>
        <w:t>-1</w:t>
      </w:r>
      <w:r w:rsidR="00976363">
        <w:rPr>
          <w:rFonts w:ascii="Times New Roman" w:hAnsi="Times New Roman" w:cs="Times New Roman"/>
        </w:rPr>
        <w:t xml:space="preserve"> which is relatively prohibitive at moderate temperatures.</w:t>
      </w:r>
      <w:r w:rsidR="006978D4">
        <w:rPr>
          <w:rFonts w:ascii="Times New Roman" w:hAnsi="Times New Roman" w:cs="Times New Roman"/>
        </w:rPr>
        <w:t xml:space="preserve"> Suprisingly though the mechanism for hydrazine synthesis on this catalysts appears facile as all the barriers for the reaction are in the range of 38 kJ mol</w:t>
      </w:r>
      <w:r w:rsidR="006978D4" w:rsidRPr="006978D4">
        <w:rPr>
          <w:rFonts w:ascii="Times New Roman" w:hAnsi="Times New Roman" w:cs="Times New Roman"/>
          <w:vertAlign w:val="superscript"/>
        </w:rPr>
        <w:t>-1</w:t>
      </w:r>
      <w:r w:rsidR="006978D4">
        <w:rPr>
          <w:rFonts w:ascii="Times New Roman" w:hAnsi="Times New Roman" w:cs="Times New Roman"/>
        </w:rPr>
        <w:t xml:space="preserve"> (i.e </w:t>
      </w:r>
      <w:r w:rsidR="006978D4" w:rsidRPr="00A5024E">
        <w:rPr>
          <w:rFonts w:ascii="Times New Roman" w:hAnsi="Times New Roman" w:cs="Times New Roman"/>
          <w:b/>
        </w:rPr>
        <w:t>A</w:t>
      </w:r>
      <w:r w:rsidR="006978D4">
        <w:rPr>
          <w:rFonts w:ascii="Times New Roman" w:hAnsi="Times New Roman" w:cs="Times New Roman"/>
        </w:rPr>
        <w:t xml:space="preserve"> to </w:t>
      </w:r>
      <w:r w:rsidR="006978D4" w:rsidRPr="00A5024E">
        <w:rPr>
          <w:rFonts w:ascii="Times New Roman" w:hAnsi="Times New Roman" w:cs="Times New Roman"/>
          <w:b/>
        </w:rPr>
        <w:t>C</w:t>
      </w:r>
      <w:r w:rsidR="006978D4">
        <w:rPr>
          <w:rFonts w:ascii="Times New Roman" w:hAnsi="Times New Roman" w:cs="Times New Roman"/>
        </w:rPr>
        <w:t>) to 64 kJ mol</w:t>
      </w:r>
      <w:r w:rsidR="006978D4" w:rsidRPr="006978D4">
        <w:rPr>
          <w:rFonts w:ascii="Times New Roman" w:hAnsi="Times New Roman" w:cs="Times New Roman"/>
          <w:vertAlign w:val="superscript"/>
        </w:rPr>
        <w:t>-1</w:t>
      </w:r>
      <w:r w:rsidR="006978D4">
        <w:rPr>
          <w:rFonts w:ascii="Times New Roman" w:hAnsi="Times New Roman" w:cs="Times New Roman"/>
        </w:rPr>
        <w:t xml:space="preserve"> (i.e. </w:t>
      </w:r>
      <w:r w:rsidR="006978D4" w:rsidRPr="00A5024E">
        <w:rPr>
          <w:rFonts w:ascii="Times New Roman" w:hAnsi="Times New Roman" w:cs="Times New Roman"/>
          <w:b/>
        </w:rPr>
        <w:t>D</w:t>
      </w:r>
      <w:r w:rsidR="006978D4">
        <w:rPr>
          <w:rFonts w:ascii="Times New Roman" w:hAnsi="Times New Roman" w:cs="Times New Roman"/>
        </w:rPr>
        <w:t xml:space="preserve"> to </w:t>
      </w:r>
      <w:r w:rsidR="006978D4" w:rsidRPr="00A5024E">
        <w:rPr>
          <w:rFonts w:ascii="Times New Roman" w:hAnsi="Times New Roman" w:cs="Times New Roman"/>
          <w:b/>
        </w:rPr>
        <w:t>E</w:t>
      </w:r>
      <w:r w:rsidR="006978D4">
        <w:rPr>
          <w:rFonts w:ascii="Times New Roman" w:hAnsi="Times New Roman" w:cs="Times New Roman"/>
        </w:rPr>
        <w:t>)</w:t>
      </w:r>
      <w:r w:rsidR="00272DB3">
        <w:rPr>
          <w:rFonts w:ascii="Times New Roman" w:hAnsi="Times New Roman" w:cs="Times New Roman"/>
        </w:rPr>
        <w:t xml:space="preserve"> which are considerablly lower than the Eley-Rideal mechanism step for ammonia synthesis seen in Scheme 2 step </w:t>
      </w:r>
      <w:r w:rsidR="00272DB3" w:rsidRPr="00A5024E">
        <w:rPr>
          <w:rFonts w:ascii="Times New Roman" w:hAnsi="Times New Roman" w:cs="Times New Roman"/>
          <w:b/>
        </w:rPr>
        <w:t>I</w:t>
      </w:r>
      <w:r w:rsidR="00272DB3">
        <w:rPr>
          <w:rFonts w:ascii="Times New Roman" w:hAnsi="Times New Roman" w:cs="Times New Roman"/>
        </w:rPr>
        <w:t xml:space="preserve"> to </w:t>
      </w:r>
      <w:r w:rsidR="00272DB3" w:rsidRPr="00A5024E">
        <w:rPr>
          <w:rFonts w:ascii="Times New Roman" w:hAnsi="Times New Roman" w:cs="Times New Roman"/>
          <w:b/>
        </w:rPr>
        <w:t>J</w:t>
      </w:r>
      <w:r w:rsidR="00272DB3">
        <w:rPr>
          <w:rFonts w:ascii="Times New Roman" w:hAnsi="Times New Roman" w:cs="Times New Roman"/>
        </w:rPr>
        <w:t>. It is intriguing that</w:t>
      </w:r>
      <w:r w:rsidR="00A5024E">
        <w:rPr>
          <w:rFonts w:ascii="Times New Roman" w:hAnsi="Times New Roman" w:cs="Times New Roman"/>
        </w:rPr>
        <w:t xml:space="preserve"> this mechanism occurs entirely at a nitrogen vacancy on the (100) surface of Mn</w:t>
      </w:r>
      <w:r w:rsidR="00A5024E" w:rsidRPr="00A5024E">
        <w:rPr>
          <w:rFonts w:ascii="Times New Roman" w:hAnsi="Times New Roman" w:cs="Times New Roman"/>
          <w:vertAlign w:val="subscript"/>
        </w:rPr>
        <w:t>3</w:t>
      </w:r>
      <w:r w:rsidR="00A5024E">
        <w:rPr>
          <w:rFonts w:ascii="Times New Roman" w:hAnsi="Times New Roman" w:cs="Times New Roman"/>
        </w:rPr>
        <w:t>N</w:t>
      </w:r>
      <w:r w:rsidR="00A5024E" w:rsidRPr="00A5024E">
        <w:rPr>
          <w:rFonts w:ascii="Times New Roman" w:hAnsi="Times New Roman" w:cs="Times New Roman"/>
          <w:vertAlign w:val="subscript"/>
        </w:rPr>
        <w:t>2</w:t>
      </w:r>
      <w:r w:rsidR="00A5024E">
        <w:rPr>
          <w:rFonts w:ascii="Times New Roman" w:hAnsi="Times New Roman" w:cs="Times New Roman"/>
        </w:rPr>
        <w:t xml:space="preserve"> and that the intermediate N</w:t>
      </w:r>
      <w:r w:rsidR="00A5024E" w:rsidRPr="00A5024E">
        <w:rPr>
          <w:rFonts w:ascii="Times New Roman" w:hAnsi="Times New Roman" w:cs="Times New Roman"/>
          <w:vertAlign w:val="subscript"/>
        </w:rPr>
        <w:t>2</w:t>
      </w:r>
      <w:r w:rsidR="00A5024E">
        <w:rPr>
          <w:rFonts w:ascii="Times New Roman" w:hAnsi="Times New Roman" w:cs="Times New Roman"/>
        </w:rPr>
        <w:t xml:space="preserve"> and HN-NH both have the side on configuration as this is depicted in </w:t>
      </w:r>
      <w:r w:rsidR="00A5024E" w:rsidRPr="00A5024E">
        <w:rPr>
          <w:rFonts w:ascii="Times New Roman" w:hAnsi="Times New Roman" w:cs="Times New Roman"/>
          <w:b/>
        </w:rPr>
        <w:t>site B</w:t>
      </w:r>
      <w:r w:rsidR="00A5024E">
        <w:rPr>
          <w:rFonts w:ascii="Times New Roman" w:hAnsi="Times New Roman" w:cs="Times New Roman"/>
        </w:rPr>
        <w:t xml:space="preserve"> and </w:t>
      </w:r>
      <w:r w:rsidR="00A5024E" w:rsidRPr="00A5024E">
        <w:rPr>
          <w:rFonts w:ascii="Times New Roman" w:hAnsi="Times New Roman" w:cs="Times New Roman"/>
          <w:b/>
        </w:rPr>
        <w:t>site F</w:t>
      </w:r>
      <w:r w:rsidR="00A5024E">
        <w:rPr>
          <w:rFonts w:ascii="Times New Roman" w:hAnsi="Times New Roman" w:cs="Times New Roman"/>
        </w:rPr>
        <w:t xml:space="preserve"> of  Figure 3. Molecular hydrogen dissociatively chemisorbs at nearly Mn sites as this can be seen in </w:t>
      </w:r>
      <w:r w:rsidR="00A5024E" w:rsidRPr="00A5024E">
        <w:rPr>
          <w:rFonts w:ascii="Times New Roman" w:hAnsi="Times New Roman" w:cs="Times New Roman"/>
          <w:b/>
        </w:rPr>
        <w:t>C</w:t>
      </w:r>
      <w:r w:rsidR="00A5024E">
        <w:rPr>
          <w:rFonts w:ascii="Times New Roman" w:hAnsi="Times New Roman" w:cs="Times New Roman"/>
        </w:rPr>
        <w:t xml:space="preserve"> and </w:t>
      </w:r>
      <w:r w:rsidR="00A5024E" w:rsidRPr="00A5024E">
        <w:rPr>
          <w:rFonts w:ascii="Times New Roman" w:hAnsi="Times New Roman" w:cs="Times New Roman"/>
          <w:b/>
        </w:rPr>
        <w:t>D</w:t>
      </w:r>
      <w:r w:rsidR="004037D7">
        <w:rPr>
          <w:rFonts w:ascii="Times New Roman" w:hAnsi="Times New Roman" w:cs="Times New Roman"/>
        </w:rPr>
        <w:t xml:space="preserve"> of Scheme 2, </w:t>
      </w:r>
      <w:r w:rsidR="00A5024E">
        <w:rPr>
          <w:rFonts w:ascii="Times New Roman" w:hAnsi="Times New Roman" w:cs="Times New Roman"/>
        </w:rPr>
        <w:t>which due to the presence of unpaired electrons bind atomic hydrogen better than molecular hydrogen. These atomic H species can from this position react very efficiently through low barrier process with N2 and subsequently with HN-NH forming hydrazine that is bound to the intrinsic nitrogen vacancy of Mn</w:t>
      </w:r>
      <w:r w:rsidR="00A5024E" w:rsidRPr="00A5024E">
        <w:rPr>
          <w:rFonts w:ascii="Times New Roman" w:hAnsi="Times New Roman" w:cs="Times New Roman"/>
          <w:vertAlign w:val="subscript"/>
        </w:rPr>
        <w:t>3</w:t>
      </w:r>
      <w:r w:rsidR="00A5024E">
        <w:rPr>
          <w:rFonts w:ascii="Times New Roman" w:hAnsi="Times New Roman" w:cs="Times New Roman"/>
        </w:rPr>
        <w:t>N</w:t>
      </w:r>
      <w:r w:rsidR="00A5024E" w:rsidRPr="00A5024E">
        <w:rPr>
          <w:rFonts w:ascii="Times New Roman" w:hAnsi="Times New Roman" w:cs="Times New Roman"/>
          <w:vertAlign w:val="subscript"/>
        </w:rPr>
        <w:t>2</w:t>
      </w:r>
      <w:r w:rsidR="004037D7">
        <w:rPr>
          <w:rFonts w:ascii="Times New Roman" w:hAnsi="Times New Roman" w:cs="Times New Roman"/>
        </w:rPr>
        <w:t xml:space="preserve">. The subsequent further hydrogenation of hydrazine to ammonia appears energetically unfavourable and therefore this reaction mechanism is expected to saturate the surface of the catalysts with hydrazine which under high hydrogen feedstream should desorb the product hydrazine after </w:t>
      </w:r>
      <w:r w:rsidR="0022494A">
        <w:rPr>
          <w:rFonts w:ascii="Times New Roman" w:hAnsi="Times New Roman" w:cs="Times New Roman"/>
        </w:rPr>
        <w:t>flash annealing of the catalyst at moderate temperatures</w:t>
      </w:r>
    </w:p>
    <w:p w14:paraId="44FC5EDA" w14:textId="77777777" w:rsidR="00F4568C" w:rsidRDefault="00F4568C" w:rsidP="00F4568C">
      <w:pPr>
        <w:rPr>
          <w:b/>
        </w:rPr>
      </w:pPr>
    </w:p>
    <w:p w14:paraId="20CFA14C" w14:textId="77777777" w:rsidR="00F4568C" w:rsidRDefault="00F4568C" w:rsidP="00F4568C">
      <w:pPr>
        <w:rPr>
          <w:b/>
        </w:rPr>
      </w:pPr>
      <w:r>
        <w:rPr>
          <w:noProof/>
        </w:rPr>
        <w:drawing>
          <wp:inline distT="0" distB="0" distL="0" distR="0" wp14:anchorId="47585A41" wp14:editId="238B41E3">
            <wp:extent cx="5752448" cy="22677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448" cy="2267712"/>
                    </a:xfrm>
                    <a:prstGeom prst="rect">
                      <a:avLst/>
                    </a:prstGeom>
                    <a:noFill/>
                    <a:ln>
                      <a:noFill/>
                    </a:ln>
                  </pic:spPr>
                </pic:pic>
              </a:graphicData>
            </a:graphic>
          </wp:inline>
        </w:drawing>
      </w:r>
    </w:p>
    <w:p w14:paraId="586B9AC1" w14:textId="77777777" w:rsidR="00F4568C" w:rsidRPr="00D67CF5" w:rsidRDefault="00F4568C" w:rsidP="00F4568C">
      <w:pPr>
        <w:rPr>
          <w:b/>
        </w:rPr>
      </w:pPr>
    </w:p>
    <w:p w14:paraId="331CB628" w14:textId="31C077E8" w:rsidR="00F4568C" w:rsidRPr="00D259F5" w:rsidRDefault="0063768C" w:rsidP="00F4568C">
      <w:pPr>
        <w:widowControl w:val="0"/>
        <w:autoSpaceDE w:val="0"/>
        <w:autoSpaceDN w:val="0"/>
        <w:adjustRightInd w:val="0"/>
        <w:rPr>
          <w:rFonts w:ascii="Times New Roman" w:hAnsi="Times New Roman" w:cs="Times New Roman"/>
        </w:rPr>
      </w:pPr>
      <w:r>
        <w:rPr>
          <w:rFonts w:ascii="Times New Roman" w:hAnsi="Times New Roman" w:cs="Times New Roman"/>
        </w:rPr>
        <w:t>Fig. 4</w:t>
      </w:r>
      <w:r w:rsidR="00F4568C" w:rsidRPr="00D259F5">
        <w:rPr>
          <w:rFonts w:ascii="Times New Roman" w:hAnsi="Times New Roman" w:cs="Times New Roman"/>
        </w:rPr>
        <w:t xml:space="preserve"> </w:t>
      </w:r>
      <w:r w:rsidR="00F4568C" w:rsidRPr="00D259F5">
        <w:rPr>
          <w:rFonts w:ascii="Times New Roman" w:hAnsi="Times New Roman" w:cs="Times New Roman"/>
          <w:b/>
        </w:rPr>
        <w:t>Mechanism-1</w:t>
      </w:r>
      <w:r w:rsidR="00F4568C">
        <w:rPr>
          <w:rFonts w:ascii="Times New Roman" w:hAnsi="Times New Roman" w:cs="Times New Roman"/>
        </w:rPr>
        <w:t xml:space="preserve">: </w:t>
      </w:r>
      <w:r w:rsidR="00872BC5">
        <w:rPr>
          <w:rFonts w:ascii="Times New Roman" w:hAnsi="Times New Roman" w:cs="Times New Roman"/>
        </w:rPr>
        <w:t xml:space="preserve">Potential energy diagram of </w:t>
      </w:r>
      <w:r w:rsidR="00F4568C">
        <w:rPr>
          <w:rFonts w:ascii="Times New Roman" w:hAnsi="Times New Roman" w:cs="Times New Roman"/>
        </w:rPr>
        <w:t>hydrazine</w:t>
      </w:r>
      <w:r w:rsidR="00872BC5">
        <w:rPr>
          <w:rFonts w:ascii="Times New Roman" w:hAnsi="Times New Roman" w:cs="Times New Roman"/>
        </w:rPr>
        <w:t xml:space="preserve"> and ammonia</w:t>
      </w:r>
      <w:r w:rsidR="00F4568C" w:rsidRPr="00D259F5">
        <w:rPr>
          <w:rFonts w:ascii="Times New Roman" w:hAnsi="Times New Roman" w:cs="Times New Roman"/>
        </w:rPr>
        <w:t xml:space="preserve"> synthesis reaction via a</w:t>
      </w:r>
      <w:r w:rsidR="00F4568C">
        <w:rPr>
          <w:rFonts w:ascii="Times New Roman" w:hAnsi="Times New Roman" w:cs="Times New Roman"/>
        </w:rPr>
        <w:t xml:space="preserve"> Langmuir</w:t>
      </w:r>
      <w:r w:rsidR="00F4568C" w:rsidRPr="00D259F5">
        <w:rPr>
          <w:rFonts w:ascii="Times New Roman" w:hAnsi="Times New Roman" w:cs="Times New Roman"/>
        </w:rPr>
        <w:t>–</w:t>
      </w:r>
      <w:r w:rsidR="00F4568C">
        <w:rPr>
          <w:rFonts w:ascii="Times New Roman" w:hAnsi="Times New Roman" w:cs="Times New Roman"/>
        </w:rPr>
        <w:t>Hinshelwood and subsequent ammonia synthesis via an</w:t>
      </w:r>
      <w:r w:rsidR="00F4568C" w:rsidRPr="00D259F5">
        <w:rPr>
          <w:rFonts w:ascii="Times New Roman" w:hAnsi="Times New Roman" w:cs="Times New Roman"/>
        </w:rPr>
        <w:t xml:space="preserve"> Eley–Rideal mechanism</w:t>
      </w:r>
      <w:r w:rsidR="00F4568C">
        <w:rPr>
          <w:rFonts w:ascii="Times New Roman" w:hAnsi="Times New Roman" w:cs="Times New Roman"/>
        </w:rPr>
        <w:t xml:space="preserve"> at intrinsic nitrogen vacancies on </w:t>
      </w:r>
      <w:r w:rsidR="00F4568C" w:rsidRPr="00D259F5">
        <w:rPr>
          <w:rFonts w:ascii="Times New Roman" w:hAnsi="Times New Roman" w:cs="Times New Roman"/>
          <w:lang w:val="el-GR"/>
        </w:rPr>
        <w:t>η-</w:t>
      </w:r>
      <w:r w:rsidR="00F4568C" w:rsidRPr="00D259F5">
        <w:rPr>
          <w:rFonts w:ascii="Times New Roman" w:hAnsi="Times New Roman" w:cs="Times New Roman"/>
        </w:rPr>
        <w:t>Mn</w:t>
      </w:r>
      <w:r w:rsidR="00F4568C" w:rsidRPr="00D259F5">
        <w:rPr>
          <w:rFonts w:ascii="Times New Roman" w:hAnsi="Times New Roman" w:cs="Times New Roman"/>
          <w:vertAlign w:val="subscript"/>
        </w:rPr>
        <w:t>3</w:t>
      </w:r>
      <w:r w:rsidR="00F4568C" w:rsidRPr="00D259F5">
        <w:rPr>
          <w:rFonts w:ascii="Times New Roman" w:hAnsi="Times New Roman" w:cs="Times New Roman"/>
        </w:rPr>
        <w:t>N</w:t>
      </w:r>
      <w:r w:rsidR="00F4568C" w:rsidRPr="00D259F5">
        <w:rPr>
          <w:rFonts w:ascii="Times New Roman" w:hAnsi="Times New Roman" w:cs="Times New Roman"/>
          <w:vertAlign w:val="subscript"/>
        </w:rPr>
        <w:t>2</w:t>
      </w:r>
    </w:p>
    <w:p w14:paraId="6F84E06A" w14:textId="77777777" w:rsidR="00F4568C" w:rsidRDefault="00F4568C" w:rsidP="00F4568C">
      <w:pPr>
        <w:rPr>
          <w:rFonts w:ascii="Times New Roman" w:hAnsi="Times New Roman" w:cs="Times New Roman"/>
          <w:sz w:val="15"/>
          <w:szCs w:val="15"/>
        </w:rPr>
      </w:pPr>
    </w:p>
    <w:p w14:paraId="57A23213" w14:textId="77777777" w:rsidR="00F4568C" w:rsidRDefault="00F4568C" w:rsidP="00F4568C"/>
    <w:p w14:paraId="0467EE94" w14:textId="77777777" w:rsidR="00F4568C" w:rsidRDefault="00F4568C" w:rsidP="00F4568C">
      <w:r>
        <w:rPr>
          <w:noProof/>
        </w:rPr>
        <w:drawing>
          <wp:inline distT="0" distB="0" distL="0" distR="0" wp14:anchorId="306B65E0" wp14:editId="233015FF">
            <wp:extent cx="2676343" cy="347133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791" cy="3471914"/>
                    </a:xfrm>
                    <a:prstGeom prst="rect">
                      <a:avLst/>
                    </a:prstGeom>
                    <a:noFill/>
                    <a:ln>
                      <a:noFill/>
                    </a:ln>
                  </pic:spPr>
                </pic:pic>
              </a:graphicData>
            </a:graphic>
          </wp:inline>
        </w:drawing>
      </w:r>
    </w:p>
    <w:p w14:paraId="223857EB" w14:textId="77777777" w:rsidR="00F4568C" w:rsidRDefault="00F4568C" w:rsidP="00F4568C"/>
    <w:p w14:paraId="66919608" w14:textId="23E9D34A" w:rsidR="00F4568C" w:rsidRPr="00D259F5" w:rsidRDefault="0063768C" w:rsidP="00F4568C">
      <w:pPr>
        <w:widowControl w:val="0"/>
        <w:autoSpaceDE w:val="0"/>
        <w:autoSpaceDN w:val="0"/>
        <w:adjustRightInd w:val="0"/>
        <w:rPr>
          <w:rFonts w:ascii="Times New Roman" w:hAnsi="Times New Roman" w:cs="Times New Roman"/>
        </w:rPr>
      </w:pPr>
      <w:r>
        <w:rPr>
          <w:rFonts w:ascii="Times New Roman" w:hAnsi="Times New Roman" w:cs="Times New Roman"/>
        </w:rPr>
        <w:t>Scheme 2</w:t>
      </w:r>
      <w:r w:rsidR="00F4568C" w:rsidRPr="00D259F5">
        <w:rPr>
          <w:rFonts w:ascii="Times New Roman" w:hAnsi="Times New Roman" w:cs="Times New Roman"/>
        </w:rPr>
        <w:t xml:space="preserve"> </w:t>
      </w:r>
      <w:r w:rsidR="00F4568C" w:rsidRPr="00D259F5">
        <w:rPr>
          <w:rFonts w:ascii="Times New Roman" w:hAnsi="Times New Roman" w:cs="Times New Roman"/>
          <w:b/>
        </w:rPr>
        <w:t>Mechanism-1</w:t>
      </w:r>
      <w:r w:rsidR="00F4568C">
        <w:rPr>
          <w:rFonts w:ascii="Times New Roman" w:hAnsi="Times New Roman" w:cs="Times New Roman"/>
        </w:rPr>
        <w:t>: Simplified schematic</w:t>
      </w:r>
      <w:r w:rsidR="00F4568C" w:rsidRPr="00D259F5">
        <w:rPr>
          <w:rFonts w:ascii="Times New Roman" w:hAnsi="Times New Roman" w:cs="Times New Roman"/>
        </w:rPr>
        <w:t xml:space="preserve"> of the </w:t>
      </w:r>
      <w:r w:rsidR="00F4568C">
        <w:rPr>
          <w:rFonts w:ascii="Times New Roman" w:hAnsi="Times New Roman" w:cs="Times New Roman"/>
        </w:rPr>
        <w:t>hydrazine</w:t>
      </w:r>
      <w:r w:rsidR="00F4568C" w:rsidRPr="00D259F5">
        <w:rPr>
          <w:rFonts w:ascii="Times New Roman" w:hAnsi="Times New Roman" w:cs="Times New Roman"/>
        </w:rPr>
        <w:t xml:space="preserve"> synthesis reaction via a</w:t>
      </w:r>
      <w:r w:rsidR="00F4568C">
        <w:rPr>
          <w:rFonts w:ascii="Times New Roman" w:hAnsi="Times New Roman" w:cs="Times New Roman"/>
        </w:rPr>
        <w:t xml:space="preserve"> Langmuir</w:t>
      </w:r>
      <w:r w:rsidR="00F4568C" w:rsidRPr="00D259F5">
        <w:rPr>
          <w:rFonts w:ascii="Times New Roman" w:hAnsi="Times New Roman" w:cs="Times New Roman"/>
        </w:rPr>
        <w:t>–</w:t>
      </w:r>
      <w:r w:rsidR="00F4568C">
        <w:rPr>
          <w:rFonts w:ascii="Times New Roman" w:hAnsi="Times New Roman" w:cs="Times New Roman"/>
        </w:rPr>
        <w:t>Hinshelwood  mechanism and subsequent ammonia synthesis via an</w:t>
      </w:r>
      <w:r w:rsidR="00F4568C" w:rsidRPr="00D259F5">
        <w:rPr>
          <w:rFonts w:ascii="Times New Roman" w:hAnsi="Times New Roman" w:cs="Times New Roman"/>
        </w:rPr>
        <w:t xml:space="preserve"> Eley–Rideal mechanism</w:t>
      </w:r>
      <w:r w:rsidR="00F4568C">
        <w:rPr>
          <w:rFonts w:ascii="Times New Roman" w:hAnsi="Times New Roman" w:cs="Times New Roman"/>
        </w:rPr>
        <w:t xml:space="preserve"> at intrinsic nitrogen vacancies on </w:t>
      </w:r>
      <w:r w:rsidR="00F4568C" w:rsidRPr="00D259F5">
        <w:rPr>
          <w:rFonts w:ascii="Times New Roman" w:hAnsi="Times New Roman" w:cs="Times New Roman"/>
          <w:lang w:val="el-GR"/>
        </w:rPr>
        <w:t>η-</w:t>
      </w:r>
      <w:r w:rsidR="00F4568C" w:rsidRPr="00D259F5">
        <w:rPr>
          <w:rFonts w:ascii="Times New Roman" w:hAnsi="Times New Roman" w:cs="Times New Roman"/>
        </w:rPr>
        <w:t>Mn</w:t>
      </w:r>
      <w:r w:rsidR="00F4568C" w:rsidRPr="00D259F5">
        <w:rPr>
          <w:rFonts w:ascii="Times New Roman" w:hAnsi="Times New Roman" w:cs="Times New Roman"/>
          <w:vertAlign w:val="subscript"/>
        </w:rPr>
        <w:t>3</w:t>
      </w:r>
      <w:r w:rsidR="00F4568C" w:rsidRPr="00D259F5">
        <w:rPr>
          <w:rFonts w:ascii="Times New Roman" w:hAnsi="Times New Roman" w:cs="Times New Roman"/>
        </w:rPr>
        <w:t>N</w:t>
      </w:r>
      <w:r w:rsidR="00F4568C" w:rsidRPr="00D259F5">
        <w:rPr>
          <w:rFonts w:ascii="Times New Roman" w:hAnsi="Times New Roman" w:cs="Times New Roman"/>
          <w:vertAlign w:val="subscript"/>
        </w:rPr>
        <w:t>2</w:t>
      </w:r>
    </w:p>
    <w:p w14:paraId="7A358B91" w14:textId="77777777" w:rsidR="00F4568C" w:rsidRDefault="00F4568C" w:rsidP="00F4568C"/>
    <w:p w14:paraId="733831A2" w14:textId="77777777" w:rsidR="00F4568C" w:rsidRDefault="00F4568C" w:rsidP="00F4568C"/>
    <w:p w14:paraId="2D9B45E5" w14:textId="77777777" w:rsidR="00F4568C" w:rsidRDefault="00F4568C" w:rsidP="00F4568C">
      <w:pPr>
        <w:rPr>
          <w:b/>
        </w:rPr>
      </w:pPr>
    </w:p>
    <w:p w14:paraId="38D539A2" w14:textId="77777777" w:rsidR="00F4568C" w:rsidRPr="00D67CF5" w:rsidRDefault="00F4568C" w:rsidP="00F4568C">
      <w:pPr>
        <w:rPr>
          <w:b/>
        </w:rPr>
      </w:pPr>
    </w:p>
    <w:p w14:paraId="6710D4B7" w14:textId="77777777" w:rsidR="00F4568C" w:rsidRDefault="00F4568C" w:rsidP="00F4568C">
      <w:r>
        <w:rPr>
          <w:noProof/>
        </w:rPr>
        <w:drawing>
          <wp:inline distT="0" distB="0" distL="0" distR="0" wp14:anchorId="06C8A664" wp14:editId="5AA3FA22">
            <wp:extent cx="5270500" cy="2077720"/>
            <wp:effectExtent l="0" t="0" r="12700" b="508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2077720"/>
                    </a:xfrm>
                    <a:prstGeom prst="rect">
                      <a:avLst/>
                    </a:prstGeom>
                    <a:noFill/>
                    <a:ln>
                      <a:noFill/>
                    </a:ln>
                  </pic:spPr>
                </pic:pic>
              </a:graphicData>
            </a:graphic>
          </wp:inline>
        </w:drawing>
      </w:r>
    </w:p>
    <w:p w14:paraId="0BBD5AA8" w14:textId="77777777" w:rsidR="00F4568C" w:rsidRDefault="00F4568C" w:rsidP="00F4568C">
      <w:pPr>
        <w:widowControl w:val="0"/>
        <w:autoSpaceDE w:val="0"/>
        <w:autoSpaceDN w:val="0"/>
        <w:adjustRightInd w:val="0"/>
        <w:rPr>
          <w:rFonts w:ascii="Times New Roman" w:hAnsi="Times New Roman" w:cs="Times New Roman"/>
        </w:rPr>
      </w:pPr>
    </w:p>
    <w:p w14:paraId="7A4BA144" w14:textId="3BB3E11C" w:rsidR="00F4568C" w:rsidRPr="00D259F5" w:rsidRDefault="0063768C" w:rsidP="00F4568C">
      <w:pPr>
        <w:widowControl w:val="0"/>
        <w:autoSpaceDE w:val="0"/>
        <w:autoSpaceDN w:val="0"/>
        <w:adjustRightInd w:val="0"/>
        <w:rPr>
          <w:rFonts w:ascii="Times New Roman" w:hAnsi="Times New Roman" w:cs="Times New Roman"/>
        </w:rPr>
      </w:pPr>
      <w:r>
        <w:rPr>
          <w:rFonts w:ascii="Times New Roman" w:hAnsi="Times New Roman" w:cs="Times New Roman"/>
        </w:rPr>
        <w:t>Fig. 5</w:t>
      </w:r>
      <w:r w:rsidR="00F4568C" w:rsidRPr="00D259F5">
        <w:rPr>
          <w:rFonts w:ascii="Times New Roman" w:hAnsi="Times New Roman" w:cs="Times New Roman"/>
        </w:rPr>
        <w:t xml:space="preserve"> </w:t>
      </w:r>
      <w:r w:rsidR="00F4568C" w:rsidRPr="00D259F5">
        <w:rPr>
          <w:rFonts w:ascii="Times New Roman" w:hAnsi="Times New Roman" w:cs="Times New Roman"/>
          <w:b/>
        </w:rPr>
        <w:t>Mechanism-</w:t>
      </w:r>
      <w:r w:rsidR="00F4568C">
        <w:rPr>
          <w:rFonts w:ascii="Times New Roman" w:hAnsi="Times New Roman" w:cs="Times New Roman"/>
          <w:b/>
        </w:rPr>
        <w:t>2</w:t>
      </w:r>
      <w:r w:rsidR="00F4568C">
        <w:rPr>
          <w:rFonts w:ascii="Times New Roman" w:hAnsi="Times New Roman" w:cs="Times New Roman"/>
        </w:rPr>
        <w:t xml:space="preserve">: </w:t>
      </w:r>
      <w:r w:rsidR="00F4568C" w:rsidRPr="00D259F5">
        <w:rPr>
          <w:rFonts w:ascii="Times New Roman" w:hAnsi="Times New Roman" w:cs="Times New Roman"/>
        </w:rPr>
        <w:t xml:space="preserve">Potential energy diagram of the </w:t>
      </w:r>
      <w:r w:rsidR="00F4568C">
        <w:rPr>
          <w:rFonts w:ascii="Times New Roman" w:hAnsi="Times New Roman" w:cs="Times New Roman"/>
        </w:rPr>
        <w:t>hydrazine</w:t>
      </w:r>
      <w:r w:rsidR="00F4568C" w:rsidRPr="00D259F5">
        <w:rPr>
          <w:rFonts w:ascii="Times New Roman" w:hAnsi="Times New Roman" w:cs="Times New Roman"/>
        </w:rPr>
        <w:t xml:space="preserve"> </w:t>
      </w:r>
      <w:r w:rsidR="00F4568C">
        <w:rPr>
          <w:rFonts w:ascii="Times New Roman" w:hAnsi="Times New Roman" w:cs="Times New Roman"/>
        </w:rPr>
        <w:t xml:space="preserve">and ammonia </w:t>
      </w:r>
      <w:r w:rsidR="00F4568C" w:rsidRPr="00D259F5">
        <w:rPr>
          <w:rFonts w:ascii="Times New Roman" w:hAnsi="Times New Roman" w:cs="Times New Roman"/>
        </w:rPr>
        <w:t xml:space="preserve">synthesis reaction via </w:t>
      </w:r>
      <w:r w:rsidR="00F4568C">
        <w:rPr>
          <w:rFonts w:ascii="Times New Roman" w:hAnsi="Times New Roman" w:cs="Times New Roman"/>
        </w:rPr>
        <w:t>an</w:t>
      </w:r>
      <w:r w:rsidR="00F4568C" w:rsidRPr="00D259F5">
        <w:rPr>
          <w:rFonts w:ascii="Times New Roman" w:hAnsi="Times New Roman" w:cs="Times New Roman"/>
        </w:rPr>
        <w:t xml:space="preserve"> Eley–Rideal mechanism</w:t>
      </w:r>
      <w:r w:rsidR="00F4568C">
        <w:rPr>
          <w:rFonts w:ascii="Times New Roman" w:hAnsi="Times New Roman" w:cs="Times New Roman"/>
        </w:rPr>
        <w:t xml:space="preserve"> at intrinsic nitrogen vacancies on </w:t>
      </w:r>
      <w:r w:rsidR="00F4568C" w:rsidRPr="00D259F5">
        <w:rPr>
          <w:rFonts w:ascii="Times New Roman" w:hAnsi="Times New Roman" w:cs="Times New Roman"/>
          <w:lang w:val="el-GR"/>
        </w:rPr>
        <w:t>η-</w:t>
      </w:r>
      <w:r w:rsidR="00F4568C" w:rsidRPr="00D259F5">
        <w:rPr>
          <w:rFonts w:ascii="Times New Roman" w:hAnsi="Times New Roman" w:cs="Times New Roman"/>
        </w:rPr>
        <w:t>Mn</w:t>
      </w:r>
      <w:r w:rsidR="00F4568C" w:rsidRPr="00D259F5">
        <w:rPr>
          <w:rFonts w:ascii="Times New Roman" w:hAnsi="Times New Roman" w:cs="Times New Roman"/>
          <w:vertAlign w:val="subscript"/>
        </w:rPr>
        <w:t>3</w:t>
      </w:r>
      <w:r w:rsidR="00F4568C" w:rsidRPr="00D259F5">
        <w:rPr>
          <w:rFonts w:ascii="Times New Roman" w:hAnsi="Times New Roman" w:cs="Times New Roman"/>
        </w:rPr>
        <w:t>N</w:t>
      </w:r>
      <w:r w:rsidR="00F4568C" w:rsidRPr="00D259F5">
        <w:rPr>
          <w:rFonts w:ascii="Times New Roman" w:hAnsi="Times New Roman" w:cs="Times New Roman"/>
          <w:vertAlign w:val="subscript"/>
        </w:rPr>
        <w:t>2</w:t>
      </w:r>
    </w:p>
    <w:p w14:paraId="42769D6C" w14:textId="77777777" w:rsidR="00F4568C" w:rsidRDefault="00F4568C" w:rsidP="00F4568C"/>
    <w:p w14:paraId="5B820B7A" w14:textId="77777777" w:rsidR="00F4568C" w:rsidRDefault="00F4568C" w:rsidP="00F4568C"/>
    <w:p w14:paraId="26FF3FF5" w14:textId="77777777" w:rsidR="00F4568C" w:rsidRDefault="00F4568C" w:rsidP="00F4568C">
      <w:r>
        <w:rPr>
          <w:noProof/>
        </w:rPr>
        <w:drawing>
          <wp:inline distT="0" distB="0" distL="0" distR="0" wp14:anchorId="5FBFBFD8" wp14:editId="5A2FA4F9">
            <wp:extent cx="2609163" cy="26924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163" cy="2692400"/>
                    </a:xfrm>
                    <a:prstGeom prst="rect">
                      <a:avLst/>
                    </a:prstGeom>
                    <a:noFill/>
                    <a:ln>
                      <a:noFill/>
                    </a:ln>
                  </pic:spPr>
                </pic:pic>
              </a:graphicData>
            </a:graphic>
          </wp:inline>
        </w:drawing>
      </w:r>
    </w:p>
    <w:p w14:paraId="29455E6A" w14:textId="77777777" w:rsidR="00F4568C" w:rsidRDefault="00F4568C" w:rsidP="00F4568C"/>
    <w:p w14:paraId="6543DC20" w14:textId="77777777" w:rsidR="00F4568C" w:rsidRDefault="00F4568C" w:rsidP="00F4568C"/>
    <w:p w14:paraId="7760ACBC" w14:textId="05733D5A" w:rsidR="00F4568C" w:rsidRPr="00D259F5" w:rsidRDefault="0063768C" w:rsidP="00F4568C">
      <w:pPr>
        <w:widowControl w:val="0"/>
        <w:autoSpaceDE w:val="0"/>
        <w:autoSpaceDN w:val="0"/>
        <w:adjustRightInd w:val="0"/>
        <w:rPr>
          <w:rFonts w:ascii="Times New Roman" w:hAnsi="Times New Roman" w:cs="Times New Roman"/>
        </w:rPr>
      </w:pPr>
      <w:r>
        <w:rPr>
          <w:rFonts w:ascii="Times New Roman" w:hAnsi="Times New Roman" w:cs="Times New Roman"/>
        </w:rPr>
        <w:t>Scheme 3</w:t>
      </w:r>
      <w:r w:rsidR="00F4568C" w:rsidRPr="00D259F5">
        <w:rPr>
          <w:rFonts w:ascii="Times New Roman" w:hAnsi="Times New Roman" w:cs="Times New Roman"/>
        </w:rPr>
        <w:t xml:space="preserve"> </w:t>
      </w:r>
      <w:r w:rsidR="00F4568C" w:rsidRPr="00D259F5">
        <w:rPr>
          <w:rFonts w:ascii="Times New Roman" w:hAnsi="Times New Roman" w:cs="Times New Roman"/>
          <w:b/>
        </w:rPr>
        <w:t>Mechanism-</w:t>
      </w:r>
      <w:r w:rsidR="00F4568C">
        <w:rPr>
          <w:rFonts w:ascii="Times New Roman" w:hAnsi="Times New Roman" w:cs="Times New Roman"/>
          <w:b/>
        </w:rPr>
        <w:t>2</w:t>
      </w:r>
      <w:r w:rsidR="00F4568C">
        <w:rPr>
          <w:rFonts w:ascii="Times New Roman" w:hAnsi="Times New Roman" w:cs="Times New Roman"/>
        </w:rPr>
        <w:t>: Simplified schematic</w:t>
      </w:r>
      <w:r w:rsidR="00F4568C" w:rsidRPr="00D259F5">
        <w:rPr>
          <w:rFonts w:ascii="Times New Roman" w:hAnsi="Times New Roman" w:cs="Times New Roman"/>
        </w:rPr>
        <w:t xml:space="preserve"> of the </w:t>
      </w:r>
      <w:r w:rsidR="00F4568C">
        <w:rPr>
          <w:rFonts w:ascii="Times New Roman" w:hAnsi="Times New Roman" w:cs="Times New Roman"/>
        </w:rPr>
        <w:t>hydrazine</w:t>
      </w:r>
      <w:r w:rsidR="00F4568C" w:rsidRPr="00D259F5">
        <w:rPr>
          <w:rFonts w:ascii="Times New Roman" w:hAnsi="Times New Roman" w:cs="Times New Roman"/>
        </w:rPr>
        <w:t xml:space="preserve"> </w:t>
      </w:r>
      <w:r w:rsidR="00F4568C">
        <w:rPr>
          <w:rFonts w:ascii="Times New Roman" w:hAnsi="Times New Roman" w:cs="Times New Roman"/>
        </w:rPr>
        <w:t xml:space="preserve">and ammonia </w:t>
      </w:r>
      <w:r w:rsidR="00F4568C" w:rsidRPr="00D259F5">
        <w:rPr>
          <w:rFonts w:ascii="Times New Roman" w:hAnsi="Times New Roman" w:cs="Times New Roman"/>
        </w:rPr>
        <w:t xml:space="preserve">synthesis reaction via </w:t>
      </w:r>
      <w:r w:rsidR="00F4568C">
        <w:rPr>
          <w:rFonts w:ascii="Times New Roman" w:hAnsi="Times New Roman" w:cs="Times New Roman"/>
        </w:rPr>
        <w:t>an</w:t>
      </w:r>
      <w:r w:rsidR="00F4568C" w:rsidRPr="00D259F5">
        <w:rPr>
          <w:rFonts w:ascii="Times New Roman" w:hAnsi="Times New Roman" w:cs="Times New Roman"/>
        </w:rPr>
        <w:t xml:space="preserve"> Eley–Rideal mechanism</w:t>
      </w:r>
      <w:r w:rsidR="00F4568C">
        <w:rPr>
          <w:rFonts w:ascii="Times New Roman" w:hAnsi="Times New Roman" w:cs="Times New Roman"/>
        </w:rPr>
        <w:t xml:space="preserve"> at intrinsic nitrogen vacancies on </w:t>
      </w:r>
      <w:r w:rsidR="00F4568C" w:rsidRPr="00D259F5">
        <w:rPr>
          <w:rFonts w:ascii="Times New Roman" w:hAnsi="Times New Roman" w:cs="Times New Roman"/>
          <w:lang w:val="el-GR"/>
        </w:rPr>
        <w:t>η-</w:t>
      </w:r>
      <w:r w:rsidR="00F4568C" w:rsidRPr="00D259F5">
        <w:rPr>
          <w:rFonts w:ascii="Times New Roman" w:hAnsi="Times New Roman" w:cs="Times New Roman"/>
        </w:rPr>
        <w:t>Mn</w:t>
      </w:r>
      <w:r w:rsidR="00F4568C" w:rsidRPr="00D259F5">
        <w:rPr>
          <w:rFonts w:ascii="Times New Roman" w:hAnsi="Times New Roman" w:cs="Times New Roman"/>
          <w:vertAlign w:val="subscript"/>
        </w:rPr>
        <w:t>3</w:t>
      </w:r>
      <w:r w:rsidR="00F4568C" w:rsidRPr="00D259F5">
        <w:rPr>
          <w:rFonts w:ascii="Times New Roman" w:hAnsi="Times New Roman" w:cs="Times New Roman"/>
        </w:rPr>
        <w:t>N</w:t>
      </w:r>
      <w:r w:rsidR="00F4568C" w:rsidRPr="00D259F5">
        <w:rPr>
          <w:rFonts w:ascii="Times New Roman" w:hAnsi="Times New Roman" w:cs="Times New Roman"/>
          <w:vertAlign w:val="subscript"/>
        </w:rPr>
        <w:t>2</w:t>
      </w:r>
    </w:p>
    <w:p w14:paraId="52CFA4D4" w14:textId="77777777" w:rsidR="00F4568C" w:rsidRDefault="00F4568C" w:rsidP="00F4568C"/>
    <w:p w14:paraId="02F32EAA" w14:textId="77777777" w:rsidR="00F4568C" w:rsidRDefault="00F4568C" w:rsidP="00F4568C"/>
    <w:p w14:paraId="4651D479" w14:textId="77777777" w:rsidR="00F4568C" w:rsidRDefault="00F4568C" w:rsidP="00F4568C"/>
    <w:p w14:paraId="4C50FFF3" w14:textId="77777777" w:rsidR="00F4568C" w:rsidRDefault="00F4568C" w:rsidP="00F4568C">
      <w:pPr>
        <w:rPr>
          <w:b/>
        </w:rPr>
      </w:pPr>
    </w:p>
    <w:p w14:paraId="5A77DD86" w14:textId="77777777" w:rsidR="00F4568C" w:rsidRDefault="00F4568C" w:rsidP="00F4568C">
      <w:pPr>
        <w:rPr>
          <w:b/>
        </w:rPr>
      </w:pPr>
    </w:p>
    <w:p w14:paraId="437A4C20" w14:textId="77777777" w:rsidR="00F4568C" w:rsidRDefault="00F4568C" w:rsidP="00F4568C">
      <w:pPr>
        <w:rPr>
          <w:b/>
        </w:rPr>
      </w:pPr>
    </w:p>
    <w:p w14:paraId="45C7376C" w14:textId="77777777" w:rsidR="00F4568C" w:rsidRDefault="00F4568C" w:rsidP="00F4568C">
      <w:pPr>
        <w:rPr>
          <w:b/>
        </w:rPr>
      </w:pPr>
    </w:p>
    <w:p w14:paraId="06A6153C" w14:textId="77777777" w:rsidR="00F4568C" w:rsidRDefault="00F4568C" w:rsidP="00F4568C">
      <w:pPr>
        <w:rPr>
          <w:b/>
        </w:rPr>
      </w:pPr>
    </w:p>
    <w:p w14:paraId="2C8960F6" w14:textId="77777777" w:rsidR="00F4568C" w:rsidRDefault="00F4568C" w:rsidP="00F4568C">
      <w:pPr>
        <w:rPr>
          <w:b/>
        </w:rPr>
      </w:pPr>
    </w:p>
    <w:p w14:paraId="5D86E667" w14:textId="77777777" w:rsidR="00F4568C" w:rsidRDefault="00F4568C" w:rsidP="00F4568C"/>
    <w:p w14:paraId="1B41EEB6" w14:textId="77777777" w:rsidR="00F4568C" w:rsidRDefault="00F4568C" w:rsidP="00F4568C">
      <w:r>
        <w:rPr>
          <w:noProof/>
        </w:rPr>
        <w:drawing>
          <wp:inline distT="0" distB="0" distL="0" distR="0" wp14:anchorId="70D8C6AF" wp14:editId="474B2CCC">
            <wp:extent cx="5474104" cy="2157984"/>
            <wp:effectExtent l="0" t="0" r="0" b="127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4104" cy="2157984"/>
                    </a:xfrm>
                    <a:prstGeom prst="rect">
                      <a:avLst/>
                    </a:prstGeom>
                    <a:noFill/>
                    <a:ln>
                      <a:noFill/>
                    </a:ln>
                  </pic:spPr>
                </pic:pic>
              </a:graphicData>
            </a:graphic>
          </wp:inline>
        </w:drawing>
      </w:r>
    </w:p>
    <w:p w14:paraId="4B6F882B" w14:textId="77777777" w:rsidR="00F4568C" w:rsidRDefault="00F4568C" w:rsidP="00F4568C"/>
    <w:p w14:paraId="10C7C17A" w14:textId="336353DE" w:rsidR="00F4568C" w:rsidRPr="00D259F5" w:rsidRDefault="0063768C" w:rsidP="00F4568C">
      <w:pPr>
        <w:widowControl w:val="0"/>
        <w:autoSpaceDE w:val="0"/>
        <w:autoSpaceDN w:val="0"/>
        <w:adjustRightInd w:val="0"/>
        <w:rPr>
          <w:rFonts w:ascii="Times New Roman" w:hAnsi="Times New Roman" w:cs="Times New Roman"/>
        </w:rPr>
      </w:pPr>
      <w:r>
        <w:rPr>
          <w:rFonts w:ascii="Times New Roman" w:hAnsi="Times New Roman" w:cs="Times New Roman"/>
        </w:rPr>
        <w:t>Fig. 6</w:t>
      </w:r>
      <w:r w:rsidR="00F4568C" w:rsidRPr="00D259F5">
        <w:rPr>
          <w:rFonts w:ascii="Times New Roman" w:hAnsi="Times New Roman" w:cs="Times New Roman"/>
        </w:rPr>
        <w:t xml:space="preserve"> </w:t>
      </w:r>
      <w:r w:rsidR="00F4568C" w:rsidRPr="00D259F5">
        <w:rPr>
          <w:rFonts w:ascii="Times New Roman" w:hAnsi="Times New Roman" w:cs="Times New Roman"/>
          <w:b/>
        </w:rPr>
        <w:t>Mechanism-</w:t>
      </w:r>
      <w:r w:rsidR="00F4568C">
        <w:rPr>
          <w:rFonts w:ascii="Times New Roman" w:hAnsi="Times New Roman" w:cs="Times New Roman"/>
          <w:b/>
        </w:rPr>
        <w:t>3</w:t>
      </w:r>
      <w:r w:rsidR="00F4568C">
        <w:rPr>
          <w:rFonts w:ascii="Times New Roman" w:hAnsi="Times New Roman" w:cs="Times New Roman"/>
        </w:rPr>
        <w:t xml:space="preserve">: </w:t>
      </w:r>
      <w:r w:rsidR="00F4568C" w:rsidRPr="00D259F5">
        <w:rPr>
          <w:rFonts w:ascii="Times New Roman" w:hAnsi="Times New Roman" w:cs="Times New Roman"/>
        </w:rPr>
        <w:t xml:space="preserve">Potential energy diagram of the </w:t>
      </w:r>
      <w:r w:rsidR="00F4568C">
        <w:rPr>
          <w:rFonts w:ascii="Times New Roman" w:hAnsi="Times New Roman" w:cs="Times New Roman"/>
        </w:rPr>
        <w:t>hydrazine</w:t>
      </w:r>
      <w:r w:rsidR="00F4568C" w:rsidRPr="00D259F5">
        <w:rPr>
          <w:rFonts w:ascii="Times New Roman" w:hAnsi="Times New Roman" w:cs="Times New Roman"/>
        </w:rPr>
        <w:t xml:space="preserve"> </w:t>
      </w:r>
      <w:r w:rsidR="00F4568C">
        <w:rPr>
          <w:rFonts w:ascii="Times New Roman" w:hAnsi="Times New Roman" w:cs="Times New Roman"/>
        </w:rPr>
        <w:t xml:space="preserve">and ammonia </w:t>
      </w:r>
      <w:r w:rsidR="00F4568C" w:rsidRPr="00D259F5">
        <w:rPr>
          <w:rFonts w:ascii="Times New Roman" w:hAnsi="Times New Roman" w:cs="Times New Roman"/>
        </w:rPr>
        <w:t xml:space="preserve">synthesis reaction via </w:t>
      </w:r>
      <w:r w:rsidR="00F4568C">
        <w:rPr>
          <w:rFonts w:ascii="Times New Roman" w:hAnsi="Times New Roman" w:cs="Times New Roman"/>
        </w:rPr>
        <w:t>an</w:t>
      </w:r>
      <w:r w:rsidR="00F4568C" w:rsidRPr="00D259F5">
        <w:rPr>
          <w:rFonts w:ascii="Times New Roman" w:hAnsi="Times New Roman" w:cs="Times New Roman"/>
        </w:rPr>
        <w:t xml:space="preserve"> Eley–Rideal mechanism</w:t>
      </w:r>
      <w:r w:rsidR="00F4568C">
        <w:rPr>
          <w:rFonts w:ascii="Times New Roman" w:hAnsi="Times New Roman" w:cs="Times New Roman"/>
        </w:rPr>
        <w:t xml:space="preserve"> at intrinsic nitrogen vacancies on </w:t>
      </w:r>
      <w:r w:rsidR="00F4568C" w:rsidRPr="00D259F5">
        <w:rPr>
          <w:rFonts w:ascii="Times New Roman" w:hAnsi="Times New Roman" w:cs="Times New Roman"/>
          <w:lang w:val="el-GR"/>
        </w:rPr>
        <w:t>η-</w:t>
      </w:r>
      <w:r w:rsidR="00F4568C" w:rsidRPr="00D259F5">
        <w:rPr>
          <w:rFonts w:ascii="Times New Roman" w:hAnsi="Times New Roman" w:cs="Times New Roman"/>
        </w:rPr>
        <w:t>Mn</w:t>
      </w:r>
      <w:r w:rsidR="00F4568C" w:rsidRPr="00D259F5">
        <w:rPr>
          <w:rFonts w:ascii="Times New Roman" w:hAnsi="Times New Roman" w:cs="Times New Roman"/>
          <w:vertAlign w:val="subscript"/>
        </w:rPr>
        <w:t>3</w:t>
      </w:r>
      <w:r w:rsidR="00F4568C" w:rsidRPr="00D259F5">
        <w:rPr>
          <w:rFonts w:ascii="Times New Roman" w:hAnsi="Times New Roman" w:cs="Times New Roman"/>
        </w:rPr>
        <w:t>N</w:t>
      </w:r>
      <w:r w:rsidR="00F4568C" w:rsidRPr="00D259F5">
        <w:rPr>
          <w:rFonts w:ascii="Times New Roman" w:hAnsi="Times New Roman" w:cs="Times New Roman"/>
          <w:vertAlign w:val="subscript"/>
        </w:rPr>
        <w:t>2</w:t>
      </w:r>
    </w:p>
    <w:p w14:paraId="5A560F5B" w14:textId="77777777" w:rsidR="00F4568C" w:rsidRDefault="00F4568C" w:rsidP="00F4568C"/>
    <w:p w14:paraId="3297EC14" w14:textId="77777777" w:rsidR="00F4568C" w:rsidRDefault="00F4568C" w:rsidP="00F4568C"/>
    <w:p w14:paraId="094882D3" w14:textId="77777777" w:rsidR="00F4568C" w:rsidRDefault="00F4568C" w:rsidP="00F4568C">
      <w:r>
        <w:rPr>
          <w:noProof/>
        </w:rPr>
        <w:drawing>
          <wp:inline distT="0" distB="0" distL="0" distR="0" wp14:anchorId="2A026674" wp14:editId="39212989">
            <wp:extent cx="2940561" cy="41148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0561" cy="4114800"/>
                    </a:xfrm>
                    <a:prstGeom prst="rect">
                      <a:avLst/>
                    </a:prstGeom>
                    <a:noFill/>
                    <a:ln>
                      <a:noFill/>
                    </a:ln>
                  </pic:spPr>
                </pic:pic>
              </a:graphicData>
            </a:graphic>
          </wp:inline>
        </w:drawing>
      </w:r>
    </w:p>
    <w:p w14:paraId="3DCF9E09" w14:textId="77777777" w:rsidR="00F4568C" w:rsidRDefault="00F4568C" w:rsidP="00F4568C"/>
    <w:p w14:paraId="60EEA0C0" w14:textId="6B52F834" w:rsidR="00F4568C" w:rsidRPr="00D259F5" w:rsidRDefault="0063768C" w:rsidP="00F4568C">
      <w:pPr>
        <w:widowControl w:val="0"/>
        <w:autoSpaceDE w:val="0"/>
        <w:autoSpaceDN w:val="0"/>
        <w:adjustRightInd w:val="0"/>
        <w:rPr>
          <w:rFonts w:ascii="Times New Roman" w:hAnsi="Times New Roman" w:cs="Times New Roman"/>
        </w:rPr>
      </w:pPr>
      <w:r>
        <w:rPr>
          <w:rFonts w:ascii="Times New Roman" w:hAnsi="Times New Roman" w:cs="Times New Roman"/>
        </w:rPr>
        <w:t>Scheme 4</w:t>
      </w:r>
      <w:r w:rsidR="00F4568C" w:rsidRPr="00D259F5">
        <w:rPr>
          <w:rFonts w:ascii="Times New Roman" w:hAnsi="Times New Roman" w:cs="Times New Roman"/>
        </w:rPr>
        <w:t xml:space="preserve"> </w:t>
      </w:r>
      <w:r w:rsidR="00F4568C" w:rsidRPr="00D259F5">
        <w:rPr>
          <w:rFonts w:ascii="Times New Roman" w:hAnsi="Times New Roman" w:cs="Times New Roman"/>
          <w:b/>
        </w:rPr>
        <w:t>Mechanism-</w:t>
      </w:r>
      <w:r w:rsidR="00F4568C">
        <w:rPr>
          <w:rFonts w:ascii="Times New Roman" w:hAnsi="Times New Roman" w:cs="Times New Roman"/>
          <w:b/>
        </w:rPr>
        <w:t>3</w:t>
      </w:r>
      <w:r w:rsidR="00F4568C">
        <w:rPr>
          <w:rFonts w:ascii="Times New Roman" w:hAnsi="Times New Roman" w:cs="Times New Roman"/>
        </w:rPr>
        <w:t>: Simplified schematic</w:t>
      </w:r>
      <w:r w:rsidR="00F4568C" w:rsidRPr="00D259F5">
        <w:rPr>
          <w:rFonts w:ascii="Times New Roman" w:hAnsi="Times New Roman" w:cs="Times New Roman"/>
        </w:rPr>
        <w:t xml:space="preserve"> of the </w:t>
      </w:r>
      <w:r w:rsidR="00F4568C">
        <w:rPr>
          <w:rFonts w:ascii="Times New Roman" w:hAnsi="Times New Roman" w:cs="Times New Roman"/>
        </w:rPr>
        <w:t>hydrazine</w:t>
      </w:r>
      <w:r w:rsidR="00F4568C" w:rsidRPr="00D259F5">
        <w:rPr>
          <w:rFonts w:ascii="Times New Roman" w:hAnsi="Times New Roman" w:cs="Times New Roman"/>
        </w:rPr>
        <w:t xml:space="preserve"> </w:t>
      </w:r>
      <w:r w:rsidR="00F4568C">
        <w:rPr>
          <w:rFonts w:ascii="Times New Roman" w:hAnsi="Times New Roman" w:cs="Times New Roman"/>
        </w:rPr>
        <w:t xml:space="preserve">and ammonia </w:t>
      </w:r>
      <w:r w:rsidR="00F4568C" w:rsidRPr="00D259F5">
        <w:rPr>
          <w:rFonts w:ascii="Times New Roman" w:hAnsi="Times New Roman" w:cs="Times New Roman"/>
        </w:rPr>
        <w:t xml:space="preserve">synthesis reaction via </w:t>
      </w:r>
      <w:r w:rsidR="00F4568C">
        <w:rPr>
          <w:rFonts w:ascii="Times New Roman" w:hAnsi="Times New Roman" w:cs="Times New Roman"/>
        </w:rPr>
        <w:t>an</w:t>
      </w:r>
      <w:r w:rsidR="00F4568C" w:rsidRPr="00D259F5">
        <w:rPr>
          <w:rFonts w:ascii="Times New Roman" w:hAnsi="Times New Roman" w:cs="Times New Roman"/>
        </w:rPr>
        <w:t xml:space="preserve"> Eley–Rideal mechanism</w:t>
      </w:r>
      <w:r w:rsidR="00F4568C">
        <w:rPr>
          <w:rFonts w:ascii="Times New Roman" w:hAnsi="Times New Roman" w:cs="Times New Roman"/>
        </w:rPr>
        <w:t xml:space="preserve"> at intrinsic nitrogen vacancies on </w:t>
      </w:r>
      <w:r w:rsidR="00F4568C" w:rsidRPr="00D259F5">
        <w:rPr>
          <w:rFonts w:ascii="Times New Roman" w:hAnsi="Times New Roman" w:cs="Times New Roman"/>
          <w:lang w:val="el-GR"/>
        </w:rPr>
        <w:t>η-</w:t>
      </w:r>
      <w:r w:rsidR="00F4568C" w:rsidRPr="00D259F5">
        <w:rPr>
          <w:rFonts w:ascii="Times New Roman" w:hAnsi="Times New Roman" w:cs="Times New Roman"/>
        </w:rPr>
        <w:t>Mn</w:t>
      </w:r>
      <w:r w:rsidR="00F4568C" w:rsidRPr="00D259F5">
        <w:rPr>
          <w:rFonts w:ascii="Times New Roman" w:hAnsi="Times New Roman" w:cs="Times New Roman"/>
          <w:vertAlign w:val="subscript"/>
        </w:rPr>
        <w:t>3</w:t>
      </w:r>
      <w:r w:rsidR="00F4568C" w:rsidRPr="00D259F5">
        <w:rPr>
          <w:rFonts w:ascii="Times New Roman" w:hAnsi="Times New Roman" w:cs="Times New Roman"/>
        </w:rPr>
        <w:t>N</w:t>
      </w:r>
      <w:r w:rsidR="00F4568C" w:rsidRPr="00D259F5">
        <w:rPr>
          <w:rFonts w:ascii="Times New Roman" w:hAnsi="Times New Roman" w:cs="Times New Roman"/>
          <w:vertAlign w:val="subscript"/>
        </w:rPr>
        <w:t>2</w:t>
      </w:r>
    </w:p>
    <w:p w14:paraId="3D99CBA7" w14:textId="77777777" w:rsidR="00F4568C" w:rsidRDefault="00F4568C" w:rsidP="00F4568C"/>
    <w:p w14:paraId="5026A0B5" w14:textId="77777777" w:rsidR="00F4568C" w:rsidRDefault="00F4568C" w:rsidP="00F4568C"/>
    <w:p w14:paraId="74F00DD4" w14:textId="77777777" w:rsidR="00F4568C" w:rsidRDefault="00F4568C" w:rsidP="00F4568C">
      <w:pPr>
        <w:rPr>
          <w:b/>
        </w:rPr>
      </w:pPr>
      <w:r w:rsidRPr="00D67CF5">
        <w:rPr>
          <w:b/>
        </w:rPr>
        <w:t>Mechanism 4</w:t>
      </w:r>
    </w:p>
    <w:p w14:paraId="384F6232" w14:textId="77777777" w:rsidR="00F4568C" w:rsidRDefault="00F4568C" w:rsidP="00F4568C">
      <w:pPr>
        <w:rPr>
          <w:b/>
        </w:rPr>
      </w:pPr>
    </w:p>
    <w:p w14:paraId="5876EC75" w14:textId="77777777" w:rsidR="00F4568C" w:rsidRDefault="00F4568C" w:rsidP="00F4568C">
      <w:pPr>
        <w:rPr>
          <w:b/>
        </w:rPr>
      </w:pPr>
      <w:r>
        <w:rPr>
          <w:noProof/>
        </w:rPr>
        <w:drawing>
          <wp:inline distT="0" distB="0" distL="0" distR="0" wp14:anchorId="48434BDA" wp14:editId="58C1D74A">
            <wp:extent cx="5270500" cy="2077720"/>
            <wp:effectExtent l="0" t="0" r="12700" b="508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2077720"/>
                    </a:xfrm>
                    <a:prstGeom prst="rect">
                      <a:avLst/>
                    </a:prstGeom>
                    <a:noFill/>
                    <a:ln>
                      <a:noFill/>
                    </a:ln>
                  </pic:spPr>
                </pic:pic>
              </a:graphicData>
            </a:graphic>
          </wp:inline>
        </w:drawing>
      </w:r>
    </w:p>
    <w:p w14:paraId="655A2B9A" w14:textId="77777777" w:rsidR="00F4568C" w:rsidRDefault="00F4568C" w:rsidP="00F4568C">
      <w:pPr>
        <w:rPr>
          <w:b/>
        </w:rPr>
      </w:pPr>
    </w:p>
    <w:p w14:paraId="4F47B0C0" w14:textId="1330F629" w:rsidR="00F4568C" w:rsidRPr="00D259F5" w:rsidRDefault="0063768C" w:rsidP="00F4568C">
      <w:pPr>
        <w:widowControl w:val="0"/>
        <w:autoSpaceDE w:val="0"/>
        <w:autoSpaceDN w:val="0"/>
        <w:adjustRightInd w:val="0"/>
        <w:rPr>
          <w:rFonts w:ascii="Times New Roman" w:hAnsi="Times New Roman" w:cs="Times New Roman"/>
        </w:rPr>
      </w:pPr>
      <w:r>
        <w:rPr>
          <w:rFonts w:ascii="Times New Roman" w:hAnsi="Times New Roman" w:cs="Times New Roman"/>
        </w:rPr>
        <w:t>Fig. 7</w:t>
      </w:r>
      <w:r w:rsidR="00F4568C" w:rsidRPr="00D259F5">
        <w:rPr>
          <w:rFonts w:ascii="Times New Roman" w:hAnsi="Times New Roman" w:cs="Times New Roman"/>
        </w:rPr>
        <w:t xml:space="preserve"> </w:t>
      </w:r>
      <w:r w:rsidR="00F4568C" w:rsidRPr="00D259F5">
        <w:rPr>
          <w:rFonts w:ascii="Times New Roman" w:hAnsi="Times New Roman" w:cs="Times New Roman"/>
          <w:b/>
        </w:rPr>
        <w:t>Mechanism-</w:t>
      </w:r>
      <w:r w:rsidR="00F4568C">
        <w:rPr>
          <w:rFonts w:ascii="Times New Roman" w:hAnsi="Times New Roman" w:cs="Times New Roman"/>
          <w:b/>
        </w:rPr>
        <w:t>4</w:t>
      </w:r>
      <w:r w:rsidR="00F4568C">
        <w:rPr>
          <w:rFonts w:ascii="Times New Roman" w:hAnsi="Times New Roman" w:cs="Times New Roman"/>
        </w:rPr>
        <w:t xml:space="preserve">: </w:t>
      </w:r>
      <w:r w:rsidR="00F4568C" w:rsidRPr="00D259F5">
        <w:rPr>
          <w:rFonts w:ascii="Times New Roman" w:hAnsi="Times New Roman" w:cs="Times New Roman"/>
        </w:rPr>
        <w:t xml:space="preserve">Potential energy diagram of the </w:t>
      </w:r>
      <w:r w:rsidR="00F4568C">
        <w:rPr>
          <w:rFonts w:ascii="Times New Roman" w:hAnsi="Times New Roman" w:cs="Times New Roman"/>
        </w:rPr>
        <w:t>hydrazine</w:t>
      </w:r>
      <w:r w:rsidR="00F4568C" w:rsidRPr="00D259F5">
        <w:rPr>
          <w:rFonts w:ascii="Times New Roman" w:hAnsi="Times New Roman" w:cs="Times New Roman"/>
        </w:rPr>
        <w:t xml:space="preserve"> </w:t>
      </w:r>
      <w:r w:rsidR="00F4568C">
        <w:rPr>
          <w:rFonts w:ascii="Times New Roman" w:hAnsi="Times New Roman" w:cs="Times New Roman"/>
        </w:rPr>
        <w:t xml:space="preserve">and ammonia </w:t>
      </w:r>
      <w:r w:rsidR="00F4568C" w:rsidRPr="00D259F5">
        <w:rPr>
          <w:rFonts w:ascii="Times New Roman" w:hAnsi="Times New Roman" w:cs="Times New Roman"/>
        </w:rPr>
        <w:t xml:space="preserve">synthesis reaction via </w:t>
      </w:r>
      <w:r w:rsidR="00F4568C">
        <w:rPr>
          <w:rFonts w:ascii="Times New Roman" w:hAnsi="Times New Roman" w:cs="Times New Roman"/>
        </w:rPr>
        <w:t>an</w:t>
      </w:r>
      <w:r w:rsidR="00F4568C" w:rsidRPr="00D259F5">
        <w:rPr>
          <w:rFonts w:ascii="Times New Roman" w:hAnsi="Times New Roman" w:cs="Times New Roman"/>
        </w:rPr>
        <w:t xml:space="preserve"> Eley–Rideal mechanism</w:t>
      </w:r>
      <w:r w:rsidR="00F4568C">
        <w:rPr>
          <w:rFonts w:ascii="Times New Roman" w:hAnsi="Times New Roman" w:cs="Times New Roman"/>
        </w:rPr>
        <w:t xml:space="preserve"> at intrinsic nitrogen vacancies on </w:t>
      </w:r>
      <w:r w:rsidR="00F4568C" w:rsidRPr="00D259F5">
        <w:rPr>
          <w:rFonts w:ascii="Times New Roman" w:hAnsi="Times New Roman" w:cs="Times New Roman"/>
          <w:lang w:val="el-GR"/>
        </w:rPr>
        <w:t>η-</w:t>
      </w:r>
      <w:r w:rsidR="00F4568C" w:rsidRPr="00D259F5">
        <w:rPr>
          <w:rFonts w:ascii="Times New Roman" w:hAnsi="Times New Roman" w:cs="Times New Roman"/>
        </w:rPr>
        <w:t>Mn</w:t>
      </w:r>
      <w:r w:rsidR="00F4568C" w:rsidRPr="00D259F5">
        <w:rPr>
          <w:rFonts w:ascii="Times New Roman" w:hAnsi="Times New Roman" w:cs="Times New Roman"/>
          <w:vertAlign w:val="subscript"/>
        </w:rPr>
        <w:t>3</w:t>
      </w:r>
      <w:r w:rsidR="00F4568C" w:rsidRPr="00D259F5">
        <w:rPr>
          <w:rFonts w:ascii="Times New Roman" w:hAnsi="Times New Roman" w:cs="Times New Roman"/>
        </w:rPr>
        <w:t>N</w:t>
      </w:r>
      <w:r w:rsidR="00F4568C" w:rsidRPr="00D259F5">
        <w:rPr>
          <w:rFonts w:ascii="Times New Roman" w:hAnsi="Times New Roman" w:cs="Times New Roman"/>
          <w:vertAlign w:val="subscript"/>
        </w:rPr>
        <w:t>2</w:t>
      </w:r>
    </w:p>
    <w:p w14:paraId="0C548E9E" w14:textId="77777777" w:rsidR="00F4568C" w:rsidRDefault="00F4568C" w:rsidP="00F4568C">
      <w:pPr>
        <w:rPr>
          <w:b/>
        </w:rPr>
      </w:pPr>
    </w:p>
    <w:p w14:paraId="22F00736" w14:textId="77777777" w:rsidR="00F4568C" w:rsidRPr="00D67CF5" w:rsidRDefault="00F4568C" w:rsidP="00F4568C">
      <w:pPr>
        <w:rPr>
          <w:b/>
        </w:rPr>
      </w:pPr>
    </w:p>
    <w:p w14:paraId="6D5164DA" w14:textId="77777777" w:rsidR="00F4568C" w:rsidRDefault="00F4568C" w:rsidP="00F4568C">
      <w:r>
        <w:rPr>
          <w:noProof/>
        </w:rPr>
        <w:drawing>
          <wp:inline distT="0" distB="0" distL="0" distR="0" wp14:anchorId="1F6D1DB5" wp14:editId="38196AD7">
            <wp:extent cx="2691243" cy="455506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1619" cy="4555704"/>
                    </a:xfrm>
                    <a:prstGeom prst="rect">
                      <a:avLst/>
                    </a:prstGeom>
                    <a:noFill/>
                    <a:ln>
                      <a:noFill/>
                    </a:ln>
                  </pic:spPr>
                </pic:pic>
              </a:graphicData>
            </a:graphic>
          </wp:inline>
        </w:drawing>
      </w:r>
    </w:p>
    <w:p w14:paraId="6696EEE9" w14:textId="0020B485" w:rsidR="00F4568C" w:rsidRPr="00D259F5" w:rsidRDefault="0063768C" w:rsidP="00F4568C">
      <w:pPr>
        <w:widowControl w:val="0"/>
        <w:autoSpaceDE w:val="0"/>
        <w:autoSpaceDN w:val="0"/>
        <w:adjustRightInd w:val="0"/>
        <w:rPr>
          <w:rFonts w:ascii="Times New Roman" w:hAnsi="Times New Roman" w:cs="Times New Roman"/>
        </w:rPr>
      </w:pPr>
      <w:r>
        <w:rPr>
          <w:rFonts w:ascii="Times New Roman" w:hAnsi="Times New Roman" w:cs="Times New Roman"/>
        </w:rPr>
        <w:t>Scheme 5</w:t>
      </w:r>
      <w:r w:rsidR="00F4568C" w:rsidRPr="00D259F5">
        <w:rPr>
          <w:rFonts w:ascii="Times New Roman" w:hAnsi="Times New Roman" w:cs="Times New Roman"/>
        </w:rPr>
        <w:t xml:space="preserve"> </w:t>
      </w:r>
      <w:r w:rsidR="00F4568C" w:rsidRPr="00D259F5">
        <w:rPr>
          <w:rFonts w:ascii="Times New Roman" w:hAnsi="Times New Roman" w:cs="Times New Roman"/>
          <w:b/>
        </w:rPr>
        <w:t>Mechanism-</w:t>
      </w:r>
      <w:r w:rsidR="00F4568C">
        <w:rPr>
          <w:rFonts w:ascii="Times New Roman" w:hAnsi="Times New Roman" w:cs="Times New Roman"/>
          <w:b/>
        </w:rPr>
        <w:t>4</w:t>
      </w:r>
      <w:r w:rsidR="00F4568C">
        <w:rPr>
          <w:rFonts w:ascii="Times New Roman" w:hAnsi="Times New Roman" w:cs="Times New Roman"/>
        </w:rPr>
        <w:t>: Simplified schematic</w:t>
      </w:r>
      <w:r w:rsidR="00F4568C" w:rsidRPr="00D259F5">
        <w:rPr>
          <w:rFonts w:ascii="Times New Roman" w:hAnsi="Times New Roman" w:cs="Times New Roman"/>
        </w:rPr>
        <w:t xml:space="preserve"> of the </w:t>
      </w:r>
      <w:r w:rsidR="00F4568C">
        <w:rPr>
          <w:rFonts w:ascii="Times New Roman" w:hAnsi="Times New Roman" w:cs="Times New Roman"/>
        </w:rPr>
        <w:t>hydrazine</w:t>
      </w:r>
      <w:r w:rsidR="00F4568C" w:rsidRPr="00D259F5">
        <w:rPr>
          <w:rFonts w:ascii="Times New Roman" w:hAnsi="Times New Roman" w:cs="Times New Roman"/>
        </w:rPr>
        <w:t xml:space="preserve"> </w:t>
      </w:r>
      <w:r w:rsidR="00F4568C">
        <w:rPr>
          <w:rFonts w:ascii="Times New Roman" w:hAnsi="Times New Roman" w:cs="Times New Roman"/>
        </w:rPr>
        <w:t xml:space="preserve">and ammonia </w:t>
      </w:r>
      <w:r w:rsidR="00F4568C" w:rsidRPr="00D259F5">
        <w:rPr>
          <w:rFonts w:ascii="Times New Roman" w:hAnsi="Times New Roman" w:cs="Times New Roman"/>
        </w:rPr>
        <w:t xml:space="preserve">synthesis reaction via </w:t>
      </w:r>
      <w:r w:rsidR="00F4568C">
        <w:rPr>
          <w:rFonts w:ascii="Times New Roman" w:hAnsi="Times New Roman" w:cs="Times New Roman"/>
        </w:rPr>
        <w:t>an</w:t>
      </w:r>
      <w:r w:rsidR="00F4568C" w:rsidRPr="00D259F5">
        <w:rPr>
          <w:rFonts w:ascii="Times New Roman" w:hAnsi="Times New Roman" w:cs="Times New Roman"/>
        </w:rPr>
        <w:t xml:space="preserve"> Eley–Rideal mechanism</w:t>
      </w:r>
      <w:r w:rsidR="00F4568C">
        <w:rPr>
          <w:rFonts w:ascii="Times New Roman" w:hAnsi="Times New Roman" w:cs="Times New Roman"/>
        </w:rPr>
        <w:t xml:space="preserve"> at intrinsic nitrogen vacancies on </w:t>
      </w:r>
      <w:r w:rsidR="00F4568C" w:rsidRPr="00D259F5">
        <w:rPr>
          <w:rFonts w:ascii="Times New Roman" w:hAnsi="Times New Roman" w:cs="Times New Roman"/>
          <w:lang w:val="el-GR"/>
        </w:rPr>
        <w:t>η-</w:t>
      </w:r>
      <w:r w:rsidR="00F4568C" w:rsidRPr="00D259F5">
        <w:rPr>
          <w:rFonts w:ascii="Times New Roman" w:hAnsi="Times New Roman" w:cs="Times New Roman"/>
        </w:rPr>
        <w:t>Mn</w:t>
      </w:r>
      <w:r w:rsidR="00F4568C" w:rsidRPr="00D259F5">
        <w:rPr>
          <w:rFonts w:ascii="Times New Roman" w:hAnsi="Times New Roman" w:cs="Times New Roman"/>
          <w:vertAlign w:val="subscript"/>
        </w:rPr>
        <w:t>3</w:t>
      </w:r>
      <w:r w:rsidR="00F4568C" w:rsidRPr="00D259F5">
        <w:rPr>
          <w:rFonts w:ascii="Times New Roman" w:hAnsi="Times New Roman" w:cs="Times New Roman"/>
        </w:rPr>
        <w:t>N</w:t>
      </w:r>
      <w:r w:rsidR="00F4568C" w:rsidRPr="00D259F5">
        <w:rPr>
          <w:rFonts w:ascii="Times New Roman" w:hAnsi="Times New Roman" w:cs="Times New Roman"/>
          <w:vertAlign w:val="subscript"/>
        </w:rPr>
        <w:t>2</w:t>
      </w:r>
    </w:p>
    <w:p w14:paraId="05C7BA7A" w14:textId="77777777" w:rsidR="00F4568C" w:rsidRDefault="00F4568C" w:rsidP="00492ECA">
      <w:pPr>
        <w:spacing w:line="360" w:lineRule="auto"/>
        <w:jc w:val="both"/>
        <w:rPr>
          <w:rFonts w:ascii="Times New Roman" w:hAnsi="Times New Roman" w:cs="Times New Roman"/>
        </w:rPr>
      </w:pPr>
    </w:p>
    <w:p w14:paraId="5A498CAC" w14:textId="77777777" w:rsidR="00F4568C" w:rsidRDefault="00F4568C" w:rsidP="00492ECA">
      <w:pPr>
        <w:spacing w:line="360" w:lineRule="auto"/>
        <w:jc w:val="both"/>
        <w:rPr>
          <w:rFonts w:ascii="Times New Roman" w:hAnsi="Times New Roman" w:cs="Times New Roman"/>
        </w:rPr>
      </w:pPr>
    </w:p>
    <w:p w14:paraId="52A67EB8" w14:textId="77777777" w:rsidR="00F4568C" w:rsidRDefault="00F4568C" w:rsidP="00492ECA">
      <w:pPr>
        <w:spacing w:line="360" w:lineRule="auto"/>
        <w:jc w:val="both"/>
        <w:rPr>
          <w:rFonts w:ascii="Times New Roman" w:hAnsi="Times New Roman" w:cs="Times New Roman"/>
        </w:rPr>
      </w:pPr>
    </w:p>
    <w:p w14:paraId="585849AF" w14:textId="77777777" w:rsidR="00F4568C" w:rsidRDefault="00F4568C" w:rsidP="00492ECA">
      <w:pPr>
        <w:spacing w:line="360" w:lineRule="auto"/>
        <w:jc w:val="both"/>
        <w:rPr>
          <w:rFonts w:ascii="Times New Roman" w:hAnsi="Times New Roman" w:cs="Times New Roman"/>
        </w:rPr>
      </w:pPr>
    </w:p>
    <w:p w14:paraId="3964463A" w14:textId="0C38E350" w:rsidR="007E2F99" w:rsidRPr="007E2F99" w:rsidRDefault="008F280C" w:rsidP="00492ECA">
      <w:pPr>
        <w:spacing w:line="360" w:lineRule="auto"/>
        <w:jc w:val="both"/>
        <w:rPr>
          <w:rFonts w:ascii="Times New Roman" w:hAnsi="Times New Roman" w:cs="Times New Roman"/>
          <w:b/>
        </w:rPr>
      </w:pPr>
      <w:r>
        <w:rPr>
          <w:rFonts w:ascii="Times New Roman" w:hAnsi="Times New Roman" w:cs="Times New Roman"/>
          <w:b/>
        </w:rPr>
        <w:t xml:space="preserve">Summary and </w:t>
      </w:r>
      <w:r w:rsidR="007E2F99" w:rsidRPr="007E2F99">
        <w:rPr>
          <w:rFonts w:ascii="Times New Roman" w:hAnsi="Times New Roman" w:cs="Times New Roman"/>
          <w:b/>
        </w:rPr>
        <w:t>Conclusions</w:t>
      </w:r>
    </w:p>
    <w:p w14:paraId="56E701D3" w14:textId="7F3339D0" w:rsidR="007E2F99" w:rsidRPr="007F58BF" w:rsidRDefault="00432782" w:rsidP="00492ECA">
      <w:pPr>
        <w:spacing w:line="360" w:lineRule="auto"/>
        <w:jc w:val="both"/>
        <w:rPr>
          <w:rFonts w:ascii="Times New Roman" w:hAnsi="Times New Roman" w:cs="Times New Roman"/>
        </w:rPr>
      </w:pPr>
      <w:r>
        <w:rPr>
          <w:rFonts w:ascii="Times New Roman" w:hAnsi="Times New Roman" w:cs="Times New Roman"/>
        </w:rPr>
        <w:tab/>
        <w:t>We have used dispersion-correct</w:t>
      </w:r>
      <w:r w:rsidR="00274CF8">
        <w:rPr>
          <w:rFonts w:ascii="Times New Roman" w:hAnsi="Times New Roman" w:cs="Times New Roman"/>
        </w:rPr>
        <w:t>ed hybrid DFT calculations to i</w:t>
      </w:r>
      <w:r>
        <w:rPr>
          <w:rFonts w:ascii="Times New Roman" w:hAnsi="Times New Roman" w:cs="Times New Roman"/>
        </w:rPr>
        <w:t>dentify potential intermediates of the ammonia synthesis reaction on manga</w:t>
      </w:r>
      <w:r w:rsidR="006B4890">
        <w:rPr>
          <w:rFonts w:ascii="Times New Roman" w:hAnsi="Times New Roman" w:cs="Times New Roman"/>
        </w:rPr>
        <w:t>nese nitride clusters and extend</w:t>
      </w:r>
      <w:r>
        <w:rPr>
          <w:rFonts w:ascii="Times New Roman" w:hAnsi="Times New Roman" w:cs="Times New Roman"/>
        </w:rPr>
        <w:t xml:space="preserve">ed (100) surfaces. The </w:t>
      </w:r>
      <w:r w:rsidR="000A78BE">
        <w:rPr>
          <w:rFonts w:ascii="Times New Roman" w:hAnsi="Times New Roman" w:cs="Times New Roman"/>
        </w:rPr>
        <w:t xml:space="preserve">calculated </w:t>
      </w:r>
      <w:r>
        <w:rPr>
          <w:rFonts w:ascii="Times New Roman" w:hAnsi="Times New Roman" w:cs="Times New Roman"/>
        </w:rPr>
        <w:t xml:space="preserve">IR oscillator </w:t>
      </w:r>
      <w:r w:rsidR="00274CF8">
        <w:rPr>
          <w:rFonts w:ascii="Times New Roman" w:hAnsi="Times New Roman" w:cs="Times New Roman"/>
        </w:rPr>
        <w:t xml:space="preserve">frequencies and intensities </w:t>
      </w:r>
      <w:r>
        <w:rPr>
          <w:rFonts w:ascii="Times New Roman" w:hAnsi="Times New Roman" w:cs="Times New Roman"/>
        </w:rPr>
        <w:t>m</w:t>
      </w:r>
      <w:r w:rsidR="009F542D">
        <w:rPr>
          <w:rFonts w:ascii="Times New Roman" w:hAnsi="Times New Roman" w:cs="Times New Roman"/>
        </w:rPr>
        <w:t>ay assist in the experimental i</w:t>
      </w:r>
      <w:r>
        <w:rPr>
          <w:rFonts w:ascii="Times New Roman" w:hAnsi="Times New Roman" w:cs="Times New Roman"/>
        </w:rPr>
        <w:t>de</w:t>
      </w:r>
      <w:r w:rsidR="009F542D">
        <w:rPr>
          <w:rFonts w:ascii="Times New Roman" w:hAnsi="Times New Roman" w:cs="Times New Roman"/>
        </w:rPr>
        <w:t>n</w:t>
      </w:r>
      <w:r>
        <w:rPr>
          <w:rFonts w:ascii="Times New Roman" w:hAnsi="Times New Roman" w:cs="Times New Roman"/>
        </w:rPr>
        <w:t xml:space="preserve">tification of the </w:t>
      </w:r>
      <w:r w:rsidR="00967102">
        <w:rPr>
          <w:rFonts w:ascii="Times New Roman" w:hAnsi="Times New Roman" w:cs="Times New Roman"/>
        </w:rPr>
        <w:t>adsorbate</w:t>
      </w:r>
      <w:r>
        <w:rPr>
          <w:rFonts w:ascii="Times New Roman" w:hAnsi="Times New Roman" w:cs="Times New Roman"/>
        </w:rPr>
        <w:t>s on actual manganese nitride catalysts</w:t>
      </w:r>
      <w:r w:rsidR="0037752C">
        <w:rPr>
          <w:rFonts w:ascii="Times New Roman" w:hAnsi="Times New Roman" w:cs="Times New Roman"/>
        </w:rPr>
        <w:t xml:space="preserve"> using surface IR spectroscopies</w:t>
      </w:r>
      <w:r>
        <w:rPr>
          <w:rFonts w:ascii="Times New Roman" w:hAnsi="Times New Roman" w:cs="Times New Roman"/>
        </w:rPr>
        <w:t xml:space="preserve">. </w:t>
      </w:r>
      <w:r w:rsidRPr="00AE3F5A">
        <w:rPr>
          <w:rFonts w:ascii="Times New Roman" w:hAnsi="Times New Roman" w:cs="Times New Roman"/>
        </w:rPr>
        <w:t>We have used a simple Lewis structure represen</w:t>
      </w:r>
      <w:r w:rsidR="006B4890">
        <w:rPr>
          <w:rFonts w:ascii="Times New Roman" w:hAnsi="Times New Roman" w:cs="Times New Roman"/>
        </w:rPr>
        <w:t>t</w:t>
      </w:r>
      <w:r w:rsidRPr="00AE3F5A">
        <w:rPr>
          <w:rFonts w:ascii="Times New Roman" w:hAnsi="Times New Roman" w:cs="Times New Roman"/>
        </w:rPr>
        <w:t>ation algorithm in order to locate various possible N</w:t>
      </w:r>
      <w:r w:rsidRPr="00AE3F5A">
        <w:rPr>
          <w:rFonts w:ascii="Times New Roman" w:hAnsi="Times New Roman" w:cs="Times New Roman"/>
          <w:vertAlign w:val="subscript"/>
        </w:rPr>
        <w:t>x</w:t>
      </w:r>
      <w:r w:rsidRPr="00AE3F5A">
        <w:rPr>
          <w:rFonts w:ascii="Times New Roman" w:hAnsi="Times New Roman" w:cs="Times New Roman"/>
        </w:rPr>
        <w:t>H</w:t>
      </w:r>
      <w:r w:rsidRPr="00AE3F5A">
        <w:rPr>
          <w:rFonts w:ascii="Times New Roman" w:hAnsi="Times New Roman" w:cs="Times New Roman"/>
          <w:vertAlign w:val="subscript"/>
        </w:rPr>
        <w:t>y</w:t>
      </w:r>
      <w:r w:rsidRPr="00AE3F5A">
        <w:rPr>
          <w:rFonts w:ascii="Times New Roman" w:hAnsi="Times New Roman" w:cs="Times New Roman"/>
        </w:rPr>
        <w:t xml:space="preserve"> intermediates</w:t>
      </w:r>
      <w:r w:rsidR="00CC61AC">
        <w:rPr>
          <w:rFonts w:ascii="Times New Roman" w:hAnsi="Times New Roman" w:cs="Times New Roman"/>
        </w:rPr>
        <w:t>,</w:t>
      </w:r>
      <w:r>
        <w:rPr>
          <w:rFonts w:ascii="Times New Roman" w:hAnsi="Times New Roman" w:cs="Times New Roman"/>
        </w:rPr>
        <w:t xml:space="preserve"> </w:t>
      </w:r>
      <w:r w:rsidR="0037752C">
        <w:rPr>
          <w:rFonts w:ascii="Times New Roman" w:hAnsi="Times New Roman" w:cs="Times New Roman"/>
        </w:rPr>
        <w:t>using computationally inexpensive adsorbate-cluster calculations</w:t>
      </w:r>
      <w:r w:rsidR="00CC61AC">
        <w:rPr>
          <w:rFonts w:ascii="Times New Roman" w:hAnsi="Times New Roman" w:cs="Times New Roman"/>
        </w:rPr>
        <w:t xml:space="preserve">. </w:t>
      </w:r>
      <w:r w:rsidR="0037752C">
        <w:rPr>
          <w:rFonts w:ascii="Times New Roman" w:hAnsi="Times New Roman" w:cs="Times New Roman"/>
        </w:rPr>
        <w:t>Based on these cluster and surface ca</w:t>
      </w:r>
      <w:r w:rsidR="00742217">
        <w:rPr>
          <w:rFonts w:ascii="Times New Roman" w:hAnsi="Times New Roman" w:cs="Times New Roman"/>
        </w:rPr>
        <w:t>l</w:t>
      </w:r>
      <w:r w:rsidR="0037752C">
        <w:rPr>
          <w:rFonts w:ascii="Times New Roman" w:hAnsi="Times New Roman" w:cs="Times New Roman"/>
        </w:rPr>
        <w:t xml:space="preserve">culations we have identified </w:t>
      </w:r>
      <w:r w:rsidRPr="00AE3F5A">
        <w:rPr>
          <w:rFonts w:ascii="Times New Roman" w:hAnsi="Times New Roman" w:cs="Times New Roman"/>
        </w:rPr>
        <w:t>intermediates</w:t>
      </w:r>
      <w:r w:rsidR="00F8726A">
        <w:rPr>
          <w:rFonts w:ascii="Times New Roman" w:hAnsi="Times New Roman" w:cs="Times New Roman"/>
        </w:rPr>
        <w:t>,</w:t>
      </w:r>
      <w:r w:rsidR="00CC61AC">
        <w:rPr>
          <w:rFonts w:ascii="Times New Roman" w:hAnsi="Times New Roman" w:cs="Times New Roman"/>
        </w:rPr>
        <w:t xml:space="preserve"> </w:t>
      </w:r>
      <w:r w:rsidR="0037752C">
        <w:rPr>
          <w:rFonts w:ascii="Times New Roman" w:hAnsi="Times New Roman" w:cs="Times New Roman"/>
        </w:rPr>
        <w:t xml:space="preserve">(i.e. </w:t>
      </w:r>
      <w:r w:rsidR="00CC61AC">
        <w:rPr>
          <w:rFonts w:ascii="Times New Roman" w:hAnsi="Times New Roman" w:cs="Times New Roman"/>
        </w:rPr>
        <w:t>HN=NH and N=NH</w:t>
      </w:r>
      <w:r w:rsidR="0037752C">
        <w:rPr>
          <w:rFonts w:ascii="Times New Roman" w:hAnsi="Times New Roman" w:cs="Times New Roman"/>
        </w:rPr>
        <w:t>) for the ammonia synthesis reaction on Mn</w:t>
      </w:r>
      <w:r w:rsidR="0037752C" w:rsidRPr="0037752C">
        <w:rPr>
          <w:rFonts w:ascii="Times New Roman" w:hAnsi="Times New Roman" w:cs="Times New Roman"/>
          <w:vertAlign w:val="subscript"/>
        </w:rPr>
        <w:t>3</w:t>
      </w:r>
      <w:r w:rsidR="0037752C">
        <w:rPr>
          <w:rFonts w:ascii="Times New Roman" w:hAnsi="Times New Roman" w:cs="Times New Roman"/>
        </w:rPr>
        <w:t>N</w:t>
      </w:r>
      <w:r w:rsidR="0037752C" w:rsidRPr="0037752C">
        <w:rPr>
          <w:rFonts w:ascii="Times New Roman" w:hAnsi="Times New Roman" w:cs="Times New Roman"/>
          <w:vertAlign w:val="subscript"/>
        </w:rPr>
        <w:t>2</w:t>
      </w:r>
      <w:r w:rsidR="0037752C">
        <w:rPr>
          <w:rFonts w:ascii="Times New Roman" w:hAnsi="Times New Roman" w:cs="Times New Roman"/>
        </w:rPr>
        <w:t>.</w:t>
      </w:r>
      <w:r w:rsidR="00CC61AC">
        <w:rPr>
          <w:rFonts w:ascii="Times New Roman" w:hAnsi="Times New Roman" w:cs="Times New Roman"/>
        </w:rPr>
        <w:t xml:space="preserve"> </w:t>
      </w:r>
      <w:r w:rsidR="0037752C">
        <w:rPr>
          <w:rFonts w:ascii="Times New Roman" w:hAnsi="Times New Roman" w:cs="Times New Roman"/>
        </w:rPr>
        <w:t xml:space="preserve">Both these intermediates adsorb </w:t>
      </w:r>
      <w:r w:rsidR="00CC61AC">
        <w:rPr>
          <w:rFonts w:ascii="Times New Roman" w:hAnsi="Times New Roman" w:cs="Times New Roman"/>
        </w:rPr>
        <w:t xml:space="preserve">side-on at the four-fold hollow of </w:t>
      </w:r>
      <w:r w:rsidR="00CC61AC" w:rsidRPr="0037752C">
        <w:rPr>
          <w:rFonts w:ascii="Times New Roman" w:hAnsi="Times New Roman" w:cs="Times New Roman"/>
          <w:i/>
        </w:rPr>
        <w:t>intrinsic</w:t>
      </w:r>
      <w:r w:rsidR="00CC61AC">
        <w:rPr>
          <w:rFonts w:ascii="Times New Roman" w:hAnsi="Times New Roman" w:cs="Times New Roman"/>
        </w:rPr>
        <w:t xml:space="preserve"> nitrogen vacancies</w:t>
      </w:r>
      <w:r w:rsidR="0037752C">
        <w:rPr>
          <w:rFonts w:ascii="Times New Roman" w:hAnsi="Times New Roman" w:cs="Times New Roman"/>
        </w:rPr>
        <w:t xml:space="preserve"> of this metal nitride</w:t>
      </w:r>
      <w:r w:rsidR="00CC61AC">
        <w:rPr>
          <w:rFonts w:ascii="Times New Roman" w:hAnsi="Times New Roman" w:cs="Times New Roman"/>
        </w:rPr>
        <w:t>.</w:t>
      </w:r>
      <w:r w:rsidRPr="00AE3F5A">
        <w:rPr>
          <w:rFonts w:ascii="Times New Roman" w:hAnsi="Times New Roman" w:cs="Times New Roman"/>
        </w:rPr>
        <w:t xml:space="preserve"> We </w:t>
      </w:r>
      <w:r w:rsidR="0037752C">
        <w:rPr>
          <w:rFonts w:ascii="Times New Roman" w:hAnsi="Times New Roman" w:cs="Times New Roman"/>
        </w:rPr>
        <w:t>hypothesize</w:t>
      </w:r>
      <w:r w:rsidRPr="00AE3F5A">
        <w:rPr>
          <w:rFonts w:ascii="Times New Roman" w:hAnsi="Times New Roman" w:cs="Times New Roman"/>
        </w:rPr>
        <w:t xml:space="preserve"> that the hydrogenation of dinitrogen</w:t>
      </w:r>
      <w:r w:rsidR="00CC61AC">
        <w:rPr>
          <w:rFonts w:ascii="Times New Roman" w:hAnsi="Times New Roman" w:cs="Times New Roman"/>
        </w:rPr>
        <w:t>, to N=NH and then to HN=NH</w:t>
      </w:r>
      <w:r w:rsidRPr="00AE3F5A">
        <w:rPr>
          <w:rFonts w:ascii="Times New Roman" w:hAnsi="Times New Roman" w:cs="Times New Roman"/>
        </w:rPr>
        <w:t xml:space="preserve"> </w:t>
      </w:r>
      <w:r w:rsidR="00A73AD5">
        <w:rPr>
          <w:rFonts w:ascii="Times New Roman" w:hAnsi="Times New Roman" w:cs="Times New Roman"/>
        </w:rPr>
        <w:t>is possible when it is</w:t>
      </w:r>
      <w:r w:rsidR="00953AEE">
        <w:rPr>
          <w:rFonts w:ascii="Times New Roman" w:hAnsi="Times New Roman" w:cs="Times New Roman"/>
        </w:rPr>
        <w:t xml:space="preserve"> bound side-on a</w:t>
      </w:r>
      <w:r w:rsidR="00A73AD5">
        <w:rPr>
          <w:rFonts w:ascii="Times New Roman" w:hAnsi="Times New Roman" w:cs="Times New Roman"/>
        </w:rPr>
        <w:t>t intrinsic nitro</w:t>
      </w:r>
      <w:r w:rsidR="00742217">
        <w:rPr>
          <w:rFonts w:ascii="Times New Roman" w:hAnsi="Times New Roman" w:cs="Times New Roman"/>
        </w:rPr>
        <w:t xml:space="preserve">gen vacancies which results in </w:t>
      </w:r>
      <w:r w:rsidRPr="00AE3F5A">
        <w:rPr>
          <w:rFonts w:ascii="Times New Roman" w:hAnsi="Times New Roman" w:cs="Times New Roman"/>
        </w:rPr>
        <w:t>significant acti</w:t>
      </w:r>
      <w:r w:rsidR="00953AEE">
        <w:rPr>
          <w:rFonts w:ascii="Times New Roman" w:hAnsi="Times New Roman" w:cs="Times New Roman"/>
        </w:rPr>
        <w:t xml:space="preserve">vation of the </w:t>
      </w:r>
      <w:r w:rsidR="00A73AD5">
        <w:rPr>
          <w:rFonts w:ascii="Times New Roman" w:hAnsi="Times New Roman" w:cs="Times New Roman"/>
        </w:rPr>
        <w:t>N-N</w:t>
      </w:r>
      <w:r w:rsidR="00953AEE">
        <w:rPr>
          <w:rFonts w:ascii="Times New Roman" w:hAnsi="Times New Roman" w:cs="Times New Roman"/>
        </w:rPr>
        <w:t xml:space="preserve"> triple bond. </w:t>
      </w:r>
      <w:r w:rsidR="00E9171A">
        <w:rPr>
          <w:rFonts w:ascii="Times New Roman" w:hAnsi="Times New Roman" w:cs="Times New Roman"/>
        </w:rPr>
        <w:t>Therefore</w:t>
      </w:r>
      <w:r w:rsidR="00742217">
        <w:rPr>
          <w:rFonts w:ascii="Times New Roman" w:hAnsi="Times New Roman" w:cs="Times New Roman"/>
        </w:rPr>
        <w:t>,</w:t>
      </w:r>
      <w:r w:rsidR="00E9171A">
        <w:rPr>
          <w:rFonts w:ascii="Times New Roman" w:hAnsi="Times New Roman" w:cs="Times New Roman"/>
        </w:rPr>
        <w:t xml:space="preserve"> our comput</w:t>
      </w:r>
      <w:r w:rsidR="00742217">
        <w:rPr>
          <w:rFonts w:ascii="Times New Roman" w:hAnsi="Times New Roman" w:cs="Times New Roman"/>
        </w:rPr>
        <w:t>at</w:t>
      </w:r>
      <w:r w:rsidR="00E9171A">
        <w:rPr>
          <w:rFonts w:ascii="Times New Roman" w:hAnsi="Times New Roman" w:cs="Times New Roman"/>
        </w:rPr>
        <w:t>ional adsorption and IR calculations can act a guid</w:t>
      </w:r>
      <w:r w:rsidR="00742217">
        <w:rPr>
          <w:rFonts w:ascii="Times New Roman" w:hAnsi="Times New Roman" w:cs="Times New Roman"/>
        </w:rPr>
        <w:t>e for experimental efforts to i</w:t>
      </w:r>
      <w:r w:rsidR="00E9171A">
        <w:rPr>
          <w:rFonts w:ascii="Times New Roman" w:hAnsi="Times New Roman" w:cs="Times New Roman"/>
        </w:rPr>
        <w:t>dentify these intermediates spectroscopically over metal nitride surfaces</w:t>
      </w:r>
      <w:r w:rsidRPr="007F58BF">
        <w:rPr>
          <w:rFonts w:ascii="Times New Roman" w:hAnsi="Times New Roman" w:cs="Times New Roman"/>
        </w:rPr>
        <w:t>.</w:t>
      </w:r>
    </w:p>
    <w:p w14:paraId="1BE270C7" w14:textId="77777777" w:rsidR="0011180E" w:rsidRPr="0011180E" w:rsidRDefault="0011180E" w:rsidP="0011180E">
      <w:pPr>
        <w:pStyle w:val="04AHeading"/>
        <w:spacing w:line="360" w:lineRule="auto"/>
        <w:rPr>
          <w:bCs/>
          <w:sz w:val="24"/>
          <w:szCs w:val="24"/>
        </w:rPr>
      </w:pPr>
      <w:r w:rsidRPr="0011180E">
        <w:rPr>
          <w:bCs/>
          <w:sz w:val="24"/>
          <w:szCs w:val="24"/>
        </w:rPr>
        <w:t>AUTHOR INFORMATION</w:t>
      </w:r>
    </w:p>
    <w:p w14:paraId="590D322C" w14:textId="77777777" w:rsidR="0011180E" w:rsidRPr="0011180E" w:rsidRDefault="0011180E" w:rsidP="0011180E">
      <w:pPr>
        <w:pStyle w:val="04AHeading"/>
        <w:spacing w:line="360" w:lineRule="auto"/>
        <w:rPr>
          <w:bCs/>
          <w:sz w:val="24"/>
          <w:szCs w:val="24"/>
        </w:rPr>
      </w:pPr>
      <w:r w:rsidRPr="0011180E">
        <w:rPr>
          <w:bCs/>
          <w:sz w:val="24"/>
          <w:szCs w:val="24"/>
        </w:rPr>
        <w:t>Corresponding Author</w:t>
      </w:r>
    </w:p>
    <w:p w14:paraId="6A4A9E72" w14:textId="285F5166" w:rsidR="0011180E" w:rsidRPr="0011180E" w:rsidRDefault="0011180E" w:rsidP="0011180E">
      <w:pPr>
        <w:pStyle w:val="04AHeading"/>
        <w:spacing w:line="360" w:lineRule="auto"/>
        <w:rPr>
          <w:b w:val="0"/>
          <w:bCs/>
          <w:sz w:val="24"/>
          <w:szCs w:val="24"/>
        </w:rPr>
      </w:pPr>
      <w:r w:rsidRPr="0011180E">
        <w:rPr>
          <w:b w:val="0"/>
          <w:bCs/>
          <w:sz w:val="24"/>
          <w:szCs w:val="24"/>
        </w:rPr>
        <w:t>*c.</w:t>
      </w:r>
      <w:r w:rsidR="00742217">
        <w:rPr>
          <w:b w:val="0"/>
          <w:bCs/>
          <w:sz w:val="24"/>
          <w:szCs w:val="24"/>
        </w:rPr>
        <w:t>zeinalipouryazdi@greenwich.ac.uk</w:t>
      </w:r>
    </w:p>
    <w:p w14:paraId="548126B7" w14:textId="77777777" w:rsidR="0011180E" w:rsidRPr="0011180E" w:rsidRDefault="0011180E" w:rsidP="0011180E">
      <w:pPr>
        <w:pStyle w:val="04AHeading"/>
        <w:spacing w:line="360" w:lineRule="auto"/>
        <w:rPr>
          <w:bCs/>
          <w:sz w:val="24"/>
          <w:szCs w:val="24"/>
        </w:rPr>
      </w:pPr>
      <w:r w:rsidRPr="0011180E">
        <w:rPr>
          <w:bCs/>
          <w:sz w:val="24"/>
          <w:szCs w:val="24"/>
        </w:rPr>
        <w:t>Supporting Information</w:t>
      </w:r>
    </w:p>
    <w:p w14:paraId="62D21BA1" w14:textId="421CFEA8" w:rsidR="0011180E" w:rsidRPr="0011180E" w:rsidRDefault="00044AF9" w:rsidP="004D01C7">
      <w:pPr>
        <w:pStyle w:val="04AHeading"/>
        <w:spacing w:line="360" w:lineRule="auto"/>
        <w:rPr>
          <w:b w:val="0"/>
          <w:bCs/>
          <w:sz w:val="24"/>
          <w:szCs w:val="24"/>
        </w:rPr>
      </w:pPr>
      <w:r>
        <w:rPr>
          <w:b w:val="0"/>
          <w:bCs/>
          <w:sz w:val="24"/>
          <w:szCs w:val="24"/>
        </w:rPr>
        <w:t>The</w:t>
      </w:r>
      <w:r w:rsidR="0011180E" w:rsidRPr="0011180E">
        <w:rPr>
          <w:b w:val="0"/>
          <w:bCs/>
          <w:sz w:val="24"/>
          <w:szCs w:val="24"/>
        </w:rPr>
        <w:t xml:space="preserve"> Carte</w:t>
      </w:r>
      <w:r w:rsidR="0011180E">
        <w:rPr>
          <w:b w:val="0"/>
          <w:bCs/>
          <w:sz w:val="24"/>
          <w:szCs w:val="24"/>
        </w:rPr>
        <w:t>sian</w:t>
      </w:r>
      <w:r w:rsidR="0011180E" w:rsidRPr="0011180E">
        <w:rPr>
          <w:b w:val="0"/>
          <w:bCs/>
          <w:sz w:val="24"/>
          <w:szCs w:val="24"/>
        </w:rPr>
        <w:t xml:space="preserve"> coordinates of the structure of the various </w:t>
      </w:r>
      <w:r w:rsidR="0011180E">
        <w:rPr>
          <w:b w:val="0"/>
          <w:bCs/>
          <w:sz w:val="24"/>
          <w:szCs w:val="24"/>
        </w:rPr>
        <w:t>cluster-</w:t>
      </w:r>
      <w:r w:rsidR="00967102">
        <w:rPr>
          <w:b w:val="0"/>
          <w:bCs/>
          <w:sz w:val="24"/>
          <w:szCs w:val="24"/>
        </w:rPr>
        <w:t>adsorbate</w:t>
      </w:r>
      <w:r w:rsidR="0011180E">
        <w:rPr>
          <w:b w:val="0"/>
          <w:bCs/>
          <w:sz w:val="24"/>
          <w:szCs w:val="24"/>
        </w:rPr>
        <w:t>s</w:t>
      </w:r>
      <w:r w:rsidR="0011180E" w:rsidRPr="0011180E">
        <w:rPr>
          <w:b w:val="0"/>
          <w:bCs/>
          <w:sz w:val="24"/>
          <w:szCs w:val="24"/>
        </w:rPr>
        <w:t xml:space="preserve"> (Figure S</w:t>
      </w:r>
      <w:r w:rsidR="0011180E">
        <w:rPr>
          <w:b w:val="0"/>
          <w:bCs/>
          <w:sz w:val="24"/>
          <w:szCs w:val="24"/>
        </w:rPr>
        <w:t>1</w:t>
      </w:r>
      <w:r w:rsidR="0011180E" w:rsidRPr="0011180E">
        <w:rPr>
          <w:b w:val="0"/>
          <w:bCs/>
          <w:sz w:val="24"/>
          <w:szCs w:val="24"/>
        </w:rPr>
        <w:t xml:space="preserve">) and the </w:t>
      </w:r>
      <w:r w:rsidR="0011180E">
        <w:rPr>
          <w:b w:val="0"/>
          <w:bCs/>
          <w:sz w:val="24"/>
          <w:szCs w:val="24"/>
        </w:rPr>
        <w:t xml:space="preserve">fractional coordinates of the various </w:t>
      </w:r>
      <w:r w:rsidR="00FA11A6">
        <w:rPr>
          <w:b w:val="0"/>
          <w:bCs/>
          <w:sz w:val="24"/>
          <w:szCs w:val="24"/>
        </w:rPr>
        <w:t>surface-adsorbate slabs (Figure S2</w:t>
      </w:r>
      <w:r w:rsidR="0011180E" w:rsidRPr="0011180E">
        <w:rPr>
          <w:b w:val="0"/>
          <w:bCs/>
          <w:sz w:val="24"/>
          <w:szCs w:val="24"/>
        </w:rPr>
        <w:t>) are given as supporting information.</w:t>
      </w:r>
    </w:p>
    <w:p w14:paraId="2F6C7B9D" w14:textId="4C53E85A" w:rsidR="004D01C7" w:rsidRPr="007F58BF" w:rsidRDefault="004D01C7" w:rsidP="004D01C7">
      <w:pPr>
        <w:pStyle w:val="04AHeading"/>
        <w:spacing w:line="360" w:lineRule="auto"/>
        <w:rPr>
          <w:bCs/>
          <w:caps/>
          <w:sz w:val="24"/>
          <w:szCs w:val="24"/>
        </w:rPr>
      </w:pPr>
      <w:r w:rsidRPr="007F58BF">
        <w:rPr>
          <w:bCs/>
          <w:caps/>
          <w:sz w:val="24"/>
          <w:szCs w:val="24"/>
        </w:rPr>
        <w:t>Acknowledgments</w:t>
      </w:r>
    </w:p>
    <w:p w14:paraId="6FCF072E" w14:textId="1B967176" w:rsidR="004D01C7" w:rsidRPr="007F58BF" w:rsidRDefault="004D01C7" w:rsidP="004D01C7">
      <w:pPr>
        <w:pStyle w:val="08ArticleText"/>
        <w:spacing w:line="360" w:lineRule="auto"/>
        <w:rPr>
          <w:sz w:val="24"/>
          <w:szCs w:val="24"/>
        </w:rPr>
      </w:pPr>
      <w:r w:rsidRPr="007F58BF">
        <w:rPr>
          <w:sz w:val="24"/>
          <w:szCs w:val="24"/>
        </w:rPr>
        <w:tab/>
      </w:r>
      <w:r w:rsidRPr="007F58BF">
        <w:rPr>
          <w:sz w:val="24"/>
          <w:szCs w:val="24"/>
        </w:rPr>
        <w:tab/>
        <w:t>This study was supported by EPSRC fun</w:t>
      </w:r>
      <w:r w:rsidR="00D2716A">
        <w:rPr>
          <w:sz w:val="24"/>
          <w:szCs w:val="24"/>
        </w:rPr>
        <w:t>ding (EP/L026317/1, EP/K014714/1</w:t>
      </w:r>
      <w:r w:rsidRPr="007F58BF">
        <w:rPr>
          <w:sz w:val="24"/>
          <w:szCs w:val="24"/>
        </w:rPr>
        <w:t>).</w:t>
      </w:r>
      <w:r w:rsidRPr="007F58BF">
        <w:rPr>
          <w:rFonts w:eastAsia="AdvTimes"/>
          <w:sz w:val="24"/>
          <w:szCs w:val="24"/>
        </w:rPr>
        <w:t xml:space="preserve"> </w:t>
      </w:r>
      <w:r w:rsidRPr="007F58BF">
        <w:rPr>
          <w:sz w:val="24"/>
          <w:szCs w:val="24"/>
        </w:rPr>
        <w:t>Via our membership of the UK's HEC Materials Chemistry Consortium, which is funded by EPSRC (</w:t>
      </w:r>
      <w:r w:rsidRPr="007F58BF">
        <w:rPr>
          <w:bCs/>
          <w:sz w:val="24"/>
          <w:szCs w:val="24"/>
        </w:rPr>
        <w:t>EP/L000202/1</w:t>
      </w:r>
      <w:r w:rsidRPr="007F58BF">
        <w:rPr>
          <w:sz w:val="24"/>
          <w:szCs w:val="24"/>
        </w:rPr>
        <w:t>), this work used the ARCHER UK National Supercomputing Service (http://www.archer.ac.uk).</w:t>
      </w:r>
      <w:r w:rsidRPr="007F58BF">
        <w:rPr>
          <w:sz w:val="20"/>
          <w:szCs w:val="20"/>
          <w:lang w:eastAsia="en-US"/>
        </w:rPr>
        <w:t xml:space="preserve"> </w:t>
      </w:r>
      <w:r w:rsidRPr="007F58BF">
        <w:rPr>
          <w:sz w:val="24"/>
          <w:szCs w:val="24"/>
        </w:rPr>
        <w:t>The authors acknowledge the use of the Grace High Performance Computing Facility (Grace@UCL), and associated support services, in the completion of this work.</w:t>
      </w:r>
    </w:p>
    <w:p w14:paraId="54B93EB3" w14:textId="77777777" w:rsidR="00B4099E" w:rsidRDefault="00B4099E" w:rsidP="00492ECA">
      <w:pPr>
        <w:spacing w:line="360" w:lineRule="auto"/>
        <w:jc w:val="both"/>
        <w:rPr>
          <w:rFonts w:ascii="Times New Roman" w:hAnsi="Times New Roman" w:cs="Times New Roman"/>
          <w:b/>
          <w:bCs/>
          <w:caps/>
        </w:rPr>
      </w:pPr>
    </w:p>
    <w:p w14:paraId="42AE27A8" w14:textId="68E1B452" w:rsidR="00B93CF9" w:rsidRPr="000A78BE" w:rsidRDefault="00F849CB" w:rsidP="00492ECA">
      <w:pPr>
        <w:spacing w:line="360" w:lineRule="auto"/>
        <w:jc w:val="both"/>
        <w:rPr>
          <w:rFonts w:ascii="Times New Roman" w:hAnsi="Times New Roman" w:cs="Times New Roman"/>
          <w:b/>
          <w:bCs/>
          <w:caps/>
        </w:rPr>
      </w:pPr>
      <w:r w:rsidRPr="000A78BE">
        <w:rPr>
          <w:rFonts w:ascii="Times New Roman" w:hAnsi="Times New Roman" w:cs="Times New Roman"/>
          <w:b/>
          <w:bCs/>
          <w:caps/>
        </w:rPr>
        <w:t>References</w:t>
      </w:r>
    </w:p>
    <w:p w14:paraId="78E97831" w14:textId="77777777" w:rsidR="00F4568C" w:rsidRPr="00F4568C" w:rsidRDefault="00B93CF9" w:rsidP="00F4568C">
      <w:pPr>
        <w:pStyle w:val="EndNoteBibliography"/>
        <w:ind w:left="720" w:hanging="720"/>
        <w:rPr>
          <w:noProof/>
        </w:rPr>
      </w:pPr>
      <w:r w:rsidRPr="000A78BE">
        <w:rPr>
          <w:rFonts w:ascii="Times New Roman" w:hAnsi="Times New Roman" w:cs="Times New Roman"/>
        </w:rPr>
        <w:fldChar w:fldCharType="begin"/>
      </w:r>
      <w:r w:rsidRPr="000A78BE">
        <w:rPr>
          <w:rFonts w:ascii="Times New Roman" w:hAnsi="Times New Roman" w:cs="Times New Roman"/>
        </w:rPr>
        <w:instrText xml:space="preserve"> ADDIN EN.REFLIST </w:instrText>
      </w:r>
      <w:r w:rsidRPr="000A78BE">
        <w:rPr>
          <w:rFonts w:ascii="Times New Roman" w:hAnsi="Times New Roman" w:cs="Times New Roman"/>
        </w:rPr>
        <w:fldChar w:fldCharType="separate"/>
      </w:r>
      <w:r w:rsidR="00F4568C" w:rsidRPr="00F4568C">
        <w:rPr>
          <w:noProof/>
        </w:rPr>
        <w:t>1.</w:t>
      </w:r>
      <w:r w:rsidR="00F4568C" w:rsidRPr="00F4568C">
        <w:rPr>
          <w:noProof/>
        </w:rPr>
        <w:tab/>
        <w:t xml:space="preserve">F. Haber, </w:t>
      </w:r>
      <w:r w:rsidR="00F4568C" w:rsidRPr="00F4568C">
        <w:rPr>
          <w:i/>
          <w:noProof/>
        </w:rPr>
        <w:t>Naturwissenschaften</w:t>
      </w:r>
      <w:r w:rsidR="00F4568C" w:rsidRPr="00F4568C">
        <w:rPr>
          <w:noProof/>
        </w:rPr>
        <w:t>, 1922, 10, 1041.</w:t>
      </w:r>
    </w:p>
    <w:p w14:paraId="48490C10" w14:textId="77777777" w:rsidR="00F4568C" w:rsidRPr="00F4568C" w:rsidRDefault="00F4568C" w:rsidP="00F4568C">
      <w:pPr>
        <w:pStyle w:val="EndNoteBibliography"/>
        <w:ind w:left="720" w:hanging="720"/>
        <w:rPr>
          <w:noProof/>
        </w:rPr>
      </w:pPr>
      <w:r w:rsidRPr="00F4568C">
        <w:rPr>
          <w:noProof/>
        </w:rPr>
        <w:t>2.</w:t>
      </w:r>
      <w:r w:rsidRPr="00F4568C">
        <w:rPr>
          <w:noProof/>
        </w:rPr>
        <w:tab/>
        <w:t xml:space="preserve">F. Haber, </w:t>
      </w:r>
      <w:r w:rsidRPr="00F4568C">
        <w:rPr>
          <w:i/>
          <w:noProof/>
        </w:rPr>
        <w:t>Naturwissenschaften</w:t>
      </w:r>
      <w:r w:rsidRPr="00F4568C">
        <w:rPr>
          <w:noProof/>
        </w:rPr>
        <w:t>, 1923, 11, 339.</w:t>
      </w:r>
    </w:p>
    <w:p w14:paraId="56710524" w14:textId="77777777" w:rsidR="00F4568C" w:rsidRPr="00F4568C" w:rsidRDefault="00F4568C" w:rsidP="00F4568C">
      <w:pPr>
        <w:pStyle w:val="EndNoteBibliography"/>
        <w:ind w:left="720" w:hanging="720"/>
        <w:rPr>
          <w:noProof/>
        </w:rPr>
      </w:pPr>
      <w:r w:rsidRPr="00F4568C">
        <w:rPr>
          <w:noProof/>
        </w:rPr>
        <w:t>3.</w:t>
      </w:r>
      <w:r w:rsidRPr="00F4568C">
        <w:rPr>
          <w:noProof/>
        </w:rPr>
        <w:tab/>
        <w:t xml:space="preserve">V. Smil, </w:t>
      </w:r>
      <w:r w:rsidRPr="00F4568C">
        <w:rPr>
          <w:i/>
          <w:noProof/>
        </w:rPr>
        <w:t>Enriching the Earth: Fritz Haber, Carl Bosch, and the Transformation of World Food Production</w:t>
      </w:r>
      <w:r w:rsidRPr="00F4568C">
        <w:rPr>
          <w:noProof/>
        </w:rPr>
        <w:t>, MIT Press, Cambridge, MA, 2004.</w:t>
      </w:r>
    </w:p>
    <w:p w14:paraId="73E1E04F" w14:textId="77777777" w:rsidR="00F4568C" w:rsidRPr="00F4568C" w:rsidRDefault="00F4568C" w:rsidP="00F4568C">
      <w:pPr>
        <w:pStyle w:val="EndNoteBibliography"/>
        <w:ind w:left="720" w:hanging="720"/>
        <w:rPr>
          <w:noProof/>
        </w:rPr>
      </w:pPr>
      <w:r w:rsidRPr="00F4568C">
        <w:rPr>
          <w:noProof/>
        </w:rPr>
        <w:t>4.</w:t>
      </w:r>
      <w:r w:rsidRPr="00F4568C">
        <w:rPr>
          <w:noProof/>
        </w:rPr>
        <w:tab/>
        <w:t>P. H. Pfromm, 2017, 9, 034702.</w:t>
      </w:r>
    </w:p>
    <w:p w14:paraId="7EDDAE40" w14:textId="77777777" w:rsidR="00F4568C" w:rsidRPr="00F4568C" w:rsidRDefault="00F4568C" w:rsidP="00F4568C">
      <w:pPr>
        <w:pStyle w:val="EndNoteBibliography"/>
        <w:ind w:left="720" w:hanging="720"/>
        <w:rPr>
          <w:noProof/>
        </w:rPr>
      </w:pPr>
      <w:r w:rsidRPr="00F4568C">
        <w:rPr>
          <w:noProof/>
        </w:rPr>
        <w:t>5.</w:t>
      </w:r>
      <w:r w:rsidRPr="00F4568C">
        <w:rPr>
          <w:noProof/>
        </w:rPr>
        <w:tab/>
        <w:t xml:space="preserve">N. Saadatjou, A. Jafari and S. Sahebdelfar, </w:t>
      </w:r>
      <w:r w:rsidRPr="00F4568C">
        <w:rPr>
          <w:i/>
          <w:noProof/>
        </w:rPr>
        <w:t>Chemical Engineering Communications</w:t>
      </w:r>
      <w:r w:rsidRPr="00F4568C">
        <w:rPr>
          <w:noProof/>
        </w:rPr>
        <w:t>, 2015, 202, 420-448.</w:t>
      </w:r>
    </w:p>
    <w:p w14:paraId="65A23D0E" w14:textId="77777777" w:rsidR="00F4568C" w:rsidRPr="00F4568C" w:rsidRDefault="00F4568C" w:rsidP="00F4568C">
      <w:pPr>
        <w:pStyle w:val="EndNoteBibliography"/>
        <w:ind w:left="720" w:hanging="720"/>
        <w:rPr>
          <w:noProof/>
        </w:rPr>
      </w:pPr>
      <w:r w:rsidRPr="00F4568C">
        <w:rPr>
          <w:noProof/>
        </w:rPr>
        <w:t>6.</w:t>
      </w:r>
      <w:r w:rsidRPr="00F4568C">
        <w:rPr>
          <w:noProof/>
        </w:rPr>
        <w:tab/>
        <w:t xml:space="preserve">C. D. Zeinalipour-Yazdi, J. S. Hargreaves, S. Laassiri and C. R. A. Catlow, </w:t>
      </w:r>
      <w:r w:rsidRPr="00F4568C">
        <w:rPr>
          <w:i/>
          <w:noProof/>
        </w:rPr>
        <w:t>Phys. Chem. Chem. Phys.</w:t>
      </w:r>
      <w:r w:rsidRPr="00F4568C">
        <w:rPr>
          <w:noProof/>
        </w:rPr>
        <w:t>, 2018, 20, 21803-21808.</w:t>
      </w:r>
    </w:p>
    <w:p w14:paraId="1617D132" w14:textId="77777777" w:rsidR="00F4568C" w:rsidRPr="00F4568C" w:rsidRDefault="00F4568C" w:rsidP="00F4568C">
      <w:pPr>
        <w:pStyle w:val="EndNoteBibliography"/>
        <w:ind w:left="720" w:hanging="720"/>
        <w:rPr>
          <w:noProof/>
        </w:rPr>
      </w:pPr>
      <w:r w:rsidRPr="00F4568C">
        <w:rPr>
          <w:noProof/>
        </w:rPr>
        <w:t>7.</w:t>
      </w:r>
      <w:r w:rsidRPr="00F4568C">
        <w:rPr>
          <w:noProof/>
        </w:rPr>
        <w:tab/>
        <w:t xml:space="preserve">A. Boisen, S. Dahl and C. J. H. Jacobsen, </w:t>
      </w:r>
      <w:r w:rsidRPr="00F4568C">
        <w:rPr>
          <w:i/>
          <w:noProof/>
        </w:rPr>
        <w:t>J. Catal.</w:t>
      </w:r>
      <w:r w:rsidRPr="00F4568C">
        <w:rPr>
          <w:noProof/>
        </w:rPr>
        <w:t>, 2002, 208, 180-186.</w:t>
      </w:r>
    </w:p>
    <w:p w14:paraId="50003162" w14:textId="77777777" w:rsidR="00F4568C" w:rsidRPr="00F4568C" w:rsidRDefault="00F4568C" w:rsidP="00F4568C">
      <w:pPr>
        <w:pStyle w:val="EndNoteBibliography"/>
        <w:ind w:left="720" w:hanging="720"/>
        <w:rPr>
          <w:noProof/>
        </w:rPr>
      </w:pPr>
      <w:r w:rsidRPr="00F4568C">
        <w:rPr>
          <w:noProof/>
        </w:rPr>
        <w:t>8.</w:t>
      </w:r>
      <w:r w:rsidRPr="00F4568C">
        <w:rPr>
          <w:noProof/>
        </w:rPr>
        <w:tab/>
        <w:t xml:space="preserve">C. J. H. Jacobsen, </w:t>
      </w:r>
      <w:r w:rsidRPr="00F4568C">
        <w:rPr>
          <w:i/>
          <w:noProof/>
        </w:rPr>
        <w:t>Chem. Commun.</w:t>
      </w:r>
      <w:r w:rsidRPr="00F4568C">
        <w:rPr>
          <w:noProof/>
        </w:rPr>
        <w:t>, 2000, 1057-1058.</w:t>
      </w:r>
    </w:p>
    <w:p w14:paraId="10AD9D5C" w14:textId="77777777" w:rsidR="00F4568C" w:rsidRPr="00F4568C" w:rsidRDefault="00F4568C" w:rsidP="00F4568C">
      <w:pPr>
        <w:pStyle w:val="EndNoteBibliography"/>
        <w:ind w:left="720" w:hanging="720"/>
        <w:rPr>
          <w:noProof/>
        </w:rPr>
      </w:pPr>
      <w:r w:rsidRPr="00F4568C">
        <w:rPr>
          <w:noProof/>
        </w:rPr>
        <w:t>9.</w:t>
      </w:r>
      <w:r w:rsidRPr="00F4568C">
        <w:rPr>
          <w:noProof/>
        </w:rPr>
        <w:tab/>
        <w:t xml:space="preserve">C. J. H. Jacobsen, S. Dahl, B. S. Clausen, S. Bahn, A. Logadottir and J. Nørskov, </w:t>
      </w:r>
      <w:r w:rsidRPr="00F4568C">
        <w:rPr>
          <w:i/>
          <w:noProof/>
        </w:rPr>
        <w:t xml:space="preserve">J. Am. Chem. Soc. </w:t>
      </w:r>
      <w:r w:rsidRPr="00F4568C">
        <w:rPr>
          <w:noProof/>
        </w:rPr>
        <w:t>, 2001, 123, 8404-8405.</w:t>
      </w:r>
    </w:p>
    <w:p w14:paraId="04FE654E" w14:textId="77777777" w:rsidR="00F4568C" w:rsidRPr="00F4568C" w:rsidRDefault="00F4568C" w:rsidP="00F4568C">
      <w:pPr>
        <w:pStyle w:val="EndNoteBibliography"/>
        <w:ind w:left="720" w:hanging="720"/>
        <w:rPr>
          <w:noProof/>
        </w:rPr>
      </w:pPr>
      <w:r w:rsidRPr="00F4568C">
        <w:rPr>
          <w:noProof/>
        </w:rPr>
        <w:t>10.</w:t>
      </w:r>
      <w:r w:rsidRPr="00F4568C">
        <w:rPr>
          <w:noProof/>
        </w:rPr>
        <w:tab/>
        <w:t xml:space="preserve">R. Kojima and K.-I. Aika, </w:t>
      </w:r>
      <w:r w:rsidRPr="00F4568C">
        <w:rPr>
          <w:i/>
          <w:noProof/>
        </w:rPr>
        <w:t>Chem. Lett.</w:t>
      </w:r>
      <w:r w:rsidRPr="00F4568C">
        <w:rPr>
          <w:noProof/>
        </w:rPr>
        <w:t>, 2000, 514-515.</w:t>
      </w:r>
    </w:p>
    <w:p w14:paraId="2B7DC4EA" w14:textId="77777777" w:rsidR="00F4568C" w:rsidRPr="00F4568C" w:rsidRDefault="00F4568C" w:rsidP="00F4568C">
      <w:pPr>
        <w:pStyle w:val="EndNoteBibliography"/>
        <w:ind w:left="720" w:hanging="720"/>
        <w:rPr>
          <w:noProof/>
        </w:rPr>
      </w:pPr>
      <w:r w:rsidRPr="00F4568C">
        <w:rPr>
          <w:noProof/>
        </w:rPr>
        <w:t>11.</w:t>
      </w:r>
      <w:r w:rsidRPr="00F4568C">
        <w:rPr>
          <w:noProof/>
        </w:rPr>
        <w:tab/>
        <w:t xml:space="preserve">R. Kojima and K.-I. Aika, </w:t>
      </w:r>
      <w:r w:rsidRPr="00F4568C">
        <w:rPr>
          <w:i/>
          <w:noProof/>
        </w:rPr>
        <w:t>Appl. Catal. A: Gen.</w:t>
      </w:r>
      <w:r w:rsidRPr="00F4568C">
        <w:rPr>
          <w:noProof/>
        </w:rPr>
        <w:t>, 2001, 215, 149-160.</w:t>
      </w:r>
    </w:p>
    <w:p w14:paraId="50ADC011" w14:textId="77777777" w:rsidR="00F4568C" w:rsidRPr="00F4568C" w:rsidRDefault="00F4568C" w:rsidP="00F4568C">
      <w:pPr>
        <w:pStyle w:val="EndNoteBibliography"/>
        <w:ind w:left="720" w:hanging="720"/>
        <w:rPr>
          <w:noProof/>
        </w:rPr>
      </w:pPr>
      <w:r w:rsidRPr="00F4568C">
        <w:rPr>
          <w:noProof/>
        </w:rPr>
        <w:t>12.</w:t>
      </w:r>
      <w:r w:rsidRPr="00F4568C">
        <w:rPr>
          <w:noProof/>
        </w:rPr>
        <w:tab/>
        <w:t xml:space="preserve">C. J. H. Jacobsen, S. Dahl, B. S. Clausen, S. Bahn, A. Logadóttir and J. Nørskov, </w:t>
      </w:r>
      <w:r w:rsidRPr="00F4568C">
        <w:rPr>
          <w:i/>
          <w:noProof/>
        </w:rPr>
        <w:t xml:space="preserve">J. Am. Chem. Soc. </w:t>
      </w:r>
      <w:r w:rsidRPr="00F4568C">
        <w:rPr>
          <w:noProof/>
        </w:rPr>
        <w:t>, 2001, 123, 8404-8405.</w:t>
      </w:r>
    </w:p>
    <w:p w14:paraId="72277262" w14:textId="77777777" w:rsidR="00F4568C" w:rsidRPr="00F4568C" w:rsidRDefault="00F4568C" w:rsidP="00F4568C">
      <w:pPr>
        <w:pStyle w:val="EndNoteBibliography"/>
        <w:ind w:left="720" w:hanging="720"/>
        <w:rPr>
          <w:noProof/>
        </w:rPr>
      </w:pPr>
      <w:r w:rsidRPr="00F4568C">
        <w:rPr>
          <w:noProof/>
        </w:rPr>
        <w:t>13.</w:t>
      </w:r>
      <w:r w:rsidRPr="00F4568C">
        <w:rPr>
          <w:noProof/>
        </w:rPr>
        <w:tab/>
        <w:t xml:space="preserve">C. D. Zeinalipour-Yazdi, J. S. J. Hargreaves and C. R. A. Catlow, </w:t>
      </w:r>
      <w:r w:rsidRPr="00F4568C">
        <w:rPr>
          <w:i/>
          <w:noProof/>
        </w:rPr>
        <w:t>J. Phys. Chem. C</w:t>
      </w:r>
      <w:r w:rsidRPr="00F4568C">
        <w:rPr>
          <w:noProof/>
        </w:rPr>
        <w:t>, 2018, 122, 6078-6082.</w:t>
      </w:r>
    </w:p>
    <w:p w14:paraId="5A90F109" w14:textId="77777777" w:rsidR="00F4568C" w:rsidRPr="00F4568C" w:rsidRDefault="00F4568C" w:rsidP="00F4568C">
      <w:pPr>
        <w:pStyle w:val="EndNoteBibliography"/>
        <w:ind w:left="720" w:hanging="720"/>
        <w:rPr>
          <w:noProof/>
        </w:rPr>
      </w:pPr>
      <w:r w:rsidRPr="00F4568C">
        <w:rPr>
          <w:noProof/>
        </w:rPr>
        <w:t>14.</w:t>
      </w:r>
      <w:r w:rsidRPr="00F4568C">
        <w:rPr>
          <w:noProof/>
        </w:rPr>
        <w:tab/>
        <w:t xml:space="preserve">C. D. Zeinalipour-Yazdi, J. S. J. Hargreaves and C. R. A. Catlow, </w:t>
      </w:r>
      <w:r w:rsidRPr="00F4568C">
        <w:rPr>
          <w:i/>
          <w:noProof/>
        </w:rPr>
        <w:t>J. Phys. Chem. C</w:t>
      </w:r>
      <w:r w:rsidRPr="00F4568C">
        <w:rPr>
          <w:noProof/>
        </w:rPr>
        <w:t>, 2016, 120, 21390-21398.</w:t>
      </w:r>
    </w:p>
    <w:p w14:paraId="771F4FFC" w14:textId="77777777" w:rsidR="00F4568C" w:rsidRPr="00F4568C" w:rsidRDefault="00F4568C" w:rsidP="00F4568C">
      <w:pPr>
        <w:pStyle w:val="EndNoteBibliography"/>
        <w:ind w:left="720" w:hanging="720"/>
        <w:rPr>
          <w:noProof/>
        </w:rPr>
      </w:pPr>
      <w:r w:rsidRPr="00F4568C">
        <w:rPr>
          <w:noProof/>
        </w:rPr>
        <w:t>15.</w:t>
      </w:r>
      <w:r w:rsidRPr="00F4568C">
        <w:rPr>
          <w:noProof/>
        </w:rPr>
        <w:tab/>
        <w:t xml:space="preserve">Y. Abghoui, A. L. Garden, V. F. Hlynsson, S. Bjorgvinsdottir, H. Olafsdottir and E. Skulason, </w:t>
      </w:r>
      <w:r w:rsidRPr="00F4568C">
        <w:rPr>
          <w:i/>
          <w:noProof/>
        </w:rPr>
        <w:t>Phys. Chem. Chem. Phys.</w:t>
      </w:r>
      <w:r w:rsidRPr="00F4568C">
        <w:rPr>
          <w:noProof/>
        </w:rPr>
        <w:t>, 2015, 17, 4909-4918.</w:t>
      </w:r>
    </w:p>
    <w:p w14:paraId="1B9CB3B0" w14:textId="77777777" w:rsidR="00F4568C" w:rsidRPr="00F4568C" w:rsidRDefault="00F4568C" w:rsidP="00F4568C">
      <w:pPr>
        <w:pStyle w:val="EndNoteBibliography"/>
        <w:ind w:left="720" w:hanging="720"/>
        <w:rPr>
          <w:noProof/>
        </w:rPr>
      </w:pPr>
      <w:r w:rsidRPr="00F4568C">
        <w:rPr>
          <w:noProof/>
        </w:rPr>
        <w:t>16.</w:t>
      </w:r>
      <w:r w:rsidRPr="00F4568C">
        <w:rPr>
          <w:noProof/>
        </w:rPr>
        <w:tab/>
        <w:t xml:space="preserve">Y. Abghoui, A. L. Garden, J. G. Howat, T. Vegge and E. Skulason, </w:t>
      </w:r>
      <w:r w:rsidRPr="00F4568C">
        <w:rPr>
          <w:i/>
          <w:noProof/>
        </w:rPr>
        <w:t>ACS Catal.</w:t>
      </w:r>
      <w:r w:rsidRPr="00F4568C">
        <w:rPr>
          <w:noProof/>
        </w:rPr>
        <w:t>, 2016, 6, 635-646.</w:t>
      </w:r>
    </w:p>
    <w:p w14:paraId="71A098D0" w14:textId="77777777" w:rsidR="00F4568C" w:rsidRPr="00F4568C" w:rsidRDefault="00F4568C" w:rsidP="00F4568C">
      <w:pPr>
        <w:pStyle w:val="EndNoteBibliography"/>
        <w:ind w:left="720" w:hanging="720"/>
        <w:rPr>
          <w:noProof/>
        </w:rPr>
      </w:pPr>
      <w:r w:rsidRPr="00F4568C">
        <w:rPr>
          <w:noProof/>
        </w:rPr>
        <w:t>17.</w:t>
      </w:r>
      <w:r w:rsidRPr="00F4568C">
        <w:rPr>
          <w:noProof/>
        </w:rPr>
        <w:tab/>
        <w:t xml:space="preserve">R. Michalsky, P. H. Pfromm and A. Steinfeld, </w:t>
      </w:r>
      <w:r w:rsidRPr="00F4568C">
        <w:rPr>
          <w:i/>
          <w:noProof/>
        </w:rPr>
        <w:t>Interface Focus</w:t>
      </w:r>
      <w:r w:rsidRPr="00F4568C">
        <w:rPr>
          <w:noProof/>
        </w:rPr>
        <w:t>, 2015, 5, 20140084-20140010.</w:t>
      </w:r>
    </w:p>
    <w:p w14:paraId="380F6624" w14:textId="77777777" w:rsidR="00F4568C" w:rsidRPr="00F4568C" w:rsidRDefault="00F4568C" w:rsidP="00F4568C">
      <w:pPr>
        <w:pStyle w:val="EndNoteBibliography"/>
        <w:ind w:left="720" w:hanging="720"/>
        <w:rPr>
          <w:noProof/>
        </w:rPr>
      </w:pPr>
      <w:r w:rsidRPr="00F4568C">
        <w:rPr>
          <w:noProof/>
        </w:rPr>
        <w:t>18.</w:t>
      </w:r>
      <w:r w:rsidRPr="00F4568C">
        <w:rPr>
          <w:noProof/>
        </w:rPr>
        <w:tab/>
        <w:t xml:space="preserve">R. Michalsky, A. M. Avram, B. A. Peterson, P. H. Pfromm and A. A. Peterson, </w:t>
      </w:r>
      <w:r w:rsidRPr="00F4568C">
        <w:rPr>
          <w:i/>
          <w:noProof/>
        </w:rPr>
        <w:t>Chem. Sci.</w:t>
      </w:r>
      <w:r w:rsidRPr="00F4568C">
        <w:rPr>
          <w:noProof/>
        </w:rPr>
        <w:t>, 2015, 6, 3965-3974.</w:t>
      </w:r>
    </w:p>
    <w:p w14:paraId="207E1B29" w14:textId="77777777" w:rsidR="00F4568C" w:rsidRPr="00F4568C" w:rsidRDefault="00F4568C" w:rsidP="00F4568C">
      <w:pPr>
        <w:pStyle w:val="EndNoteBibliography"/>
        <w:ind w:left="720" w:hanging="720"/>
        <w:rPr>
          <w:noProof/>
        </w:rPr>
      </w:pPr>
      <w:r w:rsidRPr="00F4568C">
        <w:rPr>
          <w:noProof/>
        </w:rPr>
        <w:t>19.</w:t>
      </w:r>
      <w:r w:rsidRPr="00F4568C">
        <w:rPr>
          <w:noProof/>
        </w:rPr>
        <w:tab/>
        <w:t xml:space="preserve">G. Ertl, </w:t>
      </w:r>
      <w:r w:rsidRPr="00F4568C">
        <w:rPr>
          <w:i/>
          <w:noProof/>
        </w:rPr>
        <w:t>Surf. Sci. Catal.</w:t>
      </w:r>
      <w:r w:rsidRPr="00F4568C">
        <w:rPr>
          <w:noProof/>
        </w:rPr>
        <w:t>, 1980, 21, 201-223.</w:t>
      </w:r>
    </w:p>
    <w:p w14:paraId="0823CB75" w14:textId="77777777" w:rsidR="00F4568C" w:rsidRPr="00F4568C" w:rsidRDefault="00F4568C" w:rsidP="00F4568C">
      <w:pPr>
        <w:pStyle w:val="EndNoteBibliography"/>
        <w:ind w:left="720" w:hanging="720"/>
        <w:rPr>
          <w:noProof/>
        </w:rPr>
      </w:pPr>
      <w:r w:rsidRPr="00F4568C">
        <w:rPr>
          <w:noProof/>
        </w:rPr>
        <w:t>20.</w:t>
      </w:r>
      <w:r w:rsidRPr="00F4568C">
        <w:rPr>
          <w:noProof/>
        </w:rPr>
        <w:tab/>
        <w:t xml:space="preserve">M. Bowker, </w:t>
      </w:r>
      <w:r w:rsidRPr="00F4568C">
        <w:rPr>
          <w:i/>
          <w:noProof/>
        </w:rPr>
        <w:t>Catal. Today</w:t>
      </w:r>
      <w:r w:rsidRPr="00F4568C">
        <w:rPr>
          <w:noProof/>
        </w:rPr>
        <w:t>, 1992, 12, 153-163.</w:t>
      </w:r>
    </w:p>
    <w:p w14:paraId="3AB22C49" w14:textId="77777777" w:rsidR="00F4568C" w:rsidRPr="00F4568C" w:rsidRDefault="00F4568C" w:rsidP="00F4568C">
      <w:pPr>
        <w:pStyle w:val="EndNoteBibliography"/>
        <w:ind w:left="720" w:hanging="720"/>
        <w:rPr>
          <w:noProof/>
        </w:rPr>
      </w:pPr>
      <w:r w:rsidRPr="00F4568C">
        <w:rPr>
          <w:noProof/>
        </w:rPr>
        <w:t>21.</w:t>
      </w:r>
      <w:r w:rsidRPr="00F4568C">
        <w:rPr>
          <w:noProof/>
        </w:rPr>
        <w:tab/>
        <w:t xml:space="preserve">Á. Logadóttir and J. K. Nørskov, </w:t>
      </w:r>
      <w:r w:rsidRPr="00F4568C">
        <w:rPr>
          <w:i/>
          <w:noProof/>
        </w:rPr>
        <w:t>J. Catal.</w:t>
      </w:r>
      <w:r w:rsidRPr="00F4568C">
        <w:rPr>
          <w:noProof/>
        </w:rPr>
        <w:t>, 2003, 220, 273-279.</w:t>
      </w:r>
    </w:p>
    <w:p w14:paraId="6D8BFB11" w14:textId="77777777" w:rsidR="00F4568C" w:rsidRPr="00F4568C" w:rsidRDefault="00F4568C" w:rsidP="00F4568C">
      <w:pPr>
        <w:pStyle w:val="EndNoteBibliography"/>
        <w:ind w:left="720" w:hanging="720"/>
        <w:rPr>
          <w:noProof/>
        </w:rPr>
      </w:pPr>
      <w:r w:rsidRPr="00F4568C">
        <w:rPr>
          <w:noProof/>
        </w:rPr>
        <w:t>22.</w:t>
      </w:r>
      <w:r w:rsidRPr="00F4568C">
        <w:rPr>
          <w:noProof/>
        </w:rPr>
        <w:tab/>
        <w:t xml:space="preserve">C. J. Zhang, M. Lynch and P. Hu, </w:t>
      </w:r>
      <w:r w:rsidRPr="00F4568C">
        <w:rPr>
          <w:i/>
          <w:noProof/>
        </w:rPr>
        <w:t>Surf. Sci.</w:t>
      </w:r>
      <w:r w:rsidRPr="00F4568C">
        <w:rPr>
          <w:noProof/>
        </w:rPr>
        <w:t>, 2002, 496, 221-230.</w:t>
      </w:r>
    </w:p>
    <w:p w14:paraId="5E4A6F5C" w14:textId="77777777" w:rsidR="00F4568C" w:rsidRPr="00F4568C" w:rsidRDefault="00F4568C" w:rsidP="00F4568C">
      <w:pPr>
        <w:pStyle w:val="EndNoteBibliography"/>
        <w:ind w:left="720" w:hanging="720"/>
        <w:rPr>
          <w:noProof/>
        </w:rPr>
      </w:pPr>
      <w:r w:rsidRPr="00F4568C">
        <w:rPr>
          <w:noProof/>
        </w:rPr>
        <w:t>23.</w:t>
      </w:r>
      <w:r w:rsidRPr="00F4568C">
        <w:rPr>
          <w:noProof/>
        </w:rPr>
        <w:tab/>
        <w:t xml:space="preserve">A. L. Garden and E. Skúlason, </w:t>
      </w:r>
      <w:r w:rsidRPr="00F4568C">
        <w:rPr>
          <w:i/>
          <w:noProof/>
        </w:rPr>
        <w:t>J. Phys. Chem. C</w:t>
      </w:r>
      <w:r w:rsidRPr="00F4568C">
        <w:rPr>
          <w:noProof/>
        </w:rPr>
        <w:t>, 2015, 119, 26554−26559.</w:t>
      </w:r>
    </w:p>
    <w:p w14:paraId="15E2722B" w14:textId="77777777" w:rsidR="00F4568C" w:rsidRPr="00F4568C" w:rsidRDefault="00F4568C" w:rsidP="00F4568C">
      <w:pPr>
        <w:pStyle w:val="EndNoteBibliography"/>
        <w:ind w:left="720" w:hanging="720"/>
        <w:rPr>
          <w:noProof/>
        </w:rPr>
      </w:pPr>
      <w:r w:rsidRPr="00F4568C">
        <w:rPr>
          <w:noProof/>
        </w:rPr>
        <w:t>24.</w:t>
      </w:r>
      <w:r w:rsidRPr="00F4568C">
        <w:rPr>
          <w:noProof/>
        </w:rPr>
        <w:tab/>
        <w:t xml:space="preserve">Y. Abghoui and E. Skúlason, </w:t>
      </w:r>
      <w:r w:rsidRPr="00F4568C">
        <w:rPr>
          <w:i/>
          <w:noProof/>
        </w:rPr>
        <w:t>Catal. Today</w:t>
      </w:r>
      <w:r w:rsidRPr="00F4568C">
        <w:rPr>
          <w:noProof/>
        </w:rPr>
        <w:t>, 2017, 286 78-84.</w:t>
      </w:r>
    </w:p>
    <w:p w14:paraId="3635E433" w14:textId="77777777" w:rsidR="00F4568C" w:rsidRPr="00F4568C" w:rsidRDefault="00F4568C" w:rsidP="00F4568C">
      <w:pPr>
        <w:pStyle w:val="EndNoteBibliography"/>
        <w:ind w:left="720" w:hanging="720"/>
        <w:rPr>
          <w:noProof/>
        </w:rPr>
      </w:pPr>
      <w:r w:rsidRPr="00F4568C">
        <w:rPr>
          <w:noProof/>
        </w:rPr>
        <w:t>25.</w:t>
      </w:r>
      <w:r w:rsidRPr="00F4568C">
        <w:rPr>
          <w:noProof/>
        </w:rPr>
        <w:tab/>
        <w:t xml:space="preserve">A. Leineweber, R. Niewa, H. Jacobs and W. Kockelmann, </w:t>
      </w:r>
      <w:r w:rsidRPr="00F4568C">
        <w:rPr>
          <w:i/>
          <w:noProof/>
        </w:rPr>
        <w:t>J. Mater. Chem.</w:t>
      </w:r>
      <w:r w:rsidRPr="00F4568C">
        <w:rPr>
          <w:noProof/>
        </w:rPr>
        <w:t>, 2000, 10, 2827-2834.</w:t>
      </w:r>
    </w:p>
    <w:p w14:paraId="709D0090" w14:textId="77777777" w:rsidR="00F4568C" w:rsidRPr="00F4568C" w:rsidRDefault="00F4568C" w:rsidP="00F4568C">
      <w:pPr>
        <w:pStyle w:val="EndNoteBibliography"/>
        <w:ind w:left="720" w:hanging="720"/>
        <w:rPr>
          <w:noProof/>
        </w:rPr>
      </w:pPr>
      <w:r w:rsidRPr="00F4568C">
        <w:rPr>
          <w:noProof/>
        </w:rPr>
        <w:t>26.</w:t>
      </w:r>
      <w:r w:rsidRPr="00F4568C">
        <w:rPr>
          <w:noProof/>
        </w:rPr>
        <w:tab/>
        <w:t xml:space="preserve">H. J. Monkhorst and J. D. Pack, </w:t>
      </w:r>
      <w:r w:rsidRPr="00F4568C">
        <w:rPr>
          <w:i/>
          <w:noProof/>
        </w:rPr>
        <w:t>Phys. Rev. B</w:t>
      </w:r>
      <w:r w:rsidRPr="00F4568C">
        <w:rPr>
          <w:noProof/>
        </w:rPr>
        <w:t>, 1976, 13, 5188-5192.</w:t>
      </w:r>
    </w:p>
    <w:p w14:paraId="0D5E5740" w14:textId="77777777" w:rsidR="00F4568C" w:rsidRPr="00F4568C" w:rsidRDefault="00F4568C" w:rsidP="00F4568C">
      <w:pPr>
        <w:pStyle w:val="EndNoteBibliography"/>
        <w:ind w:left="720" w:hanging="720"/>
        <w:rPr>
          <w:noProof/>
        </w:rPr>
      </w:pPr>
      <w:r w:rsidRPr="00F4568C">
        <w:rPr>
          <w:noProof/>
        </w:rPr>
        <w:t>27.</w:t>
      </w:r>
      <w:r w:rsidRPr="00F4568C">
        <w:rPr>
          <w:noProof/>
        </w:rPr>
        <w:tab/>
        <w:t>G. Kresse and J. Furthmüller,</w:t>
      </w:r>
      <w:r w:rsidRPr="00F4568C">
        <w:rPr>
          <w:i/>
          <w:noProof/>
        </w:rPr>
        <w:t xml:space="preserve"> Phys. Rev. B</w:t>
      </w:r>
      <w:r w:rsidRPr="00F4568C">
        <w:rPr>
          <w:noProof/>
        </w:rPr>
        <w:t>, 1996, 54, 11169−11186.</w:t>
      </w:r>
    </w:p>
    <w:p w14:paraId="4E2C3205" w14:textId="77777777" w:rsidR="00F4568C" w:rsidRPr="00F4568C" w:rsidRDefault="00F4568C" w:rsidP="00F4568C">
      <w:pPr>
        <w:pStyle w:val="EndNoteBibliography"/>
        <w:ind w:left="720" w:hanging="720"/>
        <w:rPr>
          <w:noProof/>
        </w:rPr>
      </w:pPr>
      <w:r w:rsidRPr="00F4568C">
        <w:rPr>
          <w:noProof/>
        </w:rPr>
        <w:t>28.</w:t>
      </w:r>
      <w:r w:rsidRPr="00F4568C">
        <w:rPr>
          <w:noProof/>
        </w:rPr>
        <w:tab/>
        <w:t xml:space="preserve">G. Kresse and J. Hafner, </w:t>
      </w:r>
      <w:r w:rsidRPr="00F4568C">
        <w:rPr>
          <w:i/>
          <w:noProof/>
        </w:rPr>
        <w:t>Phys. Rev. B</w:t>
      </w:r>
      <w:r w:rsidRPr="00F4568C">
        <w:rPr>
          <w:noProof/>
        </w:rPr>
        <w:t>, 1993, 47, 558-561.</w:t>
      </w:r>
    </w:p>
    <w:p w14:paraId="43F3CF7F" w14:textId="77777777" w:rsidR="00F4568C" w:rsidRPr="00F4568C" w:rsidRDefault="00F4568C" w:rsidP="00F4568C">
      <w:pPr>
        <w:pStyle w:val="EndNoteBibliography"/>
        <w:ind w:left="720" w:hanging="720"/>
        <w:rPr>
          <w:noProof/>
        </w:rPr>
      </w:pPr>
      <w:r w:rsidRPr="00F4568C">
        <w:rPr>
          <w:noProof/>
        </w:rPr>
        <w:t>29.</w:t>
      </w:r>
      <w:r w:rsidRPr="00F4568C">
        <w:rPr>
          <w:noProof/>
        </w:rPr>
        <w:tab/>
        <w:t xml:space="preserve">J. P. Perdew, K. Burke and M. Ernzerhof, </w:t>
      </w:r>
      <w:r w:rsidRPr="00F4568C">
        <w:rPr>
          <w:i/>
          <w:noProof/>
        </w:rPr>
        <w:t xml:space="preserve">Phys. Rev. Lett. </w:t>
      </w:r>
      <w:r w:rsidRPr="00F4568C">
        <w:rPr>
          <w:noProof/>
        </w:rPr>
        <w:t>, 1996, 77, 3865-3868.</w:t>
      </w:r>
    </w:p>
    <w:p w14:paraId="7B76579C" w14:textId="77777777" w:rsidR="00F4568C" w:rsidRPr="00F4568C" w:rsidRDefault="00F4568C" w:rsidP="00F4568C">
      <w:pPr>
        <w:pStyle w:val="EndNoteBibliography"/>
        <w:ind w:left="720" w:hanging="720"/>
        <w:rPr>
          <w:noProof/>
        </w:rPr>
      </w:pPr>
      <w:r w:rsidRPr="00F4568C">
        <w:rPr>
          <w:noProof/>
        </w:rPr>
        <w:t>30.</w:t>
      </w:r>
      <w:r w:rsidRPr="00F4568C">
        <w:rPr>
          <w:noProof/>
        </w:rPr>
        <w:tab/>
        <w:t xml:space="preserve">G. Kresse and D. Jouber, </w:t>
      </w:r>
      <w:r w:rsidRPr="00F4568C">
        <w:rPr>
          <w:i/>
          <w:noProof/>
        </w:rPr>
        <w:t>Phys Rev. B</w:t>
      </w:r>
      <w:r w:rsidRPr="00F4568C">
        <w:rPr>
          <w:noProof/>
        </w:rPr>
        <w:t>, 1999, 59, 1758−1775.</w:t>
      </w:r>
    </w:p>
    <w:p w14:paraId="323C8AF0" w14:textId="77777777" w:rsidR="00F4568C" w:rsidRPr="00F4568C" w:rsidRDefault="00F4568C" w:rsidP="00F4568C">
      <w:pPr>
        <w:pStyle w:val="EndNoteBibliography"/>
        <w:ind w:left="720" w:hanging="720"/>
        <w:rPr>
          <w:noProof/>
        </w:rPr>
      </w:pPr>
      <w:r w:rsidRPr="00F4568C">
        <w:rPr>
          <w:noProof/>
        </w:rPr>
        <w:t>31.</w:t>
      </w:r>
      <w:r w:rsidRPr="00F4568C">
        <w:rPr>
          <w:noProof/>
        </w:rPr>
        <w:tab/>
        <w:t xml:space="preserve">P. E. Blöchl, </w:t>
      </w:r>
      <w:r w:rsidRPr="00F4568C">
        <w:rPr>
          <w:i/>
          <w:noProof/>
        </w:rPr>
        <w:t>Phys. Rev. B</w:t>
      </w:r>
      <w:r w:rsidRPr="00F4568C">
        <w:rPr>
          <w:noProof/>
        </w:rPr>
        <w:t>, 1994, 50, 17953-17979.</w:t>
      </w:r>
    </w:p>
    <w:p w14:paraId="52A1F794" w14:textId="77777777" w:rsidR="00F4568C" w:rsidRPr="00F4568C" w:rsidRDefault="00F4568C" w:rsidP="00F4568C">
      <w:pPr>
        <w:pStyle w:val="EndNoteBibliography"/>
        <w:ind w:left="720" w:hanging="720"/>
        <w:rPr>
          <w:noProof/>
        </w:rPr>
      </w:pPr>
      <w:r w:rsidRPr="00F4568C">
        <w:rPr>
          <w:noProof/>
        </w:rPr>
        <w:t>32.</w:t>
      </w:r>
      <w:r w:rsidRPr="00F4568C">
        <w:rPr>
          <w:noProof/>
        </w:rPr>
        <w:tab/>
        <w:t xml:space="preserve">S. Grimme, J. Antony, S. Ehrlich and H. Krieg, </w:t>
      </w:r>
      <w:r w:rsidRPr="00F4568C">
        <w:rPr>
          <w:i/>
          <w:noProof/>
        </w:rPr>
        <w:t>J. Chem. Phys.</w:t>
      </w:r>
      <w:r w:rsidRPr="00F4568C">
        <w:rPr>
          <w:noProof/>
        </w:rPr>
        <w:t>, 2010, 132, 154104.</w:t>
      </w:r>
    </w:p>
    <w:p w14:paraId="68D1F5F1" w14:textId="77777777" w:rsidR="00F4568C" w:rsidRPr="00F4568C" w:rsidRDefault="00F4568C" w:rsidP="00F4568C">
      <w:pPr>
        <w:pStyle w:val="EndNoteBibliography"/>
        <w:ind w:left="720" w:hanging="720"/>
        <w:rPr>
          <w:noProof/>
        </w:rPr>
      </w:pPr>
      <w:r w:rsidRPr="00F4568C">
        <w:rPr>
          <w:noProof/>
        </w:rPr>
        <w:t>33.</w:t>
      </w:r>
      <w:r w:rsidRPr="00F4568C">
        <w:rPr>
          <w:noProof/>
        </w:rPr>
        <w:tab/>
        <w:t xml:space="preserve">G. N. Lewis, </w:t>
      </w:r>
      <w:r w:rsidRPr="00F4568C">
        <w:rPr>
          <w:i/>
          <w:noProof/>
        </w:rPr>
        <w:t>J. Am. Chem. Soc.</w:t>
      </w:r>
      <w:r w:rsidRPr="00F4568C">
        <w:rPr>
          <w:noProof/>
        </w:rPr>
        <w:t>, 1916, 38, 762-785.</w:t>
      </w:r>
    </w:p>
    <w:p w14:paraId="321ADDFF" w14:textId="77777777" w:rsidR="00F4568C" w:rsidRPr="00F4568C" w:rsidRDefault="00F4568C" w:rsidP="00F4568C">
      <w:pPr>
        <w:pStyle w:val="EndNoteBibliography"/>
        <w:ind w:left="720" w:hanging="720"/>
        <w:rPr>
          <w:noProof/>
        </w:rPr>
      </w:pPr>
      <w:r w:rsidRPr="00F4568C">
        <w:rPr>
          <w:noProof/>
        </w:rPr>
        <w:t>34.</w:t>
      </w:r>
      <w:r w:rsidRPr="00F4568C">
        <w:rPr>
          <w:noProof/>
        </w:rPr>
        <w:tab/>
        <w:t xml:space="preserve">C. D. Zeinalipour-Yazdi, J. S. J. Hargreaves, S. Laassiri and C. R. A. Catlow, </w:t>
      </w:r>
      <w:r w:rsidRPr="00F4568C">
        <w:rPr>
          <w:i/>
          <w:noProof/>
        </w:rPr>
        <w:t>Phys. Chem. Chem. Phys.</w:t>
      </w:r>
      <w:r w:rsidRPr="00F4568C">
        <w:rPr>
          <w:noProof/>
        </w:rPr>
        <w:t>, 2017, 19, 11968-11974.</w:t>
      </w:r>
    </w:p>
    <w:p w14:paraId="20830C8A" w14:textId="77777777" w:rsidR="00F4568C" w:rsidRPr="00F4568C" w:rsidRDefault="00F4568C" w:rsidP="00F4568C">
      <w:pPr>
        <w:pStyle w:val="EndNoteBibliography"/>
        <w:ind w:left="720" w:hanging="720"/>
        <w:rPr>
          <w:noProof/>
        </w:rPr>
      </w:pPr>
      <w:r w:rsidRPr="00F4568C">
        <w:rPr>
          <w:noProof/>
        </w:rPr>
        <w:t>35.</w:t>
      </w:r>
      <w:r w:rsidRPr="00F4568C">
        <w:rPr>
          <w:noProof/>
        </w:rPr>
        <w:tab/>
        <w:t xml:space="preserve">S. J. Blanksby and G. B. Ellison, </w:t>
      </w:r>
      <w:r w:rsidRPr="00F4568C">
        <w:rPr>
          <w:i/>
          <w:noProof/>
        </w:rPr>
        <w:t>Acc. Chem. Res.</w:t>
      </w:r>
      <w:r w:rsidRPr="00F4568C">
        <w:rPr>
          <w:noProof/>
        </w:rPr>
        <w:t>, 2003, 36, 255-263.</w:t>
      </w:r>
    </w:p>
    <w:p w14:paraId="73D5772C" w14:textId="0C28F551" w:rsidR="00E341D0" w:rsidRPr="00F851C5" w:rsidRDefault="00B93CF9" w:rsidP="00492ECA">
      <w:pPr>
        <w:spacing w:line="360" w:lineRule="auto"/>
        <w:jc w:val="both"/>
        <w:rPr>
          <w:rFonts w:ascii="Times New Roman" w:hAnsi="Times New Roman" w:cs="Times New Roman"/>
        </w:rPr>
      </w:pPr>
      <w:r w:rsidRPr="000A78BE">
        <w:rPr>
          <w:rFonts w:ascii="Times New Roman" w:hAnsi="Times New Roman" w:cs="Times New Roman"/>
        </w:rPr>
        <w:fldChar w:fldCharType="end"/>
      </w:r>
    </w:p>
    <w:sectPr w:rsidR="00E341D0" w:rsidRPr="00F851C5" w:rsidSect="008036BC">
      <w:footerReference w:type="even" r:id="rId18"/>
      <w:footerReference w:type="default" r:id="rId1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5D379" w14:textId="77777777" w:rsidR="00A5024E" w:rsidRDefault="00A5024E" w:rsidP="00BB0DE0">
      <w:r>
        <w:separator/>
      </w:r>
    </w:p>
  </w:endnote>
  <w:endnote w:type="continuationSeparator" w:id="0">
    <w:p w14:paraId="3F3A5809" w14:textId="77777777" w:rsidR="00A5024E" w:rsidRDefault="00A5024E" w:rsidP="00BB0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no Pro">
    <w:altName w:val="Times New Roman"/>
    <w:panose1 w:val="00000000000000000000"/>
    <w:charset w:val="00"/>
    <w:family w:val="roman"/>
    <w:notTrueType/>
    <w:pitch w:val="variable"/>
    <w:sig w:usb0="60000287" w:usb1="00000001" w:usb2="00000000" w:usb3="00000000" w:csb0="0000019F" w:csb1="00000000"/>
  </w:font>
  <w:font w:name="SimSun">
    <w:altName w:val="宋体"/>
    <w:charset w:val="86"/>
    <w:family w:val="auto"/>
    <w:pitch w:val="variable"/>
    <w:sig w:usb0="00000003" w:usb1="288F0000" w:usb2="00000016" w:usb3="00000000" w:csb0="00040001" w:csb1="00000000"/>
  </w:font>
  <w:font w:name="MS PGothic">
    <w:charset w:val="80"/>
    <w:family w:val="swiss"/>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dvTimes">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63747" w14:textId="77777777" w:rsidR="00A5024E" w:rsidRDefault="00A5024E" w:rsidP="00BB0D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FE57AC" w14:textId="77777777" w:rsidR="00A5024E" w:rsidRDefault="00A5024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55147" w14:textId="77777777" w:rsidR="00A5024E" w:rsidRDefault="00A5024E" w:rsidP="00BB0D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FEE">
      <w:rPr>
        <w:rStyle w:val="PageNumber"/>
        <w:noProof/>
      </w:rPr>
      <w:t>1</w:t>
    </w:r>
    <w:r>
      <w:rPr>
        <w:rStyle w:val="PageNumber"/>
      </w:rPr>
      <w:fldChar w:fldCharType="end"/>
    </w:r>
  </w:p>
  <w:p w14:paraId="128811F3" w14:textId="77777777" w:rsidR="00A5024E" w:rsidRDefault="00A5024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4F9CD2" w14:textId="77777777" w:rsidR="00A5024E" w:rsidRDefault="00A5024E" w:rsidP="00BB0DE0">
      <w:r>
        <w:separator/>
      </w:r>
    </w:p>
  </w:footnote>
  <w:footnote w:type="continuationSeparator" w:id="0">
    <w:p w14:paraId="41F121EE" w14:textId="77777777" w:rsidR="00A5024E" w:rsidRDefault="00A5024E" w:rsidP="00BB0D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CCP&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s2raafpz2s9ere2dt35f0wdxws0eadrt2pt&quot;&gt;Mn3N2_IR&lt;record-ids&gt;&lt;item&gt;2&lt;/item&gt;&lt;item&gt;3&lt;/item&gt;&lt;item&gt;4&lt;/item&gt;&lt;item&gt;5&lt;/item&gt;&lt;item&gt;6&lt;/item&gt;&lt;item&gt;7&lt;/item&gt;&lt;item&gt;8&lt;/item&gt;&lt;item&gt;20&lt;/item&gt;&lt;item&gt;21&lt;/item&gt;&lt;item&gt;22&lt;/item&gt;&lt;item&gt;23&lt;/item&gt;&lt;item&gt;29&lt;/item&gt;&lt;item&gt;30&lt;/item&gt;&lt;item&gt;35&lt;/item&gt;&lt;item&gt;36&lt;/item&gt;&lt;item&gt;37&lt;/item&gt;&lt;item&gt;42&lt;/item&gt;&lt;item&gt;43&lt;/item&gt;&lt;item&gt;44&lt;/item&gt;&lt;item&gt;45&lt;/item&gt;&lt;item&gt;46&lt;/item&gt;&lt;item&gt;47&lt;/item&gt;&lt;item&gt;48&lt;/item&gt;&lt;item&gt;49&lt;/item&gt;&lt;item&gt;50&lt;/item&gt;&lt;item&gt;51&lt;/item&gt;&lt;item&gt;52&lt;/item&gt;&lt;item&gt;53&lt;/item&gt;&lt;item&gt;55&lt;/item&gt;&lt;item&gt;56&lt;/item&gt;&lt;item&gt;57&lt;/item&gt;&lt;item&gt;58&lt;/item&gt;&lt;item&gt;59&lt;/item&gt;&lt;item&gt;60&lt;/item&gt;&lt;item&gt;61&lt;/item&gt;&lt;/record-ids&gt;&lt;/item&gt;&lt;/Libraries&gt;"/>
  </w:docVars>
  <w:rsids>
    <w:rsidRoot w:val="00F15ED5"/>
    <w:rsid w:val="00002139"/>
    <w:rsid w:val="00015CC6"/>
    <w:rsid w:val="0002109B"/>
    <w:rsid w:val="00030778"/>
    <w:rsid w:val="00030C88"/>
    <w:rsid w:val="000351EA"/>
    <w:rsid w:val="00037E60"/>
    <w:rsid w:val="00044AF9"/>
    <w:rsid w:val="000626AB"/>
    <w:rsid w:val="00084244"/>
    <w:rsid w:val="000844EF"/>
    <w:rsid w:val="00093525"/>
    <w:rsid w:val="00095871"/>
    <w:rsid w:val="00097EAC"/>
    <w:rsid w:val="00097EB3"/>
    <w:rsid w:val="000A706C"/>
    <w:rsid w:val="000A78BE"/>
    <w:rsid w:val="000B083F"/>
    <w:rsid w:val="000D34E7"/>
    <w:rsid w:val="000F4AC7"/>
    <w:rsid w:val="00102CB4"/>
    <w:rsid w:val="001071BD"/>
    <w:rsid w:val="0011180E"/>
    <w:rsid w:val="00114D5C"/>
    <w:rsid w:val="00114F6F"/>
    <w:rsid w:val="00140639"/>
    <w:rsid w:val="00141135"/>
    <w:rsid w:val="00151093"/>
    <w:rsid w:val="00154245"/>
    <w:rsid w:val="00154E5B"/>
    <w:rsid w:val="00155F7A"/>
    <w:rsid w:val="001561AD"/>
    <w:rsid w:val="001764AA"/>
    <w:rsid w:val="0018577B"/>
    <w:rsid w:val="0019046A"/>
    <w:rsid w:val="001906BC"/>
    <w:rsid w:val="001B0CF9"/>
    <w:rsid w:val="001B5B7C"/>
    <w:rsid w:val="001C5049"/>
    <w:rsid w:val="001D7205"/>
    <w:rsid w:val="001E7C3B"/>
    <w:rsid w:val="001F1E21"/>
    <w:rsid w:val="0021580E"/>
    <w:rsid w:val="002159D9"/>
    <w:rsid w:val="00222F8A"/>
    <w:rsid w:val="00222FEF"/>
    <w:rsid w:val="0022494A"/>
    <w:rsid w:val="00233C63"/>
    <w:rsid w:val="0024119A"/>
    <w:rsid w:val="00246765"/>
    <w:rsid w:val="00265465"/>
    <w:rsid w:val="002709C2"/>
    <w:rsid w:val="00272DB3"/>
    <w:rsid w:val="00274CF8"/>
    <w:rsid w:val="002750A0"/>
    <w:rsid w:val="00290BC0"/>
    <w:rsid w:val="00297AD6"/>
    <w:rsid w:val="002A1E59"/>
    <w:rsid w:val="002A2604"/>
    <w:rsid w:val="002A28AE"/>
    <w:rsid w:val="002A42E7"/>
    <w:rsid w:val="002A6B7C"/>
    <w:rsid w:val="002A71AE"/>
    <w:rsid w:val="002B29C3"/>
    <w:rsid w:val="002B60E8"/>
    <w:rsid w:val="002C46DB"/>
    <w:rsid w:val="002D384C"/>
    <w:rsid w:val="002D6A84"/>
    <w:rsid w:val="002F087D"/>
    <w:rsid w:val="0030374C"/>
    <w:rsid w:val="00323969"/>
    <w:rsid w:val="0033385A"/>
    <w:rsid w:val="0033698A"/>
    <w:rsid w:val="00352826"/>
    <w:rsid w:val="00367629"/>
    <w:rsid w:val="00373E50"/>
    <w:rsid w:val="0037752C"/>
    <w:rsid w:val="00377ABE"/>
    <w:rsid w:val="00381A0B"/>
    <w:rsid w:val="00387F0E"/>
    <w:rsid w:val="003A626E"/>
    <w:rsid w:val="003A6EFC"/>
    <w:rsid w:val="003C092E"/>
    <w:rsid w:val="003C18D0"/>
    <w:rsid w:val="003F5486"/>
    <w:rsid w:val="004037D7"/>
    <w:rsid w:val="004129D7"/>
    <w:rsid w:val="00415E1E"/>
    <w:rsid w:val="00421C67"/>
    <w:rsid w:val="004253A8"/>
    <w:rsid w:val="004304B1"/>
    <w:rsid w:val="00432782"/>
    <w:rsid w:val="00432A5D"/>
    <w:rsid w:val="004374EA"/>
    <w:rsid w:val="00446024"/>
    <w:rsid w:val="00455D69"/>
    <w:rsid w:val="004573A9"/>
    <w:rsid w:val="00457CD5"/>
    <w:rsid w:val="004642BF"/>
    <w:rsid w:val="00465BF2"/>
    <w:rsid w:val="0046679E"/>
    <w:rsid w:val="004757DD"/>
    <w:rsid w:val="004911F2"/>
    <w:rsid w:val="00492ECA"/>
    <w:rsid w:val="004945C3"/>
    <w:rsid w:val="0049511A"/>
    <w:rsid w:val="004C647F"/>
    <w:rsid w:val="004D01C7"/>
    <w:rsid w:val="004D06B4"/>
    <w:rsid w:val="004D3D5D"/>
    <w:rsid w:val="004E3142"/>
    <w:rsid w:val="004F1015"/>
    <w:rsid w:val="00503338"/>
    <w:rsid w:val="00532553"/>
    <w:rsid w:val="005504AB"/>
    <w:rsid w:val="005607B4"/>
    <w:rsid w:val="005953F0"/>
    <w:rsid w:val="00595DEA"/>
    <w:rsid w:val="005A1DBE"/>
    <w:rsid w:val="005A516B"/>
    <w:rsid w:val="005A7C00"/>
    <w:rsid w:val="005C642B"/>
    <w:rsid w:val="005C666B"/>
    <w:rsid w:val="005E3593"/>
    <w:rsid w:val="005E7CFC"/>
    <w:rsid w:val="0060771B"/>
    <w:rsid w:val="0061309F"/>
    <w:rsid w:val="00613DBA"/>
    <w:rsid w:val="0063768C"/>
    <w:rsid w:val="006554D3"/>
    <w:rsid w:val="00665365"/>
    <w:rsid w:val="00667BA9"/>
    <w:rsid w:val="006703C7"/>
    <w:rsid w:val="006978D4"/>
    <w:rsid w:val="006B4890"/>
    <w:rsid w:val="006B7616"/>
    <w:rsid w:val="006D3C57"/>
    <w:rsid w:val="006D7DA2"/>
    <w:rsid w:val="006E239B"/>
    <w:rsid w:val="006F0102"/>
    <w:rsid w:val="006F4DD8"/>
    <w:rsid w:val="00707DEF"/>
    <w:rsid w:val="007206B1"/>
    <w:rsid w:val="00741072"/>
    <w:rsid w:val="00742217"/>
    <w:rsid w:val="00765316"/>
    <w:rsid w:val="007761D0"/>
    <w:rsid w:val="007841D7"/>
    <w:rsid w:val="00787B88"/>
    <w:rsid w:val="007A4B65"/>
    <w:rsid w:val="007A4CDA"/>
    <w:rsid w:val="007C56EF"/>
    <w:rsid w:val="007D4041"/>
    <w:rsid w:val="007E2F99"/>
    <w:rsid w:val="007F22D1"/>
    <w:rsid w:val="007F58BF"/>
    <w:rsid w:val="00800A7E"/>
    <w:rsid w:val="008036BC"/>
    <w:rsid w:val="0081335E"/>
    <w:rsid w:val="008427F2"/>
    <w:rsid w:val="00852361"/>
    <w:rsid w:val="00872BC5"/>
    <w:rsid w:val="00891FB9"/>
    <w:rsid w:val="008A150A"/>
    <w:rsid w:val="008A238C"/>
    <w:rsid w:val="008A581A"/>
    <w:rsid w:val="008B53B9"/>
    <w:rsid w:val="008C793F"/>
    <w:rsid w:val="008D098E"/>
    <w:rsid w:val="008D3D03"/>
    <w:rsid w:val="008F13D8"/>
    <w:rsid w:val="008F280C"/>
    <w:rsid w:val="008F6F5F"/>
    <w:rsid w:val="00907DB4"/>
    <w:rsid w:val="00922E1D"/>
    <w:rsid w:val="00931217"/>
    <w:rsid w:val="009444C4"/>
    <w:rsid w:val="00953AEE"/>
    <w:rsid w:val="00967102"/>
    <w:rsid w:val="00971FD3"/>
    <w:rsid w:val="00972649"/>
    <w:rsid w:val="0097399F"/>
    <w:rsid w:val="00974EAF"/>
    <w:rsid w:val="00976363"/>
    <w:rsid w:val="009938B7"/>
    <w:rsid w:val="009C1578"/>
    <w:rsid w:val="009C542C"/>
    <w:rsid w:val="009D0412"/>
    <w:rsid w:val="009D3256"/>
    <w:rsid w:val="009D4091"/>
    <w:rsid w:val="009E4E22"/>
    <w:rsid w:val="009F0AD8"/>
    <w:rsid w:val="009F0DCA"/>
    <w:rsid w:val="009F542D"/>
    <w:rsid w:val="00A02D09"/>
    <w:rsid w:val="00A04C30"/>
    <w:rsid w:val="00A13DCE"/>
    <w:rsid w:val="00A15A0C"/>
    <w:rsid w:val="00A207E4"/>
    <w:rsid w:val="00A20A07"/>
    <w:rsid w:val="00A22D70"/>
    <w:rsid w:val="00A31CC5"/>
    <w:rsid w:val="00A3384F"/>
    <w:rsid w:val="00A5024E"/>
    <w:rsid w:val="00A73869"/>
    <w:rsid w:val="00A73AD5"/>
    <w:rsid w:val="00A7676B"/>
    <w:rsid w:val="00A844EA"/>
    <w:rsid w:val="00AC0253"/>
    <w:rsid w:val="00AC0C63"/>
    <w:rsid w:val="00AD4B48"/>
    <w:rsid w:val="00AE0447"/>
    <w:rsid w:val="00AE3F5A"/>
    <w:rsid w:val="00AE611F"/>
    <w:rsid w:val="00AF5A8D"/>
    <w:rsid w:val="00AF5C63"/>
    <w:rsid w:val="00B0285E"/>
    <w:rsid w:val="00B12B22"/>
    <w:rsid w:val="00B14E5C"/>
    <w:rsid w:val="00B2012A"/>
    <w:rsid w:val="00B231D6"/>
    <w:rsid w:val="00B338DD"/>
    <w:rsid w:val="00B37AF1"/>
    <w:rsid w:val="00B4099E"/>
    <w:rsid w:val="00B41083"/>
    <w:rsid w:val="00B62FEE"/>
    <w:rsid w:val="00B80EDD"/>
    <w:rsid w:val="00B9336A"/>
    <w:rsid w:val="00B93CF9"/>
    <w:rsid w:val="00BA407F"/>
    <w:rsid w:val="00BB0DE0"/>
    <w:rsid w:val="00BB26E4"/>
    <w:rsid w:val="00BB33A3"/>
    <w:rsid w:val="00BC4106"/>
    <w:rsid w:val="00BD0DD7"/>
    <w:rsid w:val="00BD20D8"/>
    <w:rsid w:val="00C025D5"/>
    <w:rsid w:val="00C10F72"/>
    <w:rsid w:val="00C55976"/>
    <w:rsid w:val="00C5678B"/>
    <w:rsid w:val="00C7512E"/>
    <w:rsid w:val="00C86AB7"/>
    <w:rsid w:val="00C90611"/>
    <w:rsid w:val="00C93704"/>
    <w:rsid w:val="00C95379"/>
    <w:rsid w:val="00CA66CA"/>
    <w:rsid w:val="00CC138F"/>
    <w:rsid w:val="00CC61AC"/>
    <w:rsid w:val="00CD30DB"/>
    <w:rsid w:val="00CE4F97"/>
    <w:rsid w:val="00CF727D"/>
    <w:rsid w:val="00D104C9"/>
    <w:rsid w:val="00D1155C"/>
    <w:rsid w:val="00D11A74"/>
    <w:rsid w:val="00D1418E"/>
    <w:rsid w:val="00D2716A"/>
    <w:rsid w:val="00D27AD5"/>
    <w:rsid w:val="00D607AE"/>
    <w:rsid w:val="00D67DB7"/>
    <w:rsid w:val="00D75AA6"/>
    <w:rsid w:val="00D7606C"/>
    <w:rsid w:val="00D852B2"/>
    <w:rsid w:val="00D91AB8"/>
    <w:rsid w:val="00D944BB"/>
    <w:rsid w:val="00DA3E56"/>
    <w:rsid w:val="00DB229E"/>
    <w:rsid w:val="00DB7AD8"/>
    <w:rsid w:val="00DE2FB1"/>
    <w:rsid w:val="00DF07F5"/>
    <w:rsid w:val="00DF2CA5"/>
    <w:rsid w:val="00DF3E11"/>
    <w:rsid w:val="00E031E9"/>
    <w:rsid w:val="00E049F6"/>
    <w:rsid w:val="00E06480"/>
    <w:rsid w:val="00E06C55"/>
    <w:rsid w:val="00E13B7A"/>
    <w:rsid w:val="00E15B2F"/>
    <w:rsid w:val="00E341D0"/>
    <w:rsid w:val="00E45887"/>
    <w:rsid w:val="00E55517"/>
    <w:rsid w:val="00E73B0D"/>
    <w:rsid w:val="00E747E8"/>
    <w:rsid w:val="00E9171A"/>
    <w:rsid w:val="00E94BA7"/>
    <w:rsid w:val="00EC09A6"/>
    <w:rsid w:val="00ED26D0"/>
    <w:rsid w:val="00EE3915"/>
    <w:rsid w:val="00EF35D8"/>
    <w:rsid w:val="00EF427A"/>
    <w:rsid w:val="00EF6B07"/>
    <w:rsid w:val="00F00461"/>
    <w:rsid w:val="00F03507"/>
    <w:rsid w:val="00F15ED5"/>
    <w:rsid w:val="00F16F43"/>
    <w:rsid w:val="00F34FA1"/>
    <w:rsid w:val="00F4568C"/>
    <w:rsid w:val="00F55FDC"/>
    <w:rsid w:val="00F601FE"/>
    <w:rsid w:val="00F64DB9"/>
    <w:rsid w:val="00F83B76"/>
    <w:rsid w:val="00F849CB"/>
    <w:rsid w:val="00F851C5"/>
    <w:rsid w:val="00F8726A"/>
    <w:rsid w:val="00FA11A6"/>
    <w:rsid w:val="00FA5910"/>
    <w:rsid w:val="00FB0F8B"/>
    <w:rsid w:val="00FB3EC6"/>
    <w:rsid w:val="00FE577C"/>
    <w:rsid w:val="00FF4D13"/>
    <w:rsid w:val="00FF65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1010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399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15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MainText">
    <w:name w:val="TA_Main_Text"/>
    <w:basedOn w:val="Normal"/>
    <w:link w:val="TAMainTextChar"/>
    <w:autoRedefine/>
    <w:rsid w:val="0021580E"/>
    <w:pPr>
      <w:spacing w:after="60"/>
      <w:ind w:firstLine="180"/>
      <w:jc w:val="both"/>
    </w:pPr>
    <w:rPr>
      <w:rFonts w:ascii="Arno Pro" w:eastAsia="Times New Roman" w:hAnsi="Arno Pro" w:cs="Times New Roman"/>
      <w:kern w:val="21"/>
      <w:sz w:val="20"/>
      <w:szCs w:val="20"/>
    </w:rPr>
  </w:style>
  <w:style w:type="character" w:customStyle="1" w:styleId="TAMainTextChar">
    <w:name w:val="TA_Main_Text Char"/>
    <w:basedOn w:val="DefaultParagraphFont"/>
    <w:link w:val="TAMainText"/>
    <w:rsid w:val="0021580E"/>
    <w:rPr>
      <w:rFonts w:ascii="Arno Pro" w:eastAsia="Times New Roman" w:hAnsi="Arno Pro" w:cs="Times New Roman"/>
      <w:kern w:val="21"/>
      <w:sz w:val="20"/>
      <w:szCs w:val="20"/>
    </w:rPr>
  </w:style>
  <w:style w:type="paragraph" w:customStyle="1" w:styleId="EndNoteBibliographyTitle">
    <w:name w:val="EndNote Bibliography Title"/>
    <w:basedOn w:val="Normal"/>
    <w:rsid w:val="00B93CF9"/>
    <w:pPr>
      <w:jc w:val="center"/>
    </w:pPr>
    <w:rPr>
      <w:rFonts w:ascii="Cambria" w:hAnsi="Cambria"/>
    </w:rPr>
  </w:style>
  <w:style w:type="paragraph" w:customStyle="1" w:styleId="EndNoteBibliography">
    <w:name w:val="EndNote Bibliography"/>
    <w:basedOn w:val="Normal"/>
    <w:rsid w:val="00B93CF9"/>
    <w:pPr>
      <w:jc w:val="both"/>
    </w:pPr>
    <w:rPr>
      <w:rFonts w:ascii="Cambria" w:hAnsi="Cambria"/>
    </w:rPr>
  </w:style>
  <w:style w:type="paragraph" w:customStyle="1" w:styleId="04AHeading">
    <w:name w:val="04 A Heading"/>
    <w:next w:val="Normal"/>
    <w:qFormat/>
    <w:rsid w:val="004D01C7"/>
    <w:pPr>
      <w:spacing w:before="240" w:after="120" w:line="240" w:lineRule="exact"/>
    </w:pPr>
    <w:rPr>
      <w:rFonts w:ascii="Times New Roman" w:eastAsia="Times New Roman" w:hAnsi="Times New Roman" w:cs="Times New Roman"/>
      <w:b/>
      <w:sz w:val="22"/>
      <w:szCs w:val="20"/>
      <w:lang w:val="en-GB" w:eastAsia="en-GB"/>
    </w:rPr>
  </w:style>
  <w:style w:type="paragraph" w:customStyle="1" w:styleId="08ArticleText">
    <w:name w:val="08 Article Text"/>
    <w:link w:val="08ArticleTextChar"/>
    <w:qFormat/>
    <w:rsid w:val="004D01C7"/>
    <w:pPr>
      <w:widowControl w:val="0"/>
      <w:tabs>
        <w:tab w:val="left" w:pos="198"/>
      </w:tabs>
      <w:spacing w:line="230" w:lineRule="exact"/>
      <w:jc w:val="both"/>
    </w:pPr>
    <w:rPr>
      <w:rFonts w:ascii="Times New Roman" w:eastAsia="Times New Roman" w:hAnsi="Times New Roman" w:cs="Times New Roman"/>
      <w:sz w:val="18"/>
      <w:szCs w:val="18"/>
      <w:lang w:val="en-GB" w:eastAsia="en-GB"/>
    </w:rPr>
  </w:style>
  <w:style w:type="character" w:customStyle="1" w:styleId="08ArticleTextChar">
    <w:name w:val="08 Article Text Char"/>
    <w:link w:val="08ArticleText"/>
    <w:rsid w:val="004D01C7"/>
    <w:rPr>
      <w:rFonts w:ascii="Times New Roman" w:eastAsia="Times New Roman" w:hAnsi="Times New Roman" w:cs="Times New Roman"/>
      <w:sz w:val="18"/>
      <w:szCs w:val="18"/>
      <w:lang w:val="en-GB" w:eastAsia="en-GB"/>
    </w:rPr>
  </w:style>
  <w:style w:type="character" w:customStyle="1" w:styleId="Heading1Char">
    <w:name w:val="Heading 1 Char"/>
    <w:basedOn w:val="DefaultParagraphFont"/>
    <w:link w:val="Heading1"/>
    <w:uiPriority w:val="9"/>
    <w:rsid w:val="0097399F"/>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BB0DE0"/>
    <w:pPr>
      <w:tabs>
        <w:tab w:val="center" w:pos="4320"/>
        <w:tab w:val="right" w:pos="8640"/>
      </w:tabs>
    </w:pPr>
  </w:style>
  <w:style w:type="character" w:customStyle="1" w:styleId="FooterChar">
    <w:name w:val="Footer Char"/>
    <w:basedOn w:val="DefaultParagraphFont"/>
    <w:link w:val="Footer"/>
    <w:uiPriority w:val="99"/>
    <w:rsid w:val="00BB0DE0"/>
  </w:style>
  <w:style w:type="character" w:styleId="PageNumber">
    <w:name w:val="page number"/>
    <w:basedOn w:val="DefaultParagraphFont"/>
    <w:uiPriority w:val="99"/>
    <w:semiHidden/>
    <w:unhideWhenUsed/>
    <w:rsid w:val="00BB0DE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399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15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MainText">
    <w:name w:val="TA_Main_Text"/>
    <w:basedOn w:val="Normal"/>
    <w:link w:val="TAMainTextChar"/>
    <w:autoRedefine/>
    <w:rsid w:val="0021580E"/>
    <w:pPr>
      <w:spacing w:after="60"/>
      <w:ind w:firstLine="180"/>
      <w:jc w:val="both"/>
    </w:pPr>
    <w:rPr>
      <w:rFonts w:ascii="Arno Pro" w:eastAsia="Times New Roman" w:hAnsi="Arno Pro" w:cs="Times New Roman"/>
      <w:kern w:val="21"/>
      <w:sz w:val="20"/>
      <w:szCs w:val="20"/>
    </w:rPr>
  </w:style>
  <w:style w:type="character" w:customStyle="1" w:styleId="TAMainTextChar">
    <w:name w:val="TA_Main_Text Char"/>
    <w:basedOn w:val="DefaultParagraphFont"/>
    <w:link w:val="TAMainText"/>
    <w:rsid w:val="0021580E"/>
    <w:rPr>
      <w:rFonts w:ascii="Arno Pro" w:eastAsia="Times New Roman" w:hAnsi="Arno Pro" w:cs="Times New Roman"/>
      <w:kern w:val="21"/>
      <w:sz w:val="20"/>
      <w:szCs w:val="20"/>
    </w:rPr>
  </w:style>
  <w:style w:type="paragraph" w:customStyle="1" w:styleId="EndNoteBibliographyTitle">
    <w:name w:val="EndNote Bibliography Title"/>
    <w:basedOn w:val="Normal"/>
    <w:rsid w:val="00B93CF9"/>
    <w:pPr>
      <w:jc w:val="center"/>
    </w:pPr>
    <w:rPr>
      <w:rFonts w:ascii="Cambria" w:hAnsi="Cambria"/>
    </w:rPr>
  </w:style>
  <w:style w:type="paragraph" w:customStyle="1" w:styleId="EndNoteBibliography">
    <w:name w:val="EndNote Bibliography"/>
    <w:basedOn w:val="Normal"/>
    <w:rsid w:val="00B93CF9"/>
    <w:pPr>
      <w:jc w:val="both"/>
    </w:pPr>
    <w:rPr>
      <w:rFonts w:ascii="Cambria" w:hAnsi="Cambria"/>
    </w:rPr>
  </w:style>
  <w:style w:type="paragraph" w:customStyle="1" w:styleId="04AHeading">
    <w:name w:val="04 A Heading"/>
    <w:next w:val="Normal"/>
    <w:qFormat/>
    <w:rsid w:val="004D01C7"/>
    <w:pPr>
      <w:spacing w:before="240" w:after="120" w:line="240" w:lineRule="exact"/>
    </w:pPr>
    <w:rPr>
      <w:rFonts w:ascii="Times New Roman" w:eastAsia="Times New Roman" w:hAnsi="Times New Roman" w:cs="Times New Roman"/>
      <w:b/>
      <w:sz w:val="22"/>
      <w:szCs w:val="20"/>
      <w:lang w:val="en-GB" w:eastAsia="en-GB"/>
    </w:rPr>
  </w:style>
  <w:style w:type="paragraph" w:customStyle="1" w:styleId="08ArticleText">
    <w:name w:val="08 Article Text"/>
    <w:link w:val="08ArticleTextChar"/>
    <w:qFormat/>
    <w:rsid w:val="004D01C7"/>
    <w:pPr>
      <w:widowControl w:val="0"/>
      <w:tabs>
        <w:tab w:val="left" w:pos="198"/>
      </w:tabs>
      <w:spacing w:line="230" w:lineRule="exact"/>
      <w:jc w:val="both"/>
    </w:pPr>
    <w:rPr>
      <w:rFonts w:ascii="Times New Roman" w:eastAsia="Times New Roman" w:hAnsi="Times New Roman" w:cs="Times New Roman"/>
      <w:sz w:val="18"/>
      <w:szCs w:val="18"/>
      <w:lang w:val="en-GB" w:eastAsia="en-GB"/>
    </w:rPr>
  </w:style>
  <w:style w:type="character" w:customStyle="1" w:styleId="08ArticleTextChar">
    <w:name w:val="08 Article Text Char"/>
    <w:link w:val="08ArticleText"/>
    <w:rsid w:val="004D01C7"/>
    <w:rPr>
      <w:rFonts w:ascii="Times New Roman" w:eastAsia="Times New Roman" w:hAnsi="Times New Roman" w:cs="Times New Roman"/>
      <w:sz w:val="18"/>
      <w:szCs w:val="18"/>
      <w:lang w:val="en-GB" w:eastAsia="en-GB"/>
    </w:rPr>
  </w:style>
  <w:style w:type="character" w:customStyle="1" w:styleId="Heading1Char">
    <w:name w:val="Heading 1 Char"/>
    <w:basedOn w:val="DefaultParagraphFont"/>
    <w:link w:val="Heading1"/>
    <w:uiPriority w:val="9"/>
    <w:rsid w:val="0097399F"/>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BB0DE0"/>
    <w:pPr>
      <w:tabs>
        <w:tab w:val="center" w:pos="4320"/>
        <w:tab w:val="right" w:pos="8640"/>
      </w:tabs>
    </w:pPr>
  </w:style>
  <w:style w:type="character" w:customStyle="1" w:styleId="FooterChar">
    <w:name w:val="Footer Char"/>
    <w:basedOn w:val="DefaultParagraphFont"/>
    <w:link w:val="Footer"/>
    <w:uiPriority w:val="99"/>
    <w:rsid w:val="00BB0DE0"/>
  </w:style>
  <w:style w:type="character" w:styleId="PageNumber">
    <w:name w:val="page number"/>
    <w:basedOn w:val="DefaultParagraphFont"/>
    <w:uiPriority w:val="99"/>
    <w:semiHidden/>
    <w:unhideWhenUsed/>
    <w:rsid w:val="00BB0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23146">
      <w:bodyDiv w:val="1"/>
      <w:marLeft w:val="0"/>
      <w:marRight w:val="0"/>
      <w:marTop w:val="0"/>
      <w:marBottom w:val="0"/>
      <w:divBdr>
        <w:top w:val="none" w:sz="0" w:space="0" w:color="auto"/>
        <w:left w:val="none" w:sz="0" w:space="0" w:color="auto"/>
        <w:bottom w:val="none" w:sz="0" w:space="0" w:color="auto"/>
        <w:right w:val="none" w:sz="0" w:space="0" w:color="auto"/>
      </w:divBdr>
    </w:div>
    <w:div w:id="384835997">
      <w:bodyDiv w:val="1"/>
      <w:marLeft w:val="0"/>
      <w:marRight w:val="0"/>
      <w:marTop w:val="0"/>
      <w:marBottom w:val="0"/>
      <w:divBdr>
        <w:top w:val="none" w:sz="0" w:space="0" w:color="auto"/>
        <w:left w:val="none" w:sz="0" w:space="0" w:color="auto"/>
        <w:bottom w:val="none" w:sz="0" w:space="0" w:color="auto"/>
        <w:right w:val="none" w:sz="0" w:space="0" w:color="auto"/>
      </w:divBdr>
    </w:div>
    <w:div w:id="617687718">
      <w:bodyDiv w:val="1"/>
      <w:marLeft w:val="0"/>
      <w:marRight w:val="0"/>
      <w:marTop w:val="0"/>
      <w:marBottom w:val="0"/>
      <w:divBdr>
        <w:top w:val="none" w:sz="0" w:space="0" w:color="auto"/>
        <w:left w:val="none" w:sz="0" w:space="0" w:color="auto"/>
        <w:bottom w:val="none" w:sz="0" w:space="0" w:color="auto"/>
        <w:right w:val="none" w:sz="0" w:space="0" w:color="auto"/>
      </w:divBdr>
    </w:div>
    <w:div w:id="898323761">
      <w:bodyDiv w:val="1"/>
      <w:marLeft w:val="0"/>
      <w:marRight w:val="0"/>
      <w:marTop w:val="0"/>
      <w:marBottom w:val="0"/>
      <w:divBdr>
        <w:top w:val="none" w:sz="0" w:space="0" w:color="auto"/>
        <w:left w:val="none" w:sz="0" w:space="0" w:color="auto"/>
        <w:bottom w:val="none" w:sz="0" w:space="0" w:color="auto"/>
        <w:right w:val="none" w:sz="0" w:space="0" w:color="auto"/>
      </w:divBdr>
    </w:div>
    <w:div w:id="1090127567">
      <w:bodyDiv w:val="1"/>
      <w:marLeft w:val="0"/>
      <w:marRight w:val="0"/>
      <w:marTop w:val="0"/>
      <w:marBottom w:val="0"/>
      <w:divBdr>
        <w:top w:val="none" w:sz="0" w:space="0" w:color="auto"/>
        <w:left w:val="none" w:sz="0" w:space="0" w:color="auto"/>
        <w:bottom w:val="none" w:sz="0" w:space="0" w:color="auto"/>
        <w:right w:val="none" w:sz="0" w:space="0" w:color="auto"/>
      </w:divBdr>
    </w:div>
    <w:div w:id="1191063779">
      <w:bodyDiv w:val="1"/>
      <w:marLeft w:val="0"/>
      <w:marRight w:val="0"/>
      <w:marTop w:val="0"/>
      <w:marBottom w:val="0"/>
      <w:divBdr>
        <w:top w:val="none" w:sz="0" w:space="0" w:color="auto"/>
        <w:left w:val="none" w:sz="0" w:space="0" w:color="auto"/>
        <w:bottom w:val="none" w:sz="0" w:space="0" w:color="auto"/>
        <w:right w:val="none" w:sz="0" w:space="0" w:color="auto"/>
      </w:divBdr>
    </w:div>
    <w:div w:id="1671131563">
      <w:bodyDiv w:val="1"/>
      <w:marLeft w:val="0"/>
      <w:marRight w:val="0"/>
      <w:marTop w:val="0"/>
      <w:marBottom w:val="0"/>
      <w:divBdr>
        <w:top w:val="none" w:sz="0" w:space="0" w:color="auto"/>
        <w:left w:val="none" w:sz="0" w:space="0" w:color="auto"/>
        <w:bottom w:val="none" w:sz="0" w:space="0" w:color="auto"/>
        <w:right w:val="none" w:sz="0" w:space="0" w:color="auto"/>
      </w:divBdr>
    </w:div>
    <w:div w:id="1882010023">
      <w:bodyDiv w:val="1"/>
      <w:marLeft w:val="0"/>
      <w:marRight w:val="0"/>
      <w:marTop w:val="0"/>
      <w:marBottom w:val="0"/>
      <w:divBdr>
        <w:top w:val="none" w:sz="0" w:space="0" w:color="auto"/>
        <w:left w:val="none" w:sz="0" w:space="0" w:color="auto"/>
        <w:bottom w:val="none" w:sz="0" w:space="0" w:color="auto"/>
        <w:right w:val="none" w:sz="0" w:space="0" w:color="auto"/>
      </w:divBdr>
    </w:div>
    <w:div w:id="2060398571">
      <w:bodyDiv w:val="1"/>
      <w:marLeft w:val="0"/>
      <w:marRight w:val="0"/>
      <w:marTop w:val="0"/>
      <w:marBottom w:val="0"/>
      <w:divBdr>
        <w:top w:val="none" w:sz="0" w:space="0" w:color="auto"/>
        <w:left w:val="none" w:sz="0" w:space="0" w:color="auto"/>
        <w:bottom w:val="none" w:sz="0" w:space="0" w:color="auto"/>
        <w:right w:val="none" w:sz="0" w:space="0" w:color="auto"/>
      </w:divBdr>
    </w:div>
    <w:div w:id="21213413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7967</Words>
  <Characters>45415</Characters>
  <Application>Microsoft Macintosh Word</Application>
  <DocSecurity>0</DocSecurity>
  <Lines>378</Lines>
  <Paragraphs>106</Paragraphs>
  <ScaleCrop>false</ScaleCrop>
  <Company>University College London</Company>
  <LinksUpToDate>false</LinksUpToDate>
  <CharactersWithSpaces>53276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Constantinos Zeinalipour-Yazdi</dc:creator>
  <cp:keywords/>
  <dc:description/>
  <cp:lastModifiedBy>Constantinos Zeinalipour-Yazdi</cp:lastModifiedBy>
  <cp:revision>2</cp:revision>
  <cp:lastPrinted>2019-07-04T12:53:00Z</cp:lastPrinted>
  <dcterms:created xsi:type="dcterms:W3CDTF">2023-09-05T15:13:00Z</dcterms:created>
  <dcterms:modified xsi:type="dcterms:W3CDTF">2023-09-05T15:13:00Z</dcterms:modified>
</cp:coreProperties>
</file>