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FA72" w14:textId="4E5433BB" w:rsidR="00CE73CE" w:rsidRPr="003D2A2F" w:rsidRDefault="00CE73CE" w:rsidP="00CE73CE">
      <w:pPr>
        <w:rPr>
          <w:i/>
          <w:iCs/>
        </w:rPr>
      </w:pPr>
      <w:r w:rsidRPr="003D2A2F">
        <w:rPr>
          <w:i/>
          <w:iCs/>
        </w:rPr>
        <w:t>This version is the author accepted version</w:t>
      </w:r>
      <w:r w:rsidR="003D2A2F" w:rsidRPr="003D2A2F">
        <w:rPr>
          <w:i/>
          <w:iCs/>
        </w:rPr>
        <w:t xml:space="preserve"> of </w:t>
      </w:r>
      <w:r w:rsidR="003D2A2F" w:rsidRPr="003D2A2F">
        <w:rPr>
          <w:i/>
          <w:iCs/>
        </w:rPr>
        <w:t xml:space="preserve">Nader Hashemi and Danny </w:t>
      </w:r>
      <w:proofErr w:type="spellStart"/>
      <w:r w:rsidR="003D2A2F" w:rsidRPr="003D2A2F">
        <w:rPr>
          <w:i/>
          <w:iCs/>
        </w:rPr>
        <w:t>Postel</w:t>
      </w:r>
      <w:proofErr w:type="spellEnd"/>
      <w:r w:rsidR="003D2A2F" w:rsidRPr="003D2A2F">
        <w:rPr>
          <w:i/>
          <w:iCs/>
        </w:rPr>
        <w:t xml:space="preserve"> (eds.) </w:t>
      </w:r>
      <w:proofErr w:type="spellStart"/>
      <w:r w:rsidR="003D2A2F" w:rsidRPr="003D2A2F">
        <w:rPr>
          <w:i/>
          <w:iCs/>
        </w:rPr>
        <w:t>Sectarianization</w:t>
      </w:r>
      <w:proofErr w:type="spellEnd"/>
      <w:r w:rsidR="003D2A2F" w:rsidRPr="003D2A2F">
        <w:rPr>
          <w:i/>
          <w:iCs/>
        </w:rPr>
        <w:t>: Mapping the New Politics of the Middle East London</w:t>
      </w:r>
      <w:r w:rsidRPr="003D2A2F">
        <w:rPr>
          <w:i/>
          <w:iCs/>
        </w:rPr>
        <w:t>. The manuscript is published in Studies in Ethnicity and Nationalism</w:t>
      </w:r>
      <w:r w:rsidR="003D2A2F" w:rsidRPr="003D2A2F">
        <w:rPr>
          <w:i/>
          <w:iCs/>
        </w:rPr>
        <w:t xml:space="preserve"> Vol18(2), pp. 190-192</w:t>
      </w:r>
    </w:p>
    <w:p w14:paraId="0BE1EE8F" w14:textId="77777777" w:rsidR="00CE73CE" w:rsidRDefault="00CE73CE" w:rsidP="00CE73CE"/>
    <w:p w14:paraId="56999855" w14:textId="72ADAD65" w:rsidR="00CE73CE" w:rsidRDefault="00CE73CE" w:rsidP="00CE73CE">
      <w:r>
        <w:t xml:space="preserve">With the eruption of social movements in the Maghreb and later the Mashreq region in northern Africa, sectarian conﬂict has come back into focus for both </w:t>
      </w:r>
      <w:proofErr w:type="gramStart"/>
      <w:r>
        <w:t>policy-makers</w:t>
      </w:r>
      <w:proofErr w:type="gramEnd"/>
      <w:r>
        <w:t xml:space="preserve"> and the general public. However, the reasons for sectarian conﬂict in the region </w:t>
      </w:r>
      <w:proofErr w:type="gramStart"/>
      <w:r>
        <w:t>still remain</w:t>
      </w:r>
      <w:proofErr w:type="gramEnd"/>
      <w:r>
        <w:t xml:space="preserve"> unclear and are highly debated. This is important not only in terms of ofﬁcial policy, but also public perception, because it seems that attitudes to sectarianism are biased by pre-conceptions and speciﬁc agendas. The ﬁrst reading of sectarianism frequently encountered among the Western media and </w:t>
      </w:r>
      <w:proofErr w:type="gramStart"/>
      <w:r>
        <w:t>policy-makers</w:t>
      </w:r>
      <w:proofErr w:type="gramEnd"/>
      <w:r>
        <w:t xml:space="preserve"> perceives sectarian conﬂict as emanating from an ancient</w:t>
      </w:r>
      <w:r>
        <w:t xml:space="preserve"> </w:t>
      </w:r>
      <w:r>
        <w:t xml:space="preserve">religious blood feud between Sunni and Shia Muslims that has been rekindled by the Arab Spring. </w:t>
      </w:r>
      <w:proofErr w:type="gramStart"/>
      <w:r>
        <w:t>As a consequence</w:t>
      </w:r>
      <w:proofErr w:type="gramEnd"/>
      <w:r>
        <w:t>, conﬂict in the region is explained as a Muslim mirror image of the Christian conﬂicts experienced in Europe during the sixteenth and seventeenth centuries, either driven by ideology and group solidarity or simpliﬁed to contention between authoritarian regimes and Islamic extremists. Such a limited understanding has and has had direct political consequences, leading to a laissez-faire mentality symptomatically illustrated by Sarah Palin’s 2013 slogan, ‘Let Allah sort it out’. In other words, these countries are best left alone.</w:t>
      </w:r>
    </w:p>
    <w:p w14:paraId="33B8788C" w14:textId="77777777" w:rsidR="00CE73CE" w:rsidRDefault="00CE73CE" w:rsidP="00CE73CE"/>
    <w:p w14:paraId="5D75EBA4" w14:textId="76D07EF0" w:rsidR="00CE73CE" w:rsidRDefault="00CE73CE" w:rsidP="00CE73CE">
      <w:r>
        <w:t>The second reading, on the other hand, comprehends sectarian conﬂict as an artiﬁcial and external construct created by state actors and elites to foster their own economic and political interests. This understanding of sectarianism is frequently peppered with catchwords such as European colonialism, or identity and geopolitics, perceiving sectarian conﬂict as a proxy war in which the afﬂicted countries are pawns in a game between hegemonic regional and supra-regional powers. Ironically, in its extreme version, this latter reading leads to the same response as the former one. That is, the belief that in the absence of any external interference, sectarian conﬂict in the afﬂicted countries would soon subside.</w:t>
      </w:r>
    </w:p>
    <w:p w14:paraId="4C8307ED" w14:textId="77777777" w:rsidR="00CE73CE" w:rsidRDefault="00CE73CE" w:rsidP="00CE73CE"/>
    <w:p w14:paraId="0FDDC899" w14:textId="4AE19E4F" w:rsidR="00CE73CE" w:rsidRDefault="00CE73CE" w:rsidP="00CE73CE">
      <w:r>
        <w:t xml:space="preserve">Against this background, </w:t>
      </w:r>
      <w:proofErr w:type="spellStart"/>
      <w:r>
        <w:t>Sectarianization</w:t>
      </w:r>
      <w:proofErr w:type="spellEnd"/>
      <w:r>
        <w:t xml:space="preserve">: Mapping the New Politics of the Middle East (hereafter </w:t>
      </w:r>
      <w:proofErr w:type="spellStart"/>
      <w:r>
        <w:t>Sectarianization</w:t>
      </w:r>
      <w:proofErr w:type="spellEnd"/>
      <w:r>
        <w:t xml:space="preserve">) provides a timely and thorough response to the questions of why sectarianism in this region, and why </w:t>
      </w:r>
      <w:proofErr w:type="gramStart"/>
      <w:r>
        <w:t>at this point in time</w:t>
      </w:r>
      <w:proofErr w:type="gramEnd"/>
      <w:r>
        <w:t xml:space="preserve">. While </w:t>
      </w:r>
      <w:proofErr w:type="spellStart"/>
      <w:r>
        <w:t>Sectarianization</w:t>
      </w:r>
      <w:proofErr w:type="spellEnd"/>
      <w:r>
        <w:t xml:space="preserve"> recognises viable elements in the former, more perfunctory, lines of argument – mainly, the perpetuity of characteristics of and differences in religious identity as well as the opportunistic actions of weak and authoritarian states struggling for legitimacy and power consolidation – the book comes to a different conclusion. By studying the historical factors that created fertile ground for sectarianism at the national level, including the active nourishment of religious differences and the politicization of identities by state actors and regional powers, it exposes the self-reinforcing nature of sectarian conﬂict. The editors declare in their introductory chapter that ‘[d]</w:t>
      </w:r>
      <w:proofErr w:type="spellStart"/>
      <w:r>
        <w:t>espite</w:t>
      </w:r>
      <w:proofErr w:type="spellEnd"/>
      <w:r>
        <w:t xml:space="preserve"> its constructed character, </w:t>
      </w:r>
      <w:proofErr w:type="spellStart"/>
      <w:r>
        <w:t>sectarianization</w:t>
      </w:r>
      <w:proofErr w:type="spellEnd"/>
      <w:r>
        <w:t xml:space="preserve"> has the ominous potential to become a self-fulﬁlling prophecy’ (p.21), and make a powerful diagnosis that only active, long-term anti-sectarian policies and cultural work can put an end to sectarianism in the region.</w:t>
      </w:r>
    </w:p>
    <w:p w14:paraId="4F272E68" w14:textId="77777777" w:rsidR="00CE73CE" w:rsidRDefault="00CE73CE" w:rsidP="00CE73CE"/>
    <w:p w14:paraId="4A655D23" w14:textId="406D05AF" w:rsidR="00CE73CE" w:rsidRDefault="00CE73CE" w:rsidP="00CE73CE">
      <w:r>
        <w:t xml:space="preserve">The book is divided into two sections. The ﬁrst section offers a general historical and theoretical overview, while the second section provides a subtle analysis of the principal countries involved in the sectarian conﬂict. The latter presents a comprehensive historical </w:t>
      </w:r>
      <w:r>
        <w:lastRenderedPageBreak/>
        <w:t>elaboration of the manifold reasons for sectarianism and sectarian conﬂict in each country studied. The countries included are Pakistan, Iraq, Syria, Saudi Arabia, Iran, Yemen, Lebanon, and Kuwait. Part I pr</w:t>
      </w:r>
      <w:r>
        <w:t>o</w:t>
      </w:r>
      <w:r>
        <w:t>vides an astute geopolitical, historical, and theoretical synthesis for readers who are interested in a general understanding of the causes of sectarianism. And al- though the ﬁrst part offers little that is new to social scientists familiar with the constructivist school or the authors’ previous writings, the case studies in the second part offer valuable insights into the historical causes in each country.</w:t>
      </w:r>
    </w:p>
    <w:p w14:paraId="07D7696C" w14:textId="77777777" w:rsidR="00CE73CE" w:rsidRDefault="00CE73CE" w:rsidP="00CE73CE"/>
    <w:p w14:paraId="6107A6D1" w14:textId="4200797A" w:rsidR="00CE73CE" w:rsidRDefault="00CE73CE" w:rsidP="00CE73CE">
      <w:r>
        <w:t>Coming from different disciplines, each author scrutinizes the causes for secta</w:t>
      </w:r>
      <w:r>
        <w:t>r</w:t>
      </w:r>
      <w:r>
        <w:t>ianism from slightly different angles, especially with respect to the interplay be- tween political interests, national identity, and the abuse of sectarian plurality at</w:t>
      </w:r>
      <w:r>
        <w:t xml:space="preserve"> </w:t>
      </w:r>
      <w:r>
        <w:t xml:space="preserve">the national level and the role of the </w:t>
      </w:r>
      <w:proofErr w:type="gramStart"/>
      <w:r>
        <w:t>Saudi-Iranian</w:t>
      </w:r>
      <w:proofErr w:type="gramEnd"/>
      <w:r>
        <w:t xml:space="preserve"> rivalry. It becomes evident that although vital for our understanding, a complete reduction of sectarian conﬂict to a proxy war does not fully grasp the dynamics of the conﬂict. On the one hand, both Saudi Arabia and Iran take a strong interest in the Middle East, ﬁrstly as an offensive strategy to increase and consolidate their power and inﬂuence in the region, and secondly, as a defensive strategy to protect their internal stability and reinforce external stability among their allies, thereby minimizing external se- </w:t>
      </w:r>
      <w:proofErr w:type="spellStart"/>
      <w:r>
        <w:t>curity</w:t>
      </w:r>
      <w:proofErr w:type="spellEnd"/>
      <w:r>
        <w:t xml:space="preserve"> threats while de-stabilizing the allies of their enemy.</w:t>
      </w:r>
    </w:p>
    <w:p w14:paraId="471D742D" w14:textId="77777777" w:rsidR="00CE73CE" w:rsidRDefault="00CE73CE" w:rsidP="00CE73CE"/>
    <w:p w14:paraId="7D97841A" w14:textId="79ABD8EF" w:rsidR="00CE73CE" w:rsidRDefault="00CE73CE" w:rsidP="00CE73CE">
      <w:r>
        <w:t xml:space="preserve">On the other hand, the Arab Spring revolution shattered the power structure in the region and questioned the legitimacy of governments, causing fear amongst the elites. Sectarian politics proved to be an effective means to redirect contention away from state actors and to re-consolidate power; it is a counter-revolutionary strategy which re-cloaks political divides into sectarian conﬂict. A religious interpretation of sectarianism therefore confuses means with causes. At the same time, this also shows that the creation of ﬁctitious sectarian enemies is actively fostered by state agencies. These enemies can be national entities or external players like Iran and Saudi Arabia. </w:t>
      </w:r>
      <w:proofErr w:type="gramStart"/>
      <w:r>
        <w:t>As a consequence</w:t>
      </w:r>
      <w:proofErr w:type="gramEnd"/>
      <w:r>
        <w:t>, the proxy war perspective is in part a narrative conceived by national elites, creating a mix of real and ﬁctitious external involvement.</w:t>
      </w:r>
    </w:p>
    <w:p w14:paraId="4A149934" w14:textId="77777777" w:rsidR="00CE73CE" w:rsidRDefault="00CE73CE" w:rsidP="00CE73CE"/>
    <w:p w14:paraId="38B3D407" w14:textId="1C7E9F07" w:rsidR="00CE73CE" w:rsidRDefault="00CE73CE" w:rsidP="00CE73CE">
      <w:r>
        <w:t xml:space="preserve">While the case study structure in </w:t>
      </w:r>
      <w:proofErr w:type="spellStart"/>
      <w:r>
        <w:t>Sectarianization</w:t>
      </w:r>
      <w:proofErr w:type="spellEnd"/>
      <w:r>
        <w:t xml:space="preserve"> leaves too little room for controversial engagement with different theories and is strongly shaped by each author’s approach and opinion, it is a constructive and instructive attempt to disentangle the true underlying actors and causes of </w:t>
      </w:r>
      <w:proofErr w:type="spellStart"/>
      <w:r>
        <w:t>sectarianization</w:t>
      </w:r>
      <w:proofErr w:type="spellEnd"/>
      <w:r>
        <w:t xml:space="preserve"> in each country. At the same time, it shows that the underlying fundamentals are strikingly similar across the region. Sectarianism is far from being motivated by religious ideology. It is the progeny of political and economic power relations, both at the national level and across the region, as well as being the result of a crisis of legitimacy in these states and the struggle by their persistent dictatorships to maintain power.</w:t>
      </w:r>
    </w:p>
    <w:p w14:paraId="65D9F0AD" w14:textId="77777777" w:rsidR="00CE73CE" w:rsidRDefault="00CE73CE" w:rsidP="00CE73CE"/>
    <w:p w14:paraId="74F2F868" w14:textId="77777777" w:rsidR="00CE73CE" w:rsidRDefault="00CE73CE" w:rsidP="00CE73CE">
      <w:r>
        <w:t>Sebastian Ille</w:t>
      </w:r>
    </w:p>
    <w:p w14:paraId="0F9F1EAA" w14:textId="2830ACA3" w:rsidR="00CE73CE" w:rsidRDefault="00CE73CE" w:rsidP="00CE73CE">
      <w:r>
        <w:t>New College of the Humanities, London</w:t>
      </w:r>
    </w:p>
    <w:sectPr w:rsidR="00CE7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CE"/>
    <w:rsid w:val="003D2A2F"/>
    <w:rsid w:val="004D6D86"/>
    <w:rsid w:val="00CE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3E727"/>
  <w15:chartTrackingRefBased/>
  <w15:docId w15:val="{4129B1D1-6880-184F-9B71-D653BCEB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1032</Words>
  <Characters>5842</Characters>
  <Application>Microsoft Office Word</Application>
  <DocSecurity>0</DocSecurity>
  <Lines>89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Ille, Sebastian</dc:creator>
  <cp:keywords/>
  <dc:description/>
  <cp:lastModifiedBy>Ille, Sebastian</cp:lastModifiedBy>
  <cp:revision>1</cp:revision>
  <dcterms:created xsi:type="dcterms:W3CDTF">2023-11-02T12:23:00Z</dcterms:created>
  <dcterms:modified xsi:type="dcterms:W3CDTF">2023-11-02T12:29:00Z</dcterms:modified>
  <cp:category/>
</cp:coreProperties>
</file>