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CCB6" w14:textId="7CC5160B" w:rsidR="0036185D" w:rsidRPr="00E01F1D" w:rsidRDefault="0036185D" w:rsidP="00E841E0">
      <w:pPr>
        <w:spacing w:line="360" w:lineRule="auto"/>
        <w:rPr>
          <w:rFonts w:ascii="Arial" w:hAnsi="Arial" w:cs="Arial"/>
          <w:b/>
          <w:bCs/>
          <w:sz w:val="22"/>
          <w:szCs w:val="22"/>
        </w:rPr>
      </w:pPr>
      <w:r w:rsidRPr="00E01F1D">
        <w:rPr>
          <w:rFonts w:ascii="Arial" w:hAnsi="Arial" w:cs="Arial"/>
          <w:b/>
          <w:bCs/>
          <w:sz w:val="22"/>
          <w:szCs w:val="22"/>
        </w:rPr>
        <w:t xml:space="preserve">Friendly Fire: </w:t>
      </w:r>
      <w:r w:rsidR="00096331" w:rsidRPr="00E01F1D">
        <w:rPr>
          <w:rFonts w:ascii="Arial" w:hAnsi="Arial" w:cs="Arial"/>
          <w:b/>
          <w:bCs/>
          <w:sz w:val="22"/>
          <w:szCs w:val="22"/>
        </w:rPr>
        <w:t xml:space="preserve">Did </w:t>
      </w:r>
      <w:r w:rsidR="00096331" w:rsidRPr="00E01F1D">
        <w:rPr>
          <w:rFonts w:ascii="Arial" w:hAnsi="Arial" w:cs="Arial"/>
          <w:b/>
          <w:bCs/>
          <w:sz w:val="22"/>
          <w:szCs w:val="22"/>
        </w:rPr>
        <w:t>Margaret Macdonald Contribute to Susan Stebbing’s Exclusion from the History of Analytic Philosophy?</w:t>
      </w:r>
    </w:p>
    <w:p w14:paraId="58A8E23D" w14:textId="4447423E" w:rsidR="00096331" w:rsidRPr="00E01F1D" w:rsidRDefault="00096331" w:rsidP="00E841E0">
      <w:pPr>
        <w:spacing w:line="360" w:lineRule="auto"/>
        <w:rPr>
          <w:rFonts w:ascii="Arial" w:hAnsi="Arial" w:cs="Arial"/>
          <w:sz w:val="22"/>
          <w:szCs w:val="22"/>
        </w:rPr>
      </w:pPr>
      <w:r w:rsidRPr="00E01F1D">
        <w:rPr>
          <w:rFonts w:ascii="Arial" w:hAnsi="Arial" w:cs="Arial"/>
          <w:sz w:val="22"/>
          <w:szCs w:val="22"/>
        </w:rPr>
        <w:t>Peter West</w:t>
      </w:r>
    </w:p>
    <w:p w14:paraId="6909CF0D" w14:textId="75954420" w:rsidR="00096331" w:rsidRPr="00E01F1D" w:rsidRDefault="00096331" w:rsidP="00E841E0">
      <w:pPr>
        <w:spacing w:line="360" w:lineRule="auto"/>
        <w:rPr>
          <w:rFonts w:ascii="Arial" w:hAnsi="Arial" w:cs="Arial"/>
          <w:sz w:val="22"/>
          <w:szCs w:val="22"/>
        </w:rPr>
      </w:pPr>
      <w:r w:rsidRPr="00E01F1D">
        <w:rPr>
          <w:rFonts w:ascii="Arial" w:hAnsi="Arial" w:cs="Arial"/>
          <w:sz w:val="22"/>
          <w:szCs w:val="22"/>
        </w:rPr>
        <w:t>Philosophy, Faculty of Humanities, Northeastern University London</w:t>
      </w:r>
    </w:p>
    <w:p w14:paraId="4AC92A8F" w14:textId="748822D3" w:rsidR="00096331" w:rsidRPr="00E01F1D" w:rsidRDefault="00096331" w:rsidP="00E841E0">
      <w:pPr>
        <w:spacing w:line="360" w:lineRule="auto"/>
        <w:rPr>
          <w:rFonts w:ascii="Arial" w:hAnsi="Arial" w:cs="Arial"/>
          <w:sz w:val="22"/>
          <w:szCs w:val="22"/>
        </w:rPr>
      </w:pPr>
      <w:r w:rsidRPr="00E01F1D">
        <w:rPr>
          <w:rFonts w:ascii="Arial" w:hAnsi="Arial" w:cs="Arial"/>
          <w:sz w:val="22"/>
          <w:szCs w:val="22"/>
        </w:rPr>
        <w:t xml:space="preserve">Devon House, 58 St </w:t>
      </w:r>
      <w:proofErr w:type="spellStart"/>
      <w:r w:rsidRPr="00E01F1D">
        <w:rPr>
          <w:rFonts w:ascii="Arial" w:hAnsi="Arial" w:cs="Arial"/>
          <w:sz w:val="22"/>
          <w:szCs w:val="22"/>
        </w:rPr>
        <w:t>Katharines</w:t>
      </w:r>
      <w:proofErr w:type="spellEnd"/>
      <w:r w:rsidRPr="00E01F1D">
        <w:rPr>
          <w:rFonts w:ascii="Arial" w:hAnsi="Arial" w:cs="Arial"/>
          <w:sz w:val="22"/>
          <w:szCs w:val="22"/>
        </w:rPr>
        <w:t xml:space="preserve"> Way, London, UK, E1W1LP</w:t>
      </w:r>
    </w:p>
    <w:p w14:paraId="55D85D70" w14:textId="4DAEAFBC" w:rsidR="00096331" w:rsidRPr="00E01F1D" w:rsidRDefault="00096331" w:rsidP="00E841E0">
      <w:pPr>
        <w:spacing w:line="360" w:lineRule="auto"/>
        <w:rPr>
          <w:rFonts w:ascii="Arial" w:hAnsi="Arial" w:cs="Arial"/>
          <w:sz w:val="22"/>
          <w:szCs w:val="22"/>
        </w:rPr>
      </w:pPr>
      <w:hyperlink r:id="rId8" w:history="1">
        <w:r w:rsidRPr="00E01F1D">
          <w:rPr>
            <w:rStyle w:val="Hyperlink"/>
            <w:rFonts w:ascii="Arial" w:hAnsi="Arial" w:cs="Arial"/>
            <w:sz w:val="22"/>
            <w:szCs w:val="22"/>
          </w:rPr>
          <w:t>Peter.west@nulondon.ac.uk</w:t>
        </w:r>
      </w:hyperlink>
      <w:r w:rsidRPr="00E01F1D">
        <w:rPr>
          <w:rFonts w:ascii="Arial" w:hAnsi="Arial" w:cs="Arial"/>
          <w:sz w:val="22"/>
          <w:szCs w:val="22"/>
        </w:rPr>
        <w:t xml:space="preserve"> </w:t>
      </w:r>
    </w:p>
    <w:p w14:paraId="5C72CA9F" w14:textId="77777777" w:rsidR="00096331" w:rsidRPr="00E01F1D" w:rsidRDefault="00096331" w:rsidP="00E841E0">
      <w:pPr>
        <w:spacing w:line="360" w:lineRule="auto"/>
        <w:rPr>
          <w:rFonts w:ascii="Arial" w:hAnsi="Arial" w:cs="Arial"/>
          <w:sz w:val="22"/>
          <w:szCs w:val="22"/>
        </w:rPr>
      </w:pPr>
    </w:p>
    <w:p w14:paraId="36B4854A" w14:textId="29BD3675" w:rsidR="0036185D" w:rsidRPr="00E01F1D" w:rsidRDefault="00096331" w:rsidP="00E841E0">
      <w:pPr>
        <w:spacing w:line="360" w:lineRule="auto"/>
        <w:rPr>
          <w:rFonts w:ascii="Arial" w:hAnsi="Arial" w:cs="Arial"/>
          <w:b/>
          <w:bCs/>
          <w:sz w:val="22"/>
          <w:szCs w:val="22"/>
        </w:rPr>
      </w:pPr>
      <w:r w:rsidRPr="00E01F1D">
        <w:rPr>
          <w:rFonts w:ascii="Arial" w:hAnsi="Arial" w:cs="Arial"/>
          <w:b/>
          <w:bCs/>
          <w:sz w:val="22"/>
          <w:szCs w:val="22"/>
        </w:rPr>
        <w:t xml:space="preserve">Abstract: </w:t>
      </w:r>
    </w:p>
    <w:p w14:paraId="294EFEE5" w14:textId="19ABC677" w:rsidR="00096331" w:rsidRPr="00E01F1D" w:rsidRDefault="00096331" w:rsidP="00096331">
      <w:pPr>
        <w:spacing w:line="360" w:lineRule="auto"/>
        <w:jc w:val="both"/>
        <w:rPr>
          <w:rFonts w:ascii="Arial" w:hAnsi="Arial" w:cs="Arial"/>
          <w:sz w:val="22"/>
          <w:szCs w:val="22"/>
        </w:rPr>
      </w:pPr>
      <w:r w:rsidRPr="00E01F1D">
        <w:rPr>
          <w:rFonts w:ascii="Arial" w:hAnsi="Arial" w:cs="Arial"/>
          <w:sz w:val="22"/>
          <w:szCs w:val="22"/>
        </w:rPr>
        <w:t>This paper presents the case of Margaret Macdonald’s</w:t>
      </w:r>
      <w:r w:rsidRPr="00E01F1D">
        <w:rPr>
          <w:rFonts w:ascii="Arial" w:hAnsi="Arial" w:cs="Arial"/>
          <w:sz w:val="22"/>
          <w:szCs w:val="22"/>
        </w:rPr>
        <w:t xml:space="preserve"> (1903-1956)</w:t>
      </w:r>
      <w:r w:rsidRPr="00E01F1D">
        <w:rPr>
          <w:rFonts w:ascii="Arial" w:hAnsi="Arial" w:cs="Arial"/>
          <w:sz w:val="22"/>
          <w:szCs w:val="22"/>
        </w:rPr>
        <w:t xml:space="preserve"> posthumous treatment of Susan Stebbing</w:t>
      </w:r>
      <w:r w:rsidRPr="00E01F1D">
        <w:rPr>
          <w:rFonts w:ascii="Arial" w:hAnsi="Arial" w:cs="Arial"/>
          <w:sz w:val="22"/>
          <w:szCs w:val="22"/>
        </w:rPr>
        <w:t xml:space="preserve"> (1885-1943). </w:t>
      </w:r>
      <w:r w:rsidRPr="00E01F1D">
        <w:rPr>
          <w:rFonts w:ascii="Arial" w:hAnsi="Arial" w:cs="Arial"/>
          <w:sz w:val="22"/>
          <w:szCs w:val="22"/>
        </w:rPr>
        <w:t>After Stebbing’s death, Macdonald – her PhD student and collaborator – wrote an early history of analytic philosophy in which Stebbing’s work is credited to Bertrand Russell (specifically, her account of ‘directional analysis’). I argue that this case contains two important lessons for practitioners of the history of philosophy engaged in scholarship recovering the work of women in philosophy’s history</w:t>
      </w:r>
      <w:r w:rsidRPr="00E01F1D">
        <w:rPr>
          <w:rFonts w:ascii="Arial" w:hAnsi="Arial" w:cs="Arial"/>
          <w:sz w:val="22"/>
          <w:szCs w:val="22"/>
        </w:rPr>
        <w:t xml:space="preserve">. First, </w:t>
      </w:r>
      <w:r w:rsidRPr="00E01F1D">
        <w:rPr>
          <w:rFonts w:ascii="Arial" w:hAnsi="Arial" w:cs="Arial"/>
          <w:sz w:val="22"/>
          <w:szCs w:val="22"/>
        </w:rPr>
        <w:t xml:space="preserve">that we should not expect any subject of historical scholarship to be morally infallible. </w:t>
      </w:r>
      <w:r w:rsidRPr="00E01F1D">
        <w:rPr>
          <w:rFonts w:ascii="Arial" w:hAnsi="Arial" w:cs="Arial"/>
          <w:sz w:val="22"/>
          <w:szCs w:val="22"/>
        </w:rPr>
        <w:t>Second</w:t>
      </w:r>
      <w:r w:rsidRPr="00E01F1D">
        <w:rPr>
          <w:rFonts w:ascii="Arial" w:hAnsi="Arial" w:cs="Arial"/>
          <w:sz w:val="22"/>
          <w:szCs w:val="22"/>
        </w:rPr>
        <w:t>, I argue that cases such as this emphasise the importance of social context when it comes to understanding marginalised figures in philosophy’s history.</w:t>
      </w:r>
    </w:p>
    <w:p w14:paraId="511B8F22" w14:textId="0A15975B" w:rsidR="00096331" w:rsidRPr="00E01F1D" w:rsidRDefault="00096331" w:rsidP="00E01F1D">
      <w:pPr>
        <w:spacing w:line="360" w:lineRule="auto"/>
        <w:jc w:val="both"/>
        <w:rPr>
          <w:rFonts w:ascii="Arial" w:hAnsi="Arial" w:cs="Arial"/>
          <w:sz w:val="22"/>
          <w:szCs w:val="22"/>
        </w:rPr>
      </w:pPr>
      <w:r w:rsidRPr="00E01F1D">
        <w:rPr>
          <w:rFonts w:ascii="Arial" w:hAnsi="Arial" w:cs="Arial"/>
          <w:b/>
          <w:bCs/>
          <w:sz w:val="22"/>
          <w:szCs w:val="22"/>
        </w:rPr>
        <w:t xml:space="preserve">Keywords: </w:t>
      </w:r>
      <w:r w:rsidRPr="00E01F1D">
        <w:rPr>
          <w:rFonts w:ascii="Arial" w:hAnsi="Arial" w:cs="Arial"/>
          <w:sz w:val="22"/>
          <w:szCs w:val="22"/>
        </w:rPr>
        <w:t xml:space="preserve">Susan Stebbing, Margaret Macdonald, </w:t>
      </w:r>
      <w:r w:rsidR="00E01F1D" w:rsidRPr="00E01F1D">
        <w:rPr>
          <w:rFonts w:ascii="Arial" w:hAnsi="Arial" w:cs="Arial"/>
          <w:sz w:val="22"/>
          <w:szCs w:val="22"/>
        </w:rPr>
        <w:t>h</w:t>
      </w:r>
      <w:r w:rsidRPr="00E01F1D">
        <w:rPr>
          <w:rFonts w:ascii="Arial" w:hAnsi="Arial" w:cs="Arial"/>
          <w:sz w:val="22"/>
          <w:szCs w:val="22"/>
        </w:rPr>
        <w:t xml:space="preserve">istory of </w:t>
      </w:r>
      <w:r w:rsidR="00E01F1D" w:rsidRPr="00E01F1D">
        <w:rPr>
          <w:rFonts w:ascii="Arial" w:hAnsi="Arial" w:cs="Arial"/>
          <w:sz w:val="22"/>
          <w:szCs w:val="22"/>
        </w:rPr>
        <w:t>analytic</w:t>
      </w:r>
      <w:r w:rsidRPr="00E01F1D">
        <w:rPr>
          <w:rFonts w:ascii="Arial" w:hAnsi="Arial" w:cs="Arial"/>
          <w:sz w:val="22"/>
          <w:szCs w:val="22"/>
        </w:rPr>
        <w:t xml:space="preserve"> </w:t>
      </w:r>
      <w:r w:rsidR="00E01F1D" w:rsidRPr="00E01F1D">
        <w:rPr>
          <w:rFonts w:ascii="Arial" w:hAnsi="Arial" w:cs="Arial"/>
          <w:sz w:val="22"/>
          <w:szCs w:val="22"/>
        </w:rPr>
        <w:t>p</w:t>
      </w:r>
      <w:r w:rsidRPr="00E01F1D">
        <w:rPr>
          <w:rFonts w:ascii="Arial" w:hAnsi="Arial" w:cs="Arial"/>
          <w:sz w:val="22"/>
          <w:szCs w:val="22"/>
        </w:rPr>
        <w:t>hilosophy, historiography</w:t>
      </w:r>
      <w:r w:rsidR="00E01F1D" w:rsidRPr="00E01F1D">
        <w:rPr>
          <w:rFonts w:ascii="Arial" w:hAnsi="Arial" w:cs="Arial"/>
          <w:sz w:val="22"/>
          <w:szCs w:val="22"/>
        </w:rPr>
        <w:t xml:space="preserve">, feminist history of philosophy, misogyny, metaphysics, Bertrand Russell, Gilbert Ryle </w:t>
      </w:r>
    </w:p>
    <w:sdt>
      <w:sdtPr>
        <w:id w:val="66858539"/>
        <w:docPartObj>
          <w:docPartGallery w:val="Table of Contents"/>
          <w:docPartUnique/>
        </w:docPartObj>
      </w:sdtPr>
      <w:sdtEndPr>
        <w:rPr>
          <w:rFonts w:asciiTheme="minorHAnsi" w:eastAsiaTheme="minorHAnsi" w:hAnsiTheme="minorHAnsi" w:cstheme="minorBidi"/>
          <w:noProof/>
          <w:color w:val="auto"/>
          <w:kern w:val="2"/>
          <w:sz w:val="24"/>
          <w:szCs w:val="24"/>
          <w:lang w:val="en-GB"/>
          <w14:ligatures w14:val="standardContextual"/>
        </w:rPr>
      </w:sdtEndPr>
      <w:sdtContent>
        <w:p w14:paraId="19084268" w14:textId="668EBB30" w:rsidR="00E01F1D" w:rsidRPr="002A62B8" w:rsidRDefault="00E01F1D">
          <w:pPr>
            <w:pStyle w:val="TOCHeading"/>
            <w:rPr>
              <w:rFonts w:ascii="Arial" w:hAnsi="Arial" w:cs="Arial"/>
              <w:b w:val="0"/>
              <w:bCs w:val="0"/>
              <w:sz w:val="22"/>
              <w:szCs w:val="22"/>
            </w:rPr>
          </w:pPr>
          <w:r w:rsidRPr="002A62B8">
            <w:rPr>
              <w:rFonts w:ascii="Arial" w:hAnsi="Arial" w:cs="Arial"/>
              <w:b w:val="0"/>
              <w:bCs w:val="0"/>
              <w:sz w:val="22"/>
              <w:szCs w:val="22"/>
            </w:rPr>
            <w:t>Contents</w:t>
          </w:r>
        </w:p>
        <w:p w14:paraId="54F08F06" w14:textId="45D00ABC" w:rsidR="002A62B8" w:rsidRPr="002A62B8" w:rsidRDefault="00E01F1D">
          <w:pPr>
            <w:pStyle w:val="TOC1"/>
            <w:tabs>
              <w:tab w:val="right" w:leader="dot" w:pos="9016"/>
            </w:tabs>
            <w:rPr>
              <w:rFonts w:ascii="Arial" w:eastAsiaTheme="minorEastAsia" w:hAnsi="Arial" w:cs="Arial"/>
              <w:b w:val="0"/>
              <w:bCs w:val="0"/>
              <w:i w:val="0"/>
              <w:iCs w:val="0"/>
              <w:noProof/>
              <w:lang w:eastAsia="en-GB"/>
            </w:rPr>
          </w:pPr>
          <w:r w:rsidRPr="002A62B8">
            <w:rPr>
              <w:rFonts w:ascii="Arial" w:hAnsi="Arial" w:cs="Arial"/>
              <w:b w:val="0"/>
              <w:bCs w:val="0"/>
              <w:i w:val="0"/>
              <w:iCs w:val="0"/>
              <w:sz w:val="22"/>
              <w:szCs w:val="22"/>
            </w:rPr>
            <w:fldChar w:fldCharType="begin"/>
          </w:r>
          <w:r w:rsidRPr="002A62B8">
            <w:rPr>
              <w:rFonts w:ascii="Arial" w:hAnsi="Arial" w:cs="Arial"/>
              <w:b w:val="0"/>
              <w:bCs w:val="0"/>
              <w:i w:val="0"/>
              <w:iCs w:val="0"/>
              <w:sz w:val="22"/>
              <w:szCs w:val="22"/>
            </w:rPr>
            <w:instrText xml:space="preserve"> TOC \o "1-3" \h \z \u </w:instrText>
          </w:r>
          <w:r w:rsidRPr="002A62B8">
            <w:rPr>
              <w:rFonts w:ascii="Arial" w:hAnsi="Arial" w:cs="Arial"/>
              <w:b w:val="0"/>
              <w:bCs w:val="0"/>
              <w:i w:val="0"/>
              <w:iCs w:val="0"/>
              <w:sz w:val="22"/>
              <w:szCs w:val="22"/>
            </w:rPr>
            <w:fldChar w:fldCharType="separate"/>
          </w:r>
          <w:hyperlink w:anchor="_Toc233981807" w:history="1">
            <w:r w:rsidR="002A62B8" w:rsidRPr="002A62B8">
              <w:rPr>
                <w:rStyle w:val="Hyperlink"/>
                <w:rFonts w:ascii="Arial" w:hAnsi="Arial" w:cs="Arial"/>
                <w:b w:val="0"/>
                <w:bCs w:val="0"/>
                <w:i w:val="0"/>
                <w:iCs w:val="0"/>
                <w:noProof/>
              </w:rPr>
              <w:t>0. Introduction</w:t>
            </w:r>
            <w:r w:rsidR="002A62B8" w:rsidRPr="002A62B8">
              <w:rPr>
                <w:rFonts w:ascii="Arial" w:hAnsi="Arial" w:cs="Arial"/>
                <w:b w:val="0"/>
                <w:bCs w:val="0"/>
                <w:i w:val="0"/>
                <w:iCs w:val="0"/>
                <w:noProof/>
                <w:webHidden/>
              </w:rPr>
              <w:tab/>
            </w:r>
            <w:r w:rsidR="002A62B8" w:rsidRPr="002A62B8">
              <w:rPr>
                <w:rFonts w:ascii="Arial" w:hAnsi="Arial" w:cs="Arial"/>
                <w:b w:val="0"/>
                <w:bCs w:val="0"/>
                <w:i w:val="0"/>
                <w:iCs w:val="0"/>
                <w:noProof/>
                <w:webHidden/>
              </w:rPr>
              <w:fldChar w:fldCharType="begin"/>
            </w:r>
            <w:r w:rsidR="002A62B8" w:rsidRPr="002A62B8">
              <w:rPr>
                <w:rFonts w:ascii="Arial" w:hAnsi="Arial" w:cs="Arial"/>
                <w:b w:val="0"/>
                <w:bCs w:val="0"/>
                <w:i w:val="0"/>
                <w:iCs w:val="0"/>
                <w:noProof/>
                <w:webHidden/>
              </w:rPr>
              <w:instrText xml:space="preserve"> PAGEREF _Toc233981807 \h </w:instrText>
            </w:r>
            <w:r w:rsidR="002A62B8" w:rsidRPr="002A62B8">
              <w:rPr>
                <w:rFonts w:ascii="Arial" w:hAnsi="Arial" w:cs="Arial"/>
                <w:b w:val="0"/>
                <w:bCs w:val="0"/>
                <w:i w:val="0"/>
                <w:iCs w:val="0"/>
                <w:noProof/>
                <w:webHidden/>
              </w:rPr>
            </w:r>
            <w:r w:rsidR="002A62B8" w:rsidRPr="002A62B8">
              <w:rPr>
                <w:rFonts w:ascii="Arial" w:hAnsi="Arial" w:cs="Arial"/>
                <w:b w:val="0"/>
                <w:bCs w:val="0"/>
                <w:i w:val="0"/>
                <w:iCs w:val="0"/>
                <w:noProof/>
                <w:webHidden/>
              </w:rPr>
              <w:fldChar w:fldCharType="separate"/>
            </w:r>
            <w:r w:rsidR="002A62B8" w:rsidRPr="002A62B8">
              <w:rPr>
                <w:rFonts w:ascii="Arial" w:hAnsi="Arial" w:cs="Arial"/>
                <w:b w:val="0"/>
                <w:bCs w:val="0"/>
                <w:i w:val="0"/>
                <w:iCs w:val="0"/>
                <w:noProof/>
                <w:webHidden/>
              </w:rPr>
              <w:t>2</w:t>
            </w:r>
            <w:r w:rsidR="002A62B8" w:rsidRPr="002A62B8">
              <w:rPr>
                <w:rFonts w:ascii="Arial" w:hAnsi="Arial" w:cs="Arial"/>
                <w:b w:val="0"/>
                <w:bCs w:val="0"/>
                <w:i w:val="0"/>
                <w:iCs w:val="0"/>
                <w:noProof/>
                <w:webHidden/>
              </w:rPr>
              <w:fldChar w:fldCharType="end"/>
            </w:r>
          </w:hyperlink>
        </w:p>
        <w:p w14:paraId="2BABCC45" w14:textId="6D3B1C86"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08" w:history="1">
            <w:r w:rsidRPr="002A62B8">
              <w:rPr>
                <w:rStyle w:val="Hyperlink"/>
                <w:rFonts w:ascii="Arial" w:hAnsi="Arial" w:cs="Arial"/>
                <w:b w:val="0"/>
                <w:bCs w:val="0"/>
                <w:i w:val="0"/>
                <w:iCs w:val="0"/>
                <w:noProof/>
              </w:rPr>
              <w:t>1. The Historical Significance of the Case of Stebbing and Macdonald</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_Toc233981808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3</w:t>
            </w:r>
            <w:r w:rsidRPr="002A62B8">
              <w:rPr>
                <w:rFonts w:ascii="Arial" w:hAnsi="Arial" w:cs="Arial"/>
                <w:b w:val="0"/>
                <w:bCs w:val="0"/>
                <w:i w:val="0"/>
                <w:iCs w:val="0"/>
                <w:noProof/>
                <w:webHidden/>
              </w:rPr>
              <w:fldChar w:fldCharType="end"/>
            </w:r>
          </w:hyperlink>
        </w:p>
        <w:p w14:paraId="78C84CE7" w14:textId="26F2D5DF"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09" w:history="1">
            <w:r w:rsidRPr="002A62B8">
              <w:rPr>
                <w:rStyle w:val="Hyperlink"/>
                <w:rFonts w:ascii="Arial" w:hAnsi="Arial" w:cs="Arial"/>
                <w:b w:val="0"/>
                <w:bCs w:val="0"/>
                <w:i w:val="0"/>
                <w:iCs w:val="0"/>
                <w:noProof/>
              </w:rPr>
              <w:t>2. Directional Analysis</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_Toc233981809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7</w:t>
            </w:r>
            <w:r w:rsidRPr="002A62B8">
              <w:rPr>
                <w:rFonts w:ascii="Arial" w:hAnsi="Arial" w:cs="Arial"/>
                <w:b w:val="0"/>
                <w:bCs w:val="0"/>
                <w:i w:val="0"/>
                <w:iCs w:val="0"/>
                <w:noProof/>
                <w:webHidden/>
              </w:rPr>
              <w:fldChar w:fldCharType="end"/>
            </w:r>
          </w:hyperlink>
        </w:p>
        <w:p w14:paraId="7163FC21" w14:textId="00F966B6"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12" w:history="1">
            <w:r w:rsidRPr="002A62B8">
              <w:rPr>
                <w:rStyle w:val="Hyperlink"/>
                <w:rFonts w:ascii="Arial" w:hAnsi="Arial" w:cs="Arial"/>
                <w:b w:val="0"/>
                <w:bCs w:val="0"/>
                <w:i w:val="0"/>
                <w:iCs w:val="0"/>
                <w:noProof/>
              </w:rPr>
              <w:t>3. Explaini</w:t>
            </w:r>
            <w:r w:rsidRPr="002A62B8">
              <w:rPr>
                <w:rStyle w:val="Hyperlink"/>
                <w:rFonts w:ascii="Arial" w:hAnsi="Arial" w:cs="Arial"/>
                <w:b w:val="0"/>
                <w:bCs w:val="0"/>
                <w:i w:val="0"/>
                <w:iCs w:val="0"/>
                <w:noProof/>
              </w:rPr>
              <w:t>n</w:t>
            </w:r>
            <w:r w:rsidRPr="002A62B8">
              <w:rPr>
                <w:rStyle w:val="Hyperlink"/>
                <w:rFonts w:ascii="Arial" w:hAnsi="Arial" w:cs="Arial"/>
                <w:b w:val="0"/>
                <w:bCs w:val="0"/>
                <w:i w:val="0"/>
                <w:iCs w:val="0"/>
                <w:noProof/>
              </w:rPr>
              <w:t>g Macdonald’s Treatment of Stebbing</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_Toc233981812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11</w:t>
            </w:r>
            <w:r w:rsidRPr="002A62B8">
              <w:rPr>
                <w:rFonts w:ascii="Arial" w:hAnsi="Arial" w:cs="Arial"/>
                <w:b w:val="0"/>
                <w:bCs w:val="0"/>
                <w:i w:val="0"/>
                <w:iCs w:val="0"/>
                <w:noProof/>
                <w:webHidden/>
              </w:rPr>
              <w:fldChar w:fldCharType="end"/>
            </w:r>
          </w:hyperlink>
        </w:p>
        <w:p w14:paraId="74F587DC" w14:textId="38EB1BF5"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14" w:history="1">
            <w:r w:rsidRPr="002A62B8">
              <w:rPr>
                <w:rStyle w:val="Hyperlink"/>
                <w:rFonts w:ascii="Arial" w:hAnsi="Arial" w:cs="Arial"/>
                <w:b w:val="0"/>
                <w:bCs w:val="0"/>
                <w:i w:val="0"/>
                <w:iCs w:val="0"/>
                <w:noProof/>
              </w:rPr>
              <w:t>4. Lessons from the Case of Stebbing and Macdonald</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_Toc233981814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20</w:t>
            </w:r>
            <w:r w:rsidRPr="002A62B8">
              <w:rPr>
                <w:rFonts w:ascii="Arial" w:hAnsi="Arial" w:cs="Arial"/>
                <w:b w:val="0"/>
                <w:bCs w:val="0"/>
                <w:i w:val="0"/>
                <w:iCs w:val="0"/>
                <w:noProof/>
                <w:webHidden/>
              </w:rPr>
              <w:fldChar w:fldCharType="end"/>
            </w:r>
          </w:hyperlink>
        </w:p>
        <w:p w14:paraId="0A69EAC7" w14:textId="40383197"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15" w:history="1">
            <w:r w:rsidRPr="002A62B8">
              <w:rPr>
                <w:rStyle w:val="Hyperlink"/>
                <w:rFonts w:ascii="Arial" w:hAnsi="Arial" w:cs="Arial"/>
                <w:b w:val="0"/>
                <w:bCs w:val="0"/>
                <w:i w:val="0"/>
                <w:iCs w:val="0"/>
                <w:noProof/>
              </w:rPr>
              <w:t>References</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_Toc233981815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22</w:t>
            </w:r>
            <w:r w:rsidRPr="002A62B8">
              <w:rPr>
                <w:rFonts w:ascii="Arial" w:hAnsi="Arial" w:cs="Arial"/>
                <w:b w:val="0"/>
                <w:bCs w:val="0"/>
                <w:i w:val="0"/>
                <w:iCs w:val="0"/>
                <w:noProof/>
                <w:webHidden/>
              </w:rPr>
              <w:fldChar w:fldCharType="end"/>
            </w:r>
          </w:hyperlink>
        </w:p>
        <w:p w14:paraId="1C607E55" w14:textId="30B79D41"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16" w:history="1">
            <w:r w:rsidRPr="002A62B8">
              <w:rPr>
                <w:rStyle w:val="Hyperlink"/>
                <w:rFonts w:ascii="Arial" w:hAnsi="Arial" w:cs="Arial"/>
                <w:b w:val="0"/>
                <w:bCs w:val="0"/>
                <w:i w:val="0"/>
                <w:iCs w:val="0"/>
                <w:noProof/>
              </w:rPr>
              <w:t>Acknowledgments</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_Toc233981816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26</w:t>
            </w:r>
            <w:r w:rsidRPr="002A62B8">
              <w:rPr>
                <w:rFonts w:ascii="Arial" w:hAnsi="Arial" w:cs="Arial"/>
                <w:b w:val="0"/>
                <w:bCs w:val="0"/>
                <w:i w:val="0"/>
                <w:iCs w:val="0"/>
                <w:noProof/>
                <w:webHidden/>
              </w:rPr>
              <w:fldChar w:fldCharType="end"/>
            </w:r>
          </w:hyperlink>
        </w:p>
        <w:p w14:paraId="3CDB3289" w14:textId="3C1E72DA" w:rsidR="002A62B8" w:rsidRPr="002A62B8" w:rsidRDefault="002A62B8">
          <w:pPr>
            <w:pStyle w:val="TOC1"/>
            <w:tabs>
              <w:tab w:val="right" w:leader="dot" w:pos="9016"/>
            </w:tabs>
            <w:rPr>
              <w:rFonts w:ascii="Arial" w:eastAsiaTheme="minorEastAsia" w:hAnsi="Arial" w:cs="Arial"/>
              <w:b w:val="0"/>
              <w:bCs w:val="0"/>
              <w:i w:val="0"/>
              <w:iCs w:val="0"/>
              <w:noProof/>
              <w:lang w:eastAsia="en-GB"/>
            </w:rPr>
          </w:pPr>
          <w:hyperlink w:anchor="_Toc233981817" w:history="1">
            <w:r w:rsidRPr="002A62B8">
              <w:rPr>
                <w:rStyle w:val="Hyperlink"/>
                <w:rFonts w:ascii="Arial" w:hAnsi="Arial" w:cs="Arial"/>
                <w:b w:val="0"/>
                <w:bCs w:val="0"/>
                <w:i w:val="0"/>
                <w:iCs w:val="0"/>
                <w:noProof/>
              </w:rPr>
              <w:t>Author Biography</w:t>
            </w:r>
            <w:r w:rsidRPr="002A62B8">
              <w:rPr>
                <w:rFonts w:ascii="Arial" w:hAnsi="Arial" w:cs="Arial"/>
                <w:b w:val="0"/>
                <w:bCs w:val="0"/>
                <w:i w:val="0"/>
                <w:iCs w:val="0"/>
                <w:noProof/>
                <w:webHidden/>
              </w:rPr>
              <w:tab/>
            </w:r>
            <w:r w:rsidRPr="002A62B8">
              <w:rPr>
                <w:rFonts w:ascii="Arial" w:hAnsi="Arial" w:cs="Arial"/>
                <w:b w:val="0"/>
                <w:bCs w:val="0"/>
                <w:i w:val="0"/>
                <w:iCs w:val="0"/>
                <w:noProof/>
                <w:webHidden/>
              </w:rPr>
              <w:fldChar w:fldCharType="begin"/>
            </w:r>
            <w:r w:rsidRPr="002A62B8">
              <w:rPr>
                <w:rFonts w:ascii="Arial" w:hAnsi="Arial" w:cs="Arial"/>
                <w:b w:val="0"/>
                <w:bCs w:val="0"/>
                <w:i w:val="0"/>
                <w:iCs w:val="0"/>
                <w:noProof/>
                <w:webHidden/>
              </w:rPr>
              <w:instrText xml:space="preserve"> PAGEREF _Toc233981817 \h </w:instrText>
            </w:r>
            <w:r w:rsidRPr="002A62B8">
              <w:rPr>
                <w:rFonts w:ascii="Arial" w:hAnsi="Arial" w:cs="Arial"/>
                <w:b w:val="0"/>
                <w:bCs w:val="0"/>
                <w:i w:val="0"/>
                <w:iCs w:val="0"/>
                <w:noProof/>
                <w:webHidden/>
              </w:rPr>
            </w:r>
            <w:r w:rsidRPr="002A62B8">
              <w:rPr>
                <w:rFonts w:ascii="Arial" w:hAnsi="Arial" w:cs="Arial"/>
                <w:b w:val="0"/>
                <w:bCs w:val="0"/>
                <w:i w:val="0"/>
                <w:iCs w:val="0"/>
                <w:noProof/>
                <w:webHidden/>
              </w:rPr>
              <w:fldChar w:fldCharType="separate"/>
            </w:r>
            <w:r w:rsidRPr="002A62B8">
              <w:rPr>
                <w:rFonts w:ascii="Arial" w:hAnsi="Arial" w:cs="Arial"/>
                <w:b w:val="0"/>
                <w:bCs w:val="0"/>
                <w:i w:val="0"/>
                <w:iCs w:val="0"/>
                <w:noProof/>
                <w:webHidden/>
              </w:rPr>
              <w:t>26</w:t>
            </w:r>
            <w:r w:rsidRPr="002A62B8">
              <w:rPr>
                <w:rFonts w:ascii="Arial" w:hAnsi="Arial" w:cs="Arial"/>
                <w:b w:val="0"/>
                <w:bCs w:val="0"/>
                <w:i w:val="0"/>
                <w:iCs w:val="0"/>
                <w:noProof/>
                <w:webHidden/>
              </w:rPr>
              <w:fldChar w:fldCharType="end"/>
            </w:r>
          </w:hyperlink>
        </w:p>
        <w:p w14:paraId="6CE83EC2" w14:textId="402E7954" w:rsidR="00E01F1D" w:rsidRDefault="00E01F1D">
          <w:r w:rsidRPr="002A62B8">
            <w:rPr>
              <w:rFonts w:ascii="Arial" w:hAnsi="Arial" w:cs="Arial"/>
              <w:noProof/>
              <w:sz w:val="22"/>
              <w:szCs w:val="22"/>
            </w:rPr>
            <w:fldChar w:fldCharType="end"/>
          </w:r>
        </w:p>
      </w:sdtContent>
    </w:sdt>
    <w:p w14:paraId="172D171A" w14:textId="77777777" w:rsidR="0036185D" w:rsidRDefault="0036185D" w:rsidP="00E841E0">
      <w:pPr>
        <w:spacing w:line="360" w:lineRule="auto"/>
        <w:rPr>
          <w:rFonts w:ascii="Garamond" w:hAnsi="Garamond"/>
          <w:b/>
          <w:bCs/>
        </w:rPr>
      </w:pPr>
    </w:p>
    <w:p w14:paraId="062FE967" w14:textId="66B907A1" w:rsidR="00E25493" w:rsidRPr="001F5C28" w:rsidRDefault="00D33B27" w:rsidP="00E841E0">
      <w:pPr>
        <w:spacing w:line="360" w:lineRule="auto"/>
        <w:rPr>
          <w:rFonts w:ascii="Garamond" w:hAnsi="Garamond"/>
          <w:b/>
          <w:bCs/>
        </w:rPr>
      </w:pPr>
      <w:r w:rsidRPr="001F5C28">
        <w:rPr>
          <w:rFonts w:ascii="Garamond" w:hAnsi="Garamond"/>
          <w:b/>
          <w:bCs/>
        </w:rPr>
        <w:lastRenderedPageBreak/>
        <w:t>Friendly Fire: Did Margaret Macdonald Contribute to Susan Stebbing’s Exclusion from the History of Analytic Philosophy?</w:t>
      </w:r>
    </w:p>
    <w:p w14:paraId="6970D22E" w14:textId="77777777" w:rsidR="00877738" w:rsidRPr="001F5C28" w:rsidRDefault="00877738" w:rsidP="00E841E0">
      <w:pPr>
        <w:spacing w:line="360" w:lineRule="auto"/>
        <w:rPr>
          <w:rFonts w:ascii="Garamond" w:hAnsi="Garamond"/>
          <w:b/>
          <w:bCs/>
        </w:rPr>
      </w:pPr>
    </w:p>
    <w:p w14:paraId="0CE537A9" w14:textId="00CF36D1" w:rsidR="006B2F58" w:rsidRPr="001F5C28" w:rsidRDefault="006B2F58" w:rsidP="00546639">
      <w:pPr>
        <w:spacing w:line="360" w:lineRule="auto"/>
        <w:jc w:val="right"/>
        <w:rPr>
          <w:rFonts w:ascii="Garamond" w:hAnsi="Garamond"/>
        </w:rPr>
      </w:pPr>
      <w:r w:rsidRPr="001F5C28">
        <w:rPr>
          <w:rFonts w:ascii="Garamond" w:hAnsi="Garamond"/>
        </w:rPr>
        <w:t xml:space="preserve">“The ‘revolution in philosophy’ had been won bloodlessly, by a combination of mortality and </w:t>
      </w:r>
      <w:r w:rsidR="00546639" w:rsidRPr="001F5C28">
        <w:rPr>
          <w:rFonts w:ascii="Garamond" w:hAnsi="Garamond"/>
        </w:rPr>
        <w:t>s</w:t>
      </w:r>
      <w:r w:rsidRPr="001F5C28">
        <w:rPr>
          <w:rFonts w:ascii="Garamond" w:hAnsi="Garamond"/>
        </w:rPr>
        <w:t>tudied neglect.”</w:t>
      </w:r>
    </w:p>
    <w:p w14:paraId="6787AFAA" w14:textId="7F523A18" w:rsidR="005A23A8" w:rsidRPr="001F5C28" w:rsidRDefault="006B2F58" w:rsidP="00546639">
      <w:pPr>
        <w:spacing w:line="360" w:lineRule="auto"/>
        <w:jc w:val="right"/>
        <w:rPr>
          <w:rFonts w:ascii="Garamond" w:hAnsi="Garamond"/>
          <w:b/>
          <w:bCs/>
        </w:rPr>
      </w:pPr>
      <w:r w:rsidRPr="001F5C28">
        <w:rPr>
          <w:rFonts w:ascii="Garamond" w:hAnsi="Garamond"/>
        </w:rPr>
        <w:t xml:space="preserve">Clare Mac Cumhaill and Rachael Wiseman, </w:t>
      </w:r>
      <w:r w:rsidRPr="001F5C28">
        <w:rPr>
          <w:rFonts w:ascii="Garamond" w:hAnsi="Garamond"/>
          <w:i/>
          <w:iCs/>
        </w:rPr>
        <w:t xml:space="preserve">Metaphysical </w:t>
      </w:r>
      <w:r w:rsidR="00235075" w:rsidRPr="001F5C28">
        <w:rPr>
          <w:rFonts w:ascii="Garamond" w:hAnsi="Garamond"/>
          <w:i/>
          <w:iCs/>
        </w:rPr>
        <w:t>Animals</w:t>
      </w:r>
      <w:r w:rsidRPr="001F5C28">
        <w:rPr>
          <w:rFonts w:ascii="Garamond" w:hAnsi="Garamond"/>
          <w:i/>
          <w:iCs/>
        </w:rPr>
        <w:t xml:space="preserve"> </w:t>
      </w:r>
      <w:r w:rsidRPr="001F5C28">
        <w:rPr>
          <w:rFonts w:ascii="Garamond" w:hAnsi="Garamond"/>
        </w:rPr>
        <w:t>(2022)</w:t>
      </w:r>
    </w:p>
    <w:p w14:paraId="49CD719B" w14:textId="77777777" w:rsidR="006B2F58" w:rsidRPr="001F5C28" w:rsidRDefault="006B2F58" w:rsidP="00546639">
      <w:pPr>
        <w:spacing w:line="360" w:lineRule="auto"/>
        <w:jc w:val="right"/>
        <w:rPr>
          <w:rFonts w:ascii="Garamond" w:hAnsi="Garamond"/>
          <w:b/>
          <w:bCs/>
        </w:rPr>
      </w:pPr>
    </w:p>
    <w:p w14:paraId="31A6F007" w14:textId="6834F7A7" w:rsidR="005A23A8" w:rsidRPr="001F5C28" w:rsidRDefault="005A23A8" w:rsidP="00546639">
      <w:pPr>
        <w:spacing w:line="360" w:lineRule="auto"/>
        <w:jc w:val="right"/>
        <w:rPr>
          <w:rFonts w:ascii="Garamond" w:hAnsi="Garamond"/>
        </w:rPr>
      </w:pPr>
      <w:r w:rsidRPr="001F5C28">
        <w:rPr>
          <w:rFonts w:ascii="Garamond" w:hAnsi="Garamond"/>
        </w:rPr>
        <w:t>“It is, we need to remember, persons who think, not purely rational spirits”</w:t>
      </w:r>
    </w:p>
    <w:p w14:paraId="042428E9" w14:textId="36A109FC" w:rsidR="005A23A8" w:rsidRPr="001F5C28" w:rsidRDefault="005A23A8" w:rsidP="00546639">
      <w:pPr>
        <w:spacing w:line="360" w:lineRule="auto"/>
        <w:jc w:val="right"/>
        <w:rPr>
          <w:rFonts w:ascii="Garamond" w:hAnsi="Garamond"/>
        </w:rPr>
      </w:pPr>
      <w:r w:rsidRPr="001F5C28">
        <w:rPr>
          <w:rFonts w:ascii="Garamond" w:hAnsi="Garamond"/>
        </w:rPr>
        <w:t xml:space="preserve">Susan Stebbing, </w:t>
      </w:r>
      <w:r w:rsidRPr="001F5C28">
        <w:rPr>
          <w:rFonts w:ascii="Garamond" w:hAnsi="Garamond"/>
          <w:i/>
          <w:iCs/>
        </w:rPr>
        <w:t xml:space="preserve">Thinking to Some Purpose </w:t>
      </w:r>
      <w:r w:rsidRPr="001F5C28">
        <w:rPr>
          <w:rFonts w:ascii="Garamond" w:hAnsi="Garamond"/>
        </w:rPr>
        <w:t>(1939)</w:t>
      </w:r>
    </w:p>
    <w:p w14:paraId="60CABA3E" w14:textId="77777777" w:rsidR="005A23A8" w:rsidRPr="001F5C28" w:rsidRDefault="005A23A8" w:rsidP="005A23A8">
      <w:pPr>
        <w:spacing w:line="360" w:lineRule="auto"/>
        <w:jc w:val="right"/>
        <w:rPr>
          <w:rFonts w:ascii="Garamond" w:hAnsi="Garamond"/>
        </w:rPr>
      </w:pPr>
    </w:p>
    <w:p w14:paraId="3459CF51" w14:textId="2675538F" w:rsidR="00E25493" w:rsidRPr="001F5C28" w:rsidRDefault="00E25493" w:rsidP="00E841E0">
      <w:pPr>
        <w:pStyle w:val="Heading1"/>
        <w:spacing w:line="360" w:lineRule="auto"/>
      </w:pPr>
      <w:bookmarkStart w:id="0" w:name="_Toc233981807"/>
      <w:r w:rsidRPr="001F5C28">
        <w:t>0. Introduction</w:t>
      </w:r>
      <w:bookmarkEnd w:id="0"/>
    </w:p>
    <w:p w14:paraId="38B66360" w14:textId="77777777" w:rsidR="00E25493" w:rsidRPr="001F5C28" w:rsidRDefault="00E25493" w:rsidP="00E841E0">
      <w:pPr>
        <w:spacing w:line="360" w:lineRule="auto"/>
        <w:rPr>
          <w:rFonts w:ascii="Garamond" w:hAnsi="Garamond"/>
        </w:rPr>
      </w:pPr>
    </w:p>
    <w:p w14:paraId="7F42F509" w14:textId="072983FB" w:rsidR="00294740" w:rsidRPr="001F5C28" w:rsidRDefault="00E25493" w:rsidP="00E841E0">
      <w:pPr>
        <w:spacing w:line="360" w:lineRule="auto"/>
        <w:jc w:val="both"/>
        <w:rPr>
          <w:rFonts w:ascii="Garamond" w:hAnsi="Garamond"/>
        </w:rPr>
      </w:pPr>
      <w:r w:rsidRPr="001F5C28">
        <w:rPr>
          <w:rFonts w:ascii="Garamond" w:hAnsi="Garamond"/>
        </w:rPr>
        <w:t xml:space="preserve">This paper </w:t>
      </w:r>
      <w:r w:rsidR="00294740" w:rsidRPr="001F5C28">
        <w:rPr>
          <w:rFonts w:ascii="Garamond" w:hAnsi="Garamond"/>
        </w:rPr>
        <w:t>present</w:t>
      </w:r>
      <w:r w:rsidR="002D030B" w:rsidRPr="001F5C28">
        <w:rPr>
          <w:rFonts w:ascii="Garamond" w:hAnsi="Garamond"/>
        </w:rPr>
        <w:t>s</w:t>
      </w:r>
      <w:r w:rsidR="00294740" w:rsidRPr="001F5C28">
        <w:rPr>
          <w:rFonts w:ascii="Garamond" w:hAnsi="Garamond"/>
        </w:rPr>
        <w:t xml:space="preserve"> the case of Margaret Macdonald’s (1903-1956) posthumous treatment of Susan Stebbing (1885-1943)</w:t>
      </w:r>
      <w:r w:rsidR="006B0DEB" w:rsidRPr="001F5C28">
        <w:rPr>
          <w:rFonts w:ascii="Garamond" w:hAnsi="Garamond"/>
        </w:rPr>
        <w:t xml:space="preserve"> and draws out two lessons for historians of philosophy today</w:t>
      </w:r>
      <w:r w:rsidR="00294740" w:rsidRPr="001F5C28">
        <w:rPr>
          <w:rFonts w:ascii="Garamond" w:hAnsi="Garamond"/>
        </w:rPr>
        <w:t xml:space="preserve">. Put briefly, after Stebbing’s death, Macdonald – her PhD student and collaborator – wrote an early history of analytic philosophy in which Stebbing’s work </w:t>
      </w:r>
      <w:r w:rsidR="00F63A05" w:rsidRPr="001F5C28">
        <w:rPr>
          <w:rFonts w:ascii="Garamond" w:hAnsi="Garamond"/>
        </w:rPr>
        <w:t>appears to be</w:t>
      </w:r>
      <w:r w:rsidR="00294740" w:rsidRPr="001F5C28">
        <w:rPr>
          <w:rFonts w:ascii="Garamond" w:hAnsi="Garamond"/>
        </w:rPr>
        <w:t xml:space="preserve"> credited to Be</w:t>
      </w:r>
      <w:r w:rsidR="006B0DEB" w:rsidRPr="001F5C28">
        <w:rPr>
          <w:rFonts w:ascii="Garamond" w:hAnsi="Garamond"/>
        </w:rPr>
        <w:t>r</w:t>
      </w:r>
      <w:r w:rsidR="00294740" w:rsidRPr="001F5C28">
        <w:rPr>
          <w:rFonts w:ascii="Garamond" w:hAnsi="Garamond"/>
        </w:rPr>
        <w:t>trand Russell</w:t>
      </w:r>
      <w:r w:rsidR="006B0DEB" w:rsidRPr="001F5C28">
        <w:rPr>
          <w:rFonts w:ascii="Garamond" w:hAnsi="Garamond"/>
        </w:rPr>
        <w:t xml:space="preserve"> (specifically, her account of ‘directional analysis’)</w:t>
      </w:r>
      <w:r w:rsidR="00294740" w:rsidRPr="001F5C28">
        <w:rPr>
          <w:rFonts w:ascii="Garamond" w:hAnsi="Garamond"/>
        </w:rPr>
        <w:t>. I argue that this case contains</w:t>
      </w:r>
      <w:r w:rsidR="006B0DEB" w:rsidRPr="001F5C28">
        <w:rPr>
          <w:rFonts w:ascii="Garamond" w:hAnsi="Garamond"/>
        </w:rPr>
        <w:t xml:space="preserve"> two</w:t>
      </w:r>
      <w:r w:rsidR="00294740" w:rsidRPr="001F5C28">
        <w:rPr>
          <w:rFonts w:ascii="Garamond" w:hAnsi="Garamond"/>
        </w:rPr>
        <w:t xml:space="preserve"> important lessons for practitioners of the history of philosophy engaged in scholarship recovering the work of women in philosophy’s </w:t>
      </w:r>
      <w:r w:rsidR="0029246E" w:rsidRPr="001F5C28">
        <w:rPr>
          <w:rFonts w:ascii="Garamond" w:hAnsi="Garamond"/>
        </w:rPr>
        <w:t>history</w:t>
      </w:r>
      <w:r w:rsidR="00826486" w:rsidRPr="001F5C28">
        <w:rPr>
          <w:rFonts w:ascii="Garamond" w:hAnsi="Garamond"/>
        </w:rPr>
        <w:t xml:space="preserve">; </w:t>
      </w:r>
      <w:r w:rsidR="0029246E" w:rsidRPr="001F5C28">
        <w:rPr>
          <w:rFonts w:ascii="Garamond" w:hAnsi="Garamond"/>
        </w:rPr>
        <w:t xml:space="preserve">not least, </w:t>
      </w:r>
      <w:r w:rsidR="00294740" w:rsidRPr="001F5C28">
        <w:rPr>
          <w:rFonts w:ascii="Garamond" w:hAnsi="Garamond"/>
        </w:rPr>
        <w:t xml:space="preserve">that we should not expect any subject of historical scholarship to be morally infallible. </w:t>
      </w:r>
      <w:r w:rsidR="0029246E" w:rsidRPr="001F5C28">
        <w:rPr>
          <w:rFonts w:ascii="Garamond" w:hAnsi="Garamond"/>
        </w:rPr>
        <w:t>Moreover</w:t>
      </w:r>
      <w:r w:rsidR="00294740" w:rsidRPr="001F5C28">
        <w:rPr>
          <w:rFonts w:ascii="Garamond" w:hAnsi="Garamond"/>
        </w:rPr>
        <w:t>,</w:t>
      </w:r>
      <w:r w:rsidR="00235075" w:rsidRPr="001F5C28">
        <w:rPr>
          <w:rFonts w:ascii="Garamond" w:hAnsi="Garamond"/>
        </w:rPr>
        <w:t xml:space="preserve"> while I will offer reasons for thinking that Macdonald is guilty of having mistreated Stebbing’s philosophical legacy, ultimately,</w:t>
      </w:r>
      <w:r w:rsidR="00294740" w:rsidRPr="001F5C28">
        <w:rPr>
          <w:rFonts w:ascii="Garamond" w:hAnsi="Garamond"/>
        </w:rPr>
        <w:t xml:space="preserve"> rather than demonizing Macdonald, my aim is to uncover what this might tell us about the experiences and challenges facing women in early analytic philosophy.</w:t>
      </w:r>
      <w:r w:rsidR="0051287B" w:rsidRPr="001F5C28">
        <w:rPr>
          <w:rFonts w:ascii="Garamond" w:hAnsi="Garamond"/>
        </w:rPr>
        <w:t xml:space="preserve"> </w:t>
      </w:r>
      <w:r w:rsidR="004E2CEF" w:rsidRPr="001F5C28">
        <w:rPr>
          <w:rFonts w:ascii="Garamond" w:hAnsi="Garamond"/>
        </w:rPr>
        <w:t xml:space="preserve">More specifically, </w:t>
      </w:r>
      <w:r w:rsidR="0051287B" w:rsidRPr="001F5C28">
        <w:rPr>
          <w:rFonts w:ascii="Garamond" w:hAnsi="Garamond"/>
        </w:rPr>
        <w:t>I argue that cases such as this emphasise the importance of social context when it comes to understanding marginalised figures in philosophy’s history.</w:t>
      </w:r>
    </w:p>
    <w:p w14:paraId="02D8F6BD" w14:textId="77777777" w:rsidR="005608F8" w:rsidRPr="001F5C28" w:rsidRDefault="00554A31" w:rsidP="00E841E0">
      <w:pPr>
        <w:spacing w:line="360" w:lineRule="auto"/>
        <w:ind w:firstLine="720"/>
        <w:jc w:val="both"/>
        <w:rPr>
          <w:rFonts w:ascii="Garamond" w:hAnsi="Garamond"/>
        </w:rPr>
      </w:pPr>
      <w:r w:rsidRPr="001F5C28">
        <w:rPr>
          <w:rFonts w:ascii="Garamond" w:hAnsi="Garamond"/>
        </w:rPr>
        <w:t>The structure of this paper is as follows. Section one situates this paper in contemporary feminist history of philosophy scholarship and outlines Stebbing and Macdonald’s relationship. Section two has two aims: 2.1 outlines Stebbing’s account of directional analysis, while 2.2 outlines Macdonald’s characterisation of directional analysis – and her attribution of it to Russell – in</w:t>
      </w:r>
      <w:r w:rsidR="002D030B" w:rsidRPr="001F5C28">
        <w:rPr>
          <w:rFonts w:ascii="Garamond" w:hAnsi="Garamond"/>
        </w:rPr>
        <w:t xml:space="preserve"> her Introduction to</w:t>
      </w:r>
      <w:r w:rsidRPr="001F5C28">
        <w:rPr>
          <w:rFonts w:ascii="Garamond" w:hAnsi="Garamond"/>
        </w:rPr>
        <w:t xml:space="preserve"> </w:t>
      </w:r>
      <w:r w:rsidR="002D030B" w:rsidRPr="001F5C28">
        <w:rPr>
          <w:rFonts w:ascii="Garamond" w:hAnsi="Garamond"/>
        </w:rPr>
        <w:t xml:space="preserve">the 1954 collection of essays </w:t>
      </w:r>
      <w:r w:rsidRPr="001F5C28">
        <w:rPr>
          <w:rFonts w:ascii="Garamond" w:hAnsi="Garamond"/>
          <w:i/>
          <w:iCs/>
        </w:rPr>
        <w:t xml:space="preserve">Philosophy and Analysis. </w:t>
      </w:r>
      <w:r w:rsidRPr="001F5C28">
        <w:rPr>
          <w:rFonts w:ascii="Garamond" w:hAnsi="Garamond"/>
        </w:rPr>
        <w:t xml:space="preserve">In section three, I evaluate </w:t>
      </w:r>
      <w:r w:rsidRPr="001F5C28">
        <w:rPr>
          <w:rFonts w:ascii="Garamond" w:hAnsi="Garamond"/>
        </w:rPr>
        <w:lastRenderedPageBreak/>
        <w:t xml:space="preserve">some possible explanations of </w:t>
      </w:r>
      <w:r w:rsidRPr="001F5C28">
        <w:rPr>
          <w:rFonts w:ascii="Garamond" w:hAnsi="Garamond"/>
          <w:i/>
          <w:iCs/>
        </w:rPr>
        <w:t xml:space="preserve">why </w:t>
      </w:r>
      <w:r w:rsidRPr="001F5C28">
        <w:rPr>
          <w:rFonts w:ascii="Garamond" w:hAnsi="Garamond"/>
        </w:rPr>
        <w:t xml:space="preserve">Macdonald </w:t>
      </w:r>
      <w:r w:rsidR="006B0DEB" w:rsidRPr="001F5C28">
        <w:rPr>
          <w:rFonts w:ascii="Garamond" w:hAnsi="Garamond"/>
        </w:rPr>
        <w:t xml:space="preserve">might have </w:t>
      </w:r>
      <w:r w:rsidRPr="001F5C28">
        <w:rPr>
          <w:rFonts w:ascii="Garamond" w:hAnsi="Garamond"/>
        </w:rPr>
        <w:t xml:space="preserve">credited Russell, not Stebbing, with directional analysis. In section four, I </w:t>
      </w:r>
      <w:r w:rsidR="0029246E" w:rsidRPr="001F5C28">
        <w:rPr>
          <w:rFonts w:ascii="Garamond" w:hAnsi="Garamond"/>
        </w:rPr>
        <w:t>lay out the two</w:t>
      </w:r>
      <w:r w:rsidRPr="001F5C28">
        <w:rPr>
          <w:rFonts w:ascii="Garamond" w:hAnsi="Garamond"/>
        </w:rPr>
        <w:t xml:space="preserve"> specific lessons that historians of philosophy stand to learn from this case study</w:t>
      </w:r>
      <w:r w:rsidR="0029246E" w:rsidRPr="001F5C28">
        <w:rPr>
          <w:rFonts w:ascii="Garamond" w:hAnsi="Garamond"/>
        </w:rPr>
        <w:t xml:space="preserve">. </w:t>
      </w:r>
    </w:p>
    <w:p w14:paraId="63CE0A2E" w14:textId="77777777" w:rsidR="00781D9B" w:rsidRPr="001F5C28" w:rsidRDefault="00781D9B" w:rsidP="005608F8">
      <w:pPr>
        <w:spacing w:line="360" w:lineRule="auto"/>
        <w:jc w:val="both"/>
        <w:rPr>
          <w:rFonts w:ascii="Garamond" w:hAnsi="Garamond"/>
        </w:rPr>
      </w:pPr>
    </w:p>
    <w:p w14:paraId="0E0CB833" w14:textId="3C89E25E" w:rsidR="00554A31" w:rsidRPr="001F5C28" w:rsidRDefault="00554A31" w:rsidP="00E841E0">
      <w:pPr>
        <w:pStyle w:val="Heading1"/>
        <w:spacing w:line="360" w:lineRule="auto"/>
      </w:pPr>
      <w:bookmarkStart w:id="1" w:name="_Toc233981808"/>
      <w:r w:rsidRPr="001F5C28">
        <w:t xml:space="preserve">1. </w:t>
      </w:r>
      <w:r w:rsidR="003F1EF9" w:rsidRPr="001F5C28">
        <w:t xml:space="preserve">The </w:t>
      </w:r>
      <w:r w:rsidR="0029246E" w:rsidRPr="001F5C28">
        <w:t xml:space="preserve">Historical </w:t>
      </w:r>
      <w:r w:rsidR="003F1EF9" w:rsidRPr="001F5C28">
        <w:t>Significance of the Case of Stebbing and Macdonald</w:t>
      </w:r>
      <w:bookmarkEnd w:id="1"/>
    </w:p>
    <w:p w14:paraId="32DE9BCC" w14:textId="77777777" w:rsidR="00554A31" w:rsidRPr="001F5C28" w:rsidRDefault="00554A31" w:rsidP="00E841E0">
      <w:pPr>
        <w:spacing w:line="360" w:lineRule="auto"/>
        <w:jc w:val="both"/>
        <w:rPr>
          <w:rFonts w:ascii="Garamond" w:hAnsi="Garamond"/>
        </w:rPr>
      </w:pPr>
    </w:p>
    <w:p w14:paraId="573DC093" w14:textId="10BDFC21" w:rsidR="00D10B7C" w:rsidRPr="001F5C28" w:rsidRDefault="00D10B7C" w:rsidP="00E841E0">
      <w:pPr>
        <w:spacing w:line="360" w:lineRule="auto"/>
        <w:jc w:val="both"/>
        <w:rPr>
          <w:rFonts w:ascii="Garamond" w:hAnsi="Garamond"/>
        </w:rPr>
      </w:pPr>
      <w:r w:rsidRPr="001F5C28">
        <w:rPr>
          <w:rFonts w:ascii="Garamond" w:hAnsi="Garamond"/>
        </w:rPr>
        <w:t>The</w:t>
      </w:r>
      <w:r w:rsidR="00E25493" w:rsidRPr="001F5C28">
        <w:rPr>
          <w:rFonts w:ascii="Garamond" w:hAnsi="Garamond"/>
        </w:rPr>
        <w:t xml:space="preserve"> claim </w:t>
      </w:r>
      <w:r w:rsidR="0024751D" w:rsidRPr="001F5C28">
        <w:rPr>
          <w:rFonts w:ascii="Garamond" w:hAnsi="Garamond"/>
        </w:rPr>
        <w:t xml:space="preserve">that doing feminist history of philosophy is complex or difficult </w:t>
      </w:r>
      <w:r w:rsidR="00E25493" w:rsidRPr="001F5C28">
        <w:rPr>
          <w:rFonts w:ascii="Garamond" w:hAnsi="Garamond"/>
        </w:rPr>
        <w:t>is not novel</w:t>
      </w:r>
      <w:r w:rsidR="00342614" w:rsidRPr="001F5C28">
        <w:rPr>
          <w:rFonts w:ascii="Garamond" w:hAnsi="Garamond"/>
        </w:rPr>
        <w:t xml:space="preserve"> (</w:t>
      </w:r>
      <w:r w:rsidR="007E5744" w:rsidRPr="001F5C28">
        <w:rPr>
          <w:rFonts w:ascii="Garamond" w:hAnsi="Garamond"/>
        </w:rPr>
        <w:t>n</w:t>
      </w:r>
      <w:r w:rsidR="00342614" w:rsidRPr="001F5C28">
        <w:rPr>
          <w:rFonts w:ascii="Garamond" w:hAnsi="Garamond"/>
        </w:rPr>
        <w:t>or controversial)</w:t>
      </w:r>
      <w:r w:rsidR="00E25493" w:rsidRPr="001F5C28">
        <w:rPr>
          <w:rFonts w:ascii="Garamond" w:hAnsi="Garamond"/>
        </w:rPr>
        <w:t>. In the last two decades, historians of philosophy have put a great deal of effort into bringing to light and recovering the work of</w:t>
      </w:r>
      <w:r w:rsidR="002D030B" w:rsidRPr="001F5C28">
        <w:rPr>
          <w:rFonts w:ascii="Garamond" w:hAnsi="Garamond"/>
        </w:rPr>
        <w:t xml:space="preserve"> many forgotten or overlooked</w:t>
      </w:r>
      <w:r w:rsidR="00E25493" w:rsidRPr="001F5C28">
        <w:rPr>
          <w:rFonts w:ascii="Garamond" w:hAnsi="Garamond"/>
        </w:rPr>
        <w:t xml:space="preserve"> women</w:t>
      </w:r>
      <w:r w:rsidR="002D030B" w:rsidRPr="001F5C28">
        <w:rPr>
          <w:rFonts w:ascii="Garamond" w:hAnsi="Garamond"/>
        </w:rPr>
        <w:t xml:space="preserve"> philosophers</w:t>
      </w:r>
      <w:r w:rsidR="00E25493" w:rsidRPr="001F5C28">
        <w:rPr>
          <w:rFonts w:ascii="Garamond" w:hAnsi="Garamond"/>
        </w:rPr>
        <w:t>.</w:t>
      </w:r>
      <w:r w:rsidR="00E25493" w:rsidRPr="001F5C28">
        <w:rPr>
          <w:rStyle w:val="FootnoteReference"/>
          <w:rFonts w:ascii="Garamond" w:hAnsi="Garamond"/>
        </w:rPr>
        <w:footnoteReference w:id="1"/>
      </w:r>
      <w:r w:rsidR="00E25493" w:rsidRPr="001F5C28">
        <w:rPr>
          <w:rFonts w:ascii="Garamond" w:hAnsi="Garamond"/>
        </w:rPr>
        <w:t xml:space="preserve"> And feminist historians of philosophy have identified different reasons why the story of women in philosophy’s history </w:t>
      </w:r>
      <w:r w:rsidRPr="001F5C28">
        <w:rPr>
          <w:rFonts w:ascii="Garamond" w:hAnsi="Garamond"/>
        </w:rPr>
        <w:t>has long gone untold</w:t>
      </w:r>
      <w:r w:rsidR="00E25493" w:rsidRPr="001F5C28">
        <w:rPr>
          <w:rFonts w:ascii="Garamond" w:hAnsi="Garamond"/>
        </w:rPr>
        <w:t xml:space="preserve"> and reasons why it can be difficult to tell that story even today</w:t>
      </w:r>
      <w:r w:rsidR="00881875" w:rsidRPr="001F5C28">
        <w:rPr>
          <w:rFonts w:ascii="Garamond" w:hAnsi="Garamond"/>
        </w:rPr>
        <w:t xml:space="preserve"> (as well as ways of overcoming these barriers). For instance, Connell and Janssen-Lauret (2023), argue that misogynist tropes and implicit biases mean that even women who were prominent during their own lifetime continue to be seen as ‘bad’ or ‘derivative’ philosophers. In a similar vein, scholars like Waithe </w:t>
      </w:r>
      <w:r w:rsidR="00542027" w:rsidRPr="001F5C28">
        <w:rPr>
          <w:rFonts w:ascii="Garamond" w:hAnsi="Garamond"/>
        </w:rPr>
        <w:t>(1999 &amp; 2015)</w:t>
      </w:r>
      <w:r w:rsidR="00881875" w:rsidRPr="001F5C28">
        <w:rPr>
          <w:rFonts w:ascii="Garamond" w:hAnsi="Garamond"/>
        </w:rPr>
        <w:t xml:space="preserve"> Witt (2006), and Hutton (2019) have argued that women in philosophy’s history tend to be construed as ‘handmaidens’ or</w:t>
      </w:r>
      <w:r w:rsidR="0024751D" w:rsidRPr="001F5C28">
        <w:rPr>
          <w:rFonts w:ascii="Garamond" w:hAnsi="Garamond"/>
        </w:rPr>
        <w:t xml:space="preserve"> as</w:t>
      </w:r>
      <w:r w:rsidR="00881875" w:rsidRPr="001F5C28">
        <w:rPr>
          <w:rFonts w:ascii="Garamond" w:hAnsi="Garamond"/>
        </w:rPr>
        <w:t xml:space="preserve"> ‘riding on the </w:t>
      </w:r>
      <w:r w:rsidR="0024751D" w:rsidRPr="001F5C28">
        <w:rPr>
          <w:rFonts w:ascii="Garamond" w:hAnsi="Garamond"/>
        </w:rPr>
        <w:t>coattails</w:t>
      </w:r>
      <w:r w:rsidR="00881875" w:rsidRPr="001F5C28">
        <w:rPr>
          <w:rFonts w:ascii="Garamond" w:hAnsi="Garamond"/>
        </w:rPr>
        <w:t xml:space="preserve">’ of </w:t>
      </w:r>
      <w:r w:rsidR="0024751D" w:rsidRPr="001F5C28">
        <w:rPr>
          <w:rFonts w:ascii="Garamond" w:hAnsi="Garamond"/>
        </w:rPr>
        <w:t xml:space="preserve">so-called </w:t>
      </w:r>
      <w:r w:rsidR="00881875" w:rsidRPr="001F5C28">
        <w:rPr>
          <w:rFonts w:ascii="Garamond" w:hAnsi="Garamond"/>
        </w:rPr>
        <w:t>canonical men</w:t>
      </w:r>
      <w:r w:rsidR="00EE3F32" w:rsidRPr="001F5C28">
        <w:rPr>
          <w:rFonts w:ascii="Garamond" w:hAnsi="Garamond"/>
        </w:rPr>
        <w:t xml:space="preserve"> (see also Connell and Janssen-Lauret 2023, 241-42)</w:t>
      </w:r>
      <w:r w:rsidR="00881875" w:rsidRPr="001F5C28">
        <w:rPr>
          <w:rFonts w:ascii="Garamond" w:hAnsi="Garamond"/>
        </w:rPr>
        <w:t xml:space="preserve">. In turn, this can make it difficult to construct histories of philosophy wherein </w:t>
      </w:r>
      <w:r w:rsidR="00881875" w:rsidRPr="001F5C28">
        <w:rPr>
          <w:rFonts w:ascii="Garamond" w:hAnsi="Garamond"/>
          <w:i/>
          <w:iCs/>
        </w:rPr>
        <w:t xml:space="preserve">women </w:t>
      </w:r>
      <w:r w:rsidR="00881875" w:rsidRPr="001F5C28">
        <w:rPr>
          <w:rFonts w:ascii="Garamond" w:hAnsi="Garamond"/>
        </w:rPr>
        <w:t>are the protagonists and not just supporting characters.</w:t>
      </w:r>
      <w:r w:rsidR="00881875" w:rsidRPr="001F5C28">
        <w:rPr>
          <w:rStyle w:val="FootnoteReference"/>
          <w:rFonts w:ascii="Garamond" w:hAnsi="Garamond"/>
        </w:rPr>
        <w:footnoteReference w:id="2"/>
      </w:r>
      <w:r w:rsidR="00881875" w:rsidRPr="001F5C28">
        <w:rPr>
          <w:rFonts w:ascii="Garamond" w:hAnsi="Garamond"/>
        </w:rPr>
        <w:t xml:space="preserve"> </w:t>
      </w:r>
    </w:p>
    <w:p w14:paraId="0014A652" w14:textId="730806DC" w:rsidR="00460F85" w:rsidRPr="001F5C28" w:rsidRDefault="00426D28" w:rsidP="00E841E0">
      <w:pPr>
        <w:spacing w:line="360" w:lineRule="auto"/>
        <w:ind w:firstLine="720"/>
        <w:jc w:val="both"/>
        <w:rPr>
          <w:rFonts w:ascii="Garamond" w:hAnsi="Garamond"/>
        </w:rPr>
      </w:pPr>
      <w:r w:rsidRPr="001F5C28">
        <w:rPr>
          <w:rFonts w:ascii="Garamond" w:hAnsi="Garamond"/>
        </w:rPr>
        <w:t xml:space="preserve">Recent discussions of the exclusion of women from the philosophical canon </w:t>
      </w:r>
      <w:r w:rsidR="00881875" w:rsidRPr="001F5C28">
        <w:rPr>
          <w:rFonts w:ascii="Garamond" w:hAnsi="Garamond"/>
        </w:rPr>
        <w:t xml:space="preserve">focus on difficulties emerging from the way that history of philosophy scholarship is carried out; problems that can be addressed </w:t>
      </w:r>
      <w:r w:rsidR="00881875" w:rsidRPr="001F5C28">
        <w:rPr>
          <w:rFonts w:ascii="Garamond" w:hAnsi="Garamond"/>
          <w:i/>
          <w:iCs/>
        </w:rPr>
        <w:t>by us</w:t>
      </w:r>
      <w:r w:rsidR="00881875" w:rsidRPr="001F5C28">
        <w:rPr>
          <w:rFonts w:ascii="Garamond" w:hAnsi="Garamond"/>
        </w:rPr>
        <w:t>, that is, practitioners of that scholarship.</w:t>
      </w:r>
      <w:r w:rsidR="0024751D" w:rsidRPr="001F5C28">
        <w:rPr>
          <w:rStyle w:val="FootnoteReference"/>
          <w:rFonts w:ascii="Garamond" w:hAnsi="Garamond"/>
        </w:rPr>
        <w:footnoteReference w:id="3"/>
      </w:r>
      <w:r w:rsidR="00881875" w:rsidRPr="001F5C28">
        <w:rPr>
          <w:rFonts w:ascii="Garamond" w:hAnsi="Garamond"/>
        </w:rPr>
        <w:t xml:space="preserve"> </w:t>
      </w:r>
      <w:r w:rsidR="0024751D" w:rsidRPr="001F5C28">
        <w:rPr>
          <w:rFonts w:ascii="Garamond" w:hAnsi="Garamond"/>
        </w:rPr>
        <w:t xml:space="preserve">In this paper, I want to focus on a difficulty that arises not from the </w:t>
      </w:r>
      <w:r w:rsidR="0024751D" w:rsidRPr="001F5C28">
        <w:rPr>
          <w:rFonts w:ascii="Garamond" w:hAnsi="Garamond"/>
          <w:i/>
          <w:iCs/>
        </w:rPr>
        <w:t xml:space="preserve">practice </w:t>
      </w:r>
      <w:r w:rsidR="0024751D" w:rsidRPr="001F5C28">
        <w:rPr>
          <w:rFonts w:ascii="Garamond" w:hAnsi="Garamond"/>
        </w:rPr>
        <w:t>of history of philosophy scholarship – or even from our own</w:t>
      </w:r>
      <w:r w:rsidR="004D7C88">
        <w:rPr>
          <w:rFonts w:ascii="Garamond" w:hAnsi="Garamond"/>
        </w:rPr>
        <w:t xml:space="preserve"> (contemporary)</w:t>
      </w:r>
      <w:r w:rsidR="0024751D" w:rsidRPr="001F5C28">
        <w:rPr>
          <w:rFonts w:ascii="Garamond" w:hAnsi="Garamond"/>
        </w:rPr>
        <w:t xml:space="preserve"> implicit biases or wider attitudes towards women – but one that arises </w:t>
      </w:r>
      <w:r w:rsidR="0024751D" w:rsidRPr="001F5C28">
        <w:rPr>
          <w:rFonts w:ascii="Garamond" w:hAnsi="Garamond"/>
        </w:rPr>
        <w:lastRenderedPageBreak/>
        <w:t xml:space="preserve">from the way that </w:t>
      </w:r>
      <w:r w:rsidR="00E37729" w:rsidRPr="001F5C28">
        <w:rPr>
          <w:rFonts w:ascii="Garamond" w:hAnsi="Garamond"/>
        </w:rPr>
        <w:t xml:space="preserve">some </w:t>
      </w:r>
      <w:r w:rsidR="0024751D" w:rsidRPr="001F5C28">
        <w:rPr>
          <w:rFonts w:ascii="Garamond" w:hAnsi="Garamond"/>
        </w:rPr>
        <w:t xml:space="preserve">women in the history of philosophy engaged with and treated </w:t>
      </w:r>
      <w:r w:rsidR="0024751D" w:rsidRPr="001F5C28">
        <w:rPr>
          <w:rFonts w:ascii="Garamond" w:hAnsi="Garamond"/>
          <w:i/>
          <w:iCs/>
        </w:rPr>
        <w:t>one another</w:t>
      </w:r>
      <w:r w:rsidR="0024751D" w:rsidRPr="001F5C28">
        <w:rPr>
          <w:rFonts w:ascii="Garamond" w:hAnsi="Garamond"/>
        </w:rPr>
        <w:t xml:space="preserve">. </w:t>
      </w:r>
      <w:r w:rsidR="003F1EF9" w:rsidRPr="001F5C28">
        <w:rPr>
          <w:rFonts w:ascii="Garamond" w:hAnsi="Garamond"/>
        </w:rPr>
        <w:t>What I will focus on, in other words, concerns the</w:t>
      </w:r>
      <w:r w:rsidR="00D10B7C" w:rsidRPr="001F5C28">
        <w:rPr>
          <w:rFonts w:ascii="Garamond" w:hAnsi="Garamond"/>
        </w:rPr>
        <w:t xml:space="preserve"> internal complexity in the history of women philosophers</w:t>
      </w:r>
      <w:r w:rsidR="003F1EF9" w:rsidRPr="001F5C28">
        <w:rPr>
          <w:rFonts w:ascii="Garamond" w:hAnsi="Garamond"/>
        </w:rPr>
        <w:t>, rather than the complexity of handling that history</w:t>
      </w:r>
      <w:r w:rsidR="00D10B7C" w:rsidRPr="001F5C28">
        <w:rPr>
          <w:rFonts w:ascii="Garamond" w:hAnsi="Garamond"/>
        </w:rPr>
        <w:t xml:space="preserve">. </w:t>
      </w:r>
      <w:r w:rsidR="0024751D" w:rsidRPr="001F5C28">
        <w:rPr>
          <w:rFonts w:ascii="Garamond" w:hAnsi="Garamond"/>
        </w:rPr>
        <w:t xml:space="preserve">To put things in more scientific terms, I want to identify a problem that emerges from </w:t>
      </w:r>
      <w:r w:rsidR="003D0A77" w:rsidRPr="001F5C28">
        <w:rPr>
          <w:rFonts w:ascii="Garamond" w:hAnsi="Garamond"/>
        </w:rPr>
        <w:t xml:space="preserve">a particular aspect of </w:t>
      </w:r>
      <w:r w:rsidR="0024751D" w:rsidRPr="001F5C28">
        <w:rPr>
          <w:rFonts w:ascii="Garamond" w:hAnsi="Garamond"/>
        </w:rPr>
        <w:t xml:space="preserve">the </w:t>
      </w:r>
      <w:r w:rsidR="0024751D" w:rsidRPr="001F5C28">
        <w:rPr>
          <w:rFonts w:ascii="Garamond" w:hAnsi="Garamond"/>
          <w:i/>
          <w:iCs/>
        </w:rPr>
        <w:t xml:space="preserve">data </w:t>
      </w:r>
      <w:r w:rsidR="0024751D" w:rsidRPr="001F5C28">
        <w:rPr>
          <w:rFonts w:ascii="Garamond" w:hAnsi="Garamond"/>
        </w:rPr>
        <w:t xml:space="preserve">that historians of philosophy deal with rather than the </w:t>
      </w:r>
      <w:r w:rsidR="0024751D" w:rsidRPr="001F5C28">
        <w:rPr>
          <w:rFonts w:ascii="Garamond" w:hAnsi="Garamond"/>
          <w:i/>
          <w:iCs/>
        </w:rPr>
        <w:t xml:space="preserve">ways </w:t>
      </w:r>
      <w:r w:rsidR="0024751D" w:rsidRPr="001F5C28">
        <w:rPr>
          <w:rFonts w:ascii="Garamond" w:hAnsi="Garamond"/>
        </w:rPr>
        <w:t>that we deal with that data.</w:t>
      </w:r>
      <w:r w:rsidR="003F1EF9" w:rsidRPr="001F5C28">
        <w:rPr>
          <w:rFonts w:ascii="Garamond" w:hAnsi="Garamond"/>
        </w:rPr>
        <w:t xml:space="preserve"> </w:t>
      </w:r>
    </w:p>
    <w:p w14:paraId="3D3258DE" w14:textId="286CBC55" w:rsidR="003F1EF9" w:rsidRPr="001F5C28" w:rsidRDefault="0024751D" w:rsidP="00E841E0">
      <w:pPr>
        <w:spacing w:line="360" w:lineRule="auto"/>
        <w:ind w:firstLine="720"/>
        <w:jc w:val="both"/>
        <w:rPr>
          <w:rFonts w:ascii="Garamond" w:hAnsi="Garamond"/>
        </w:rPr>
      </w:pPr>
      <w:r w:rsidRPr="001F5C28">
        <w:rPr>
          <w:rFonts w:ascii="Garamond" w:hAnsi="Garamond"/>
        </w:rPr>
        <w:t xml:space="preserve">Both </w:t>
      </w:r>
      <w:r w:rsidR="003F1EF9" w:rsidRPr="001F5C28">
        <w:rPr>
          <w:rFonts w:ascii="Garamond" w:hAnsi="Garamond"/>
        </w:rPr>
        <w:t>Stebbing and Macdonald</w:t>
      </w:r>
      <w:r w:rsidRPr="001F5C28">
        <w:rPr>
          <w:rFonts w:ascii="Garamond" w:hAnsi="Garamond"/>
        </w:rPr>
        <w:t xml:space="preserve"> have been the subject of a recent flurry of scholarly activity. Stebbing is increasingly recognised as a central figure in the early development of analytic philosophy in Britain</w:t>
      </w:r>
      <w:r w:rsidR="00BA526D" w:rsidRPr="001F5C28">
        <w:rPr>
          <w:rFonts w:ascii="Garamond" w:hAnsi="Garamond"/>
        </w:rPr>
        <w:t>.</w:t>
      </w:r>
      <w:r w:rsidRPr="001F5C28">
        <w:rPr>
          <w:rStyle w:val="FootnoteReference"/>
          <w:rFonts w:ascii="Garamond" w:hAnsi="Garamond"/>
        </w:rPr>
        <w:footnoteReference w:id="4"/>
      </w:r>
      <w:r w:rsidRPr="001F5C28">
        <w:rPr>
          <w:rFonts w:ascii="Garamond" w:hAnsi="Garamond"/>
        </w:rPr>
        <w:t xml:space="preserve"> Similarly, Macdonald is increasingly recognised as an important innovator in early analytic philosophy and linguistic analysis</w:t>
      </w:r>
      <w:r w:rsidR="00D45AB4" w:rsidRPr="001F5C28">
        <w:rPr>
          <w:rFonts w:ascii="Garamond" w:hAnsi="Garamond"/>
        </w:rPr>
        <w:t>.</w:t>
      </w:r>
      <w:r w:rsidRPr="001F5C28">
        <w:rPr>
          <w:rStyle w:val="FootnoteReference"/>
          <w:rFonts w:ascii="Garamond" w:hAnsi="Garamond"/>
        </w:rPr>
        <w:footnoteReference w:id="5"/>
      </w:r>
      <w:r w:rsidRPr="001F5C28">
        <w:rPr>
          <w:rFonts w:ascii="Garamond" w:hAnsi="Garamond"/>
        </w:rPr>
        <w:t xml:space="preserve"> </w:t>
      </w:r>
      <w:r w:rsidR="00426D28" w:rsidRPr="001F5C28">
        <w:rPr>
          <w:rFonts w:ascii="Garamond" w:hAnsi="Garamond"/>
        </w:rPr>
        <w:t>And t</w:t>
      </w:r>
      <w:r w:rsidR="003F1EF9" w:rsidRPr="001F5C28">
        <w:rPr>
          <w:rFonts w:ascii="Garamond" w:hAnsi="Garamond"/>
        </w:rPr>
        <w:t xml:space="preserve">here is a strong case to be made that both are </w:t>
      </w:r>
      <w:r w:rsidRPr="001F5C28">
        <w:rPr>
          <w:rFonts w:ascii="Garamond" w:hAnsi="Garamond"/>
        </w:rPr>
        <w:t>important figure</w:t>
      </w:r>
      <w:r w:rsidR="003F1EF9" w:rsidRPr="001F5C28">
        <w:rPr>
          <w:rFonts w:ascii="Garamond" w:hAnsi="Garamond"/>
        </w:rPr>
        <w:t>s</w:t>
      </w:r>
      <w:r w:rsidRPr="001F5C28">
        <w:rPr>
          <w:rFonts w:ascii="Garamond" w:hAnsi="Garamond"/>
        </w:rPr>
        <w:t xml:space="preserve"> in the </w:t>
      </w:r>
      <w:r w:rsidRPr="001F5C28">
        <w:rPr>
          <w:rFonts w:ascii="Garamond" w:hAnsi="Garamond"/>
          <w:i/>
          <w:iCs/>
        </w:rPr>
        <w:t>institutional</w:t>
      </w:r>
      <w:r w:rsidRPr="001F5C28">
        <w:rPr>
          <w:rFonts w:ascii="Garamond" w:hAnsi="Garamond"/>
        </w:rPr>
        <w:t xml:space="preserve"> history of British analytic philosophy</w:t>
      </w:r>
      <w:r w:rsidR="00426D28" w:rsidRPr="001F5C28">
        <w:rPr>
          <w:rFonts w:ascii="Garamond" w:hAnsi="Garamond"/>
        </w:rPr>
        <w:t xml:space="preserve">: Stebbing was President of the Aristotelian Society and Macdonald edited the journal </w:t>
      </w:r>
      <w:r w:rsidR="00426D28" w:rsidRPr="001F5C28">
        <w:rPr>
          <w:rFonts w:ascii="Garamond" w:hAnsi="Garamond"/>
          <w:i/>
          <w:iCs/>
        </w:rPr>
        <w:t xml:space="preserve">Analysis, </w:t>
      </w:r>
      <w:r w:rsidR="00426D28" w:rsidRPr="001F5C28">
        <w:rPr>
          <w:rFonts w:ascii="Garamond" w:hAnsi="Garamond"/>
        </w:rPr>
        <w:t>for example.</w:t>
      </w:r>
    </w:p>
    <w:p w14:paraId="6FA91B74" w14:textId="43AB6DB8" w:rsidR="00D10B7C" w:rsidRPr="001F5C28" w:rsidRDefault="003F1EF9" w:rsidP="00E841E0">
      <w:pPr>
        <w:spacing w:line="360" w:lineRule="auto"/>
        <w:ind w:firstLine="720"/>
        <w:jc w:val="both"/>
        <w:rPr>
          <w:rFonts w:ascii="Garamond" w:hAnsi="Garamond"/>
        </w:rPr>
      </w:pPr>
      <w:r w:rsidRPr="001F5C28">
        <w:rPr>
          <w:rFonts w:ascii="Garamond" w:hAnsi="Garamond"/>
        </w:rPr>
        <w:t xml:space="preserve">From 1933 onwards, </w:t>
      </w:r>
      <w:r w:rsidR="00460F85" w:rsidRPr="001F5C28">
        <w:rPr>
          <w:rFonts w:ascii="Garamond" w:hAnsi="Garamond"/>
        </w:rPr>
        <w:t>Stebbing was a Professor of Philosophy at Bedford College (</w:t>
      </w:r>
      <w:r w:rsidR="00EF0627" w:rsidRPr="001F5C28">
        <w:rPr>
          <w:rFonts w:ascii="Garamond" w:hAnsi="Garamond"/>
        </w:rPr>
        <w:t xml:space="preserve">thus becoming </w:t>
      </w:r>
      <w:r w:rsidR="00460F85" w:rsidRPr="001F5C28">
        <w:rPr>
          <w:rFonts w:ascii="Garamond" w:hAnsi="Garamond"/>
        </w:rPr>
        <w:t xml:space="preserve">the first woman in Britain to </w:t>
      </w:r>
      <w:r w:rsidR="00EF0627" w:rsidRPr="001F5C28">
        <w:rPr>
          <w:rFonts w:ascii="Garamond" w:hAnsi="Garamond"/>
        </w:rPr>
        <w:t>be appointed to a Professorship in Philosophy</w:t>
      </w:r>
      <w:r w:rsidRPr="001F5C28">
        <w:rPr>
          <w:rFonts w:ascii="Garamond" w:hAnsi="Garamond"/>
        </w:rPr>
        <w:t>)</w:t>
      </w:r>
      <w:r w:rsidR="00460F85" w:rsidRPr="001F5C28">
        <w:rPr>
          <w:rFonts w:ascii="Garamond" w:hAnsi="Garamond"/>
        </w:rPr>
        <w:t xml:space="preserve">, which was part of the University of London. Stebbing </w:t>
      </w:r>
      <w:r w:rsidRPr="001F5C28">
        <w:rPr>
          <w:rFonts w:ascii="Garamond" w:hAnsi="Garamond"/>
        </w:rPr>
        <w:t xml:space="preserve">first </w:t>
      </w:r>
      <w:r w:rsidR="00460F85" w:rsidRPr="001F5C28">
        <w:rPr>
          <w:rFonts w:ascii="Garamond" w:hAnsi="Garamond"/>
        </w:rPr>
        <w:t>encountered Macdonald when she was an undergraduate student at Birkbeck College – another constituent college at the University of London</w:t>
      </w:r>
      <w:r w:rsidR="0029295D" w:rsidRPr="001F5C28">
        <w:rPr>
          <w:rFonts w:ascii="Garamond" w:hAnsi="Garamond"/>
        </w:rPr>
        <w:t>. Most likely the two met a little earlier, but Macdonald began graduate work with Stebbing in 1932</w:t>
      </w:r>
      <w:r w:rsidR="00460F85" w:rsidRPr="001F5C28">
        <w:rPr>
          <w:rFonts w:ascii="Garamond" w:hAnsi="Garamond"/>
        </w:rPr>
        <w:t xml:space="preserve">. Stebbing took Macdonald under her wing and later supervised Macdonald’s PhD which she </w:t>
      </w:r>
      <w:r w:rsidR="00FE2AC0" w:rsidRPr="001F5C28">
        <w:rPr>
          <w:rFonts w:ascii="Garamond" w:hAnsi="Garamond"/>
        </w:rPr>
        <w:t>defended</w:t>
      </w:r>
      <w:r w:rsidR="00460F85" w:rsidRPr="001F5C28">
        <w:rPr>
          <w:rFonts w:ascii="Garamond" w:hAnsi="Garamond"/>
        </w:rPr>
        <w:t xml:space="preserve"> (now at Bedford College)</w:t>
      </w:r>
      <w:r w:rsidR="00FE2AC0" w:rsidRPr="001F5C28">
        <w:rPr>
          <w:rFonts w:ascii="Garamond" w:hAnsi="Garamond"/>
        </w:rPr>
        <w:t xml:space="preserve"> </w:t>
      </w:r>
      <w:r w:rsidR="0029295D" w:rsidRPr="001F5C28">
        <w:rPr>
          <w:rFonts w:ascii="Garamond" w:hAnsi="Garamond"/>
        </w:rPr>
        <w:t xml:space="preserve">in Spring 1934 (Kremer and Misak </w:t>
      </w:r>
      <w:r w:rsidR="00691224">
        <w:rPr>
          <w:rFonts w:ascii="Garamond" w:hAnsi="Garamond"/>
        </w:rPr>
        <w:t>2026</w:t>
      </w:r>
      <w:r w:rsidR="0029295D" w:rsidRPr="001F5C28">
        <w:rPr>
          <w:rFonts w:ascii="Garamond" w:hAnsi="Garamond"/>
        </w:rPr>
        <w:t>, 10)</w:t>
      </w:r>
      <w:r w:rsidR="00460F85" w:rsidRPr="001F5C28">
        <w:rPr>
          <w:rFonts w:ascii="Garamond" w:hAnsi="Garamond"/>
        </w:rPr>
        <w:t>. The evidence suggests that Stebbing was an advocate and supporter of Macdonald throughout her life, as she was with other young women in philosophy,</w:t>
      </w:r>
      <w:r w:rsidR="00460F85" w:rsidRPr="001F5C28">
        <w:rPr>
          <w:rStyle w:val="FootnoteReference"/>
          <w:rFonts w:ascii="Garamond" w:hAnsi="Garamond"/>
        </w:rPr>
        <w:footnoteReference w:id="6"/>
      </w:r>
      <w:r w:rsidR="00460F85" w:rsidRPr="001F5C28">
        <w:rPr>
          <w:rFonts w:ascii="Garamond" w:hAnsi="Garamond"/>
        </w:rPr>
        <w:t xml:space="preserve"> until her premature death in 1943</w:t>
      </w:r>
      <w:r w:rsidR="0032144C" w:rsidRPr="001F5C28">
        <w:rPr>
          <w:rFonts w:ascii="Garamond" w:hAnsi="Garamond"/>
        </w:rPr>
        <w:t xml:space="preserve"> (Macdonald also died prematurely in 1956)</w:t>
      </w:r>
      <w:r w:rsidR="00460F85" w:rsidRPr="001F5C28">
        <w:rPr>
          <w:rFonts w:ascii="Garamond" w:hAnsi="Garamond"/>
        </w:rPr>
        <w:t>.</w:t>
      </w:r>
      <w:r w:rsidR="00D10B7C" w:rsidRPr="001F5C28">
        <w:rPr>
          <w:rFonts w:ascii="Garamond" w:hAnsi="Garamond"/>
        </w:rPr>
        <w:t xml:space="preserve"> </w:t>
      </w:r>
      <w:r w:rsidRPr="001F5C28">
        <w:rPr>
          <w:rFonts w:ascii="Garamond" w:hAnsi="Garamond"/>
        </w:rPr>
        <w:t>For example, i</w:t>
      </w:r>
      <w:r w:rsidR="00D10B7C" w:rsidRPr="001F5C28">
        <w:rPr>
          <w:rFonts w:ascii="Garamond" w:hAnsi="Garamond"/>
        </w:rPr>
        <w:t xml:space="preserve">n recommendation letters </w:t>
      </w:r>
      <w:r w:rsidRPr="001F5C28">
        <w:rPr>
          <w:rFonts w:ascii="Garamond" w:hAnsi="Garamond"/>
        </w:rPr>
        <w:t>in support of</w:t>
      </w:r>
      <w:r w:rsidR="00D10B7C" w:rsidRPr="001F5C28">
        <w:rPr>
          <w:rFonts w:ascii="Garamond" w:hAnsi="Garamond"/>
        </w:rPr>
        <w:t xml:space="preserve"> Macdonald</w:t>
      </w:r>
      <w:r w:rsidRPr="001F5C28">
        <w:rPr>
          <w:rFonts w:ascii="Garamond" w:hAnsi="Garamond"/>
        </w:rPr>
        <w:t>’s applications to research roles after her PhD</w:t>
      </w:r>
      <w:r w:rsidR="00835AA9" w:rsidRPr="001F5C28">
        <w:rPr>
          <w:rFonts w:ascii="Garamond" w:hAnsi="Garamond"/>
        </w:rPr>
        <w:t xml:space="preserve"> (in 1934)</w:t>
      </w:r>
      <w:r w:rsidR="00D10B7C" w:rsidRPr="001F5C28">
        <w:rPr>
          <w:rFonts w:ascii="Garamond" w:hAnsi="Garamond"/>
        </w:rPr>
        <w:t>, Stebbing writes that “I have never had a better student” and characterises her as “only nominally a ‘student’” (</w:t>
      </w:r>
      <w:r w:rsidR="0029295D" w:rsidRPr="001F5C28">
        <w:rPr>
          <w:rFonts w:ascii="Garamond" w:hAnsi="Garamond"/>
        </w:rPr>
        <w:t>Kremer and Misak</w:t>
      </w:r>
      <w:r w:rsidR="00D10B7C" w:rsidRPr="001F5C28">
        <w:rPr>
          <w:rFonts w:ascii="Garamond" w:hAnsi="Garamond"/>
        </w:rPr>
        <w:t xml:space="preserve"> </w:t>
      </w:r>
      <w:r w:rsidR="00691224">
        <w:rPr>
          <w:rFonts w:ascii="Garamond" w:hAnsi="Garamond"/>
        </w:rPr>
        <w:t>2026</w:t>
      </w:r>
      <w:r w:rsidR="00D10B7C" w:rsidRPr="001F5C28">
        <w:rPr>
          <w:rFonts w:ascii="Garamond" w:hAnsi="Garamond"/>
        </w:rPr>
        <w:t>, 12). Stebbing clearly saw Macdonald as an equal, even when she was still technically her supervisor</w:t>
      </w:r>
      <w:r w:rsidR="00BD13E4" w:rsidRPr="001F5C28">
        <w:rPr>
          <w:rFonts w:ascii="Garamond" w:hAnsi="Garamond"/>
        </w:rPr>
        <w:t xml:space="preserve">, and recent scholarship has described Stebbing as </w:t>
      </w:r>
      <w:r w:rsidR="0087434E" w:rsidRPr="001F5C28">
        <w:rPr>
          <w:rFonts w:ascii="Garamond" w:hAnsi="Garamond"/>
        </w:rPr>
        <w:t>Macdonald’s</w:t>
      </w:r>
      <w:r w:rsidR="00BD13E4" w:rsidRPr="001F5C28">
        <w:rPr>
          <w:rFonts w:ascii="Garamond" w:hAnsi="Garamond"/>
        </w:rPr>
        <w:t xml:space="preserve"> “mentor and chief supporter” (</w:t>
      </w:r>
      <w:r w:rsidR="0029295D" w:rsidRPr="001F5C28">
        <w:rPr>
          <w:rFonts w:ascii="Garamond" w:hAnsi="Garamond"/>
        </w:rPr>
        <w:t>Kremer and Misak</w:t>
      </w:r>
      <w:r w:rsidR="00BD13E4" w:rsidRPr="001F5C28">
        <w:rPr>
          <w:rFonts w:ascii="Garamond" w:hAnsi="Garamond"/>
        </w:rPr>
        <w:t xml:space="preserve"> </w:t>
      </w:r>
      <w:r w:rsidR="00691224">
        <w:rPr>
          <w:rFonts w:ascii="Garamond" w:hAnsi="Garamond"/>
        </w:rPr>
        <w:t>2026</w:t>
      </w:r>
      <w:r w:rsidR="00BD13E4" w:rsidRPr="001F5C28">
        <w:rPr>
          <w:rFonts w:ascii="Garamond" w:hAnsi="Garamond"/>
        </w:rPr>
        <w:t>, 3</w:t>
      </w:r>
      <w:r w:rsidR="006B6B80">
        <w:rPr>
          <w:rFonts w:ascii="Garamond" w:hAnsi="Garamond"/>
        </w:rPr>
        <w:t>4</w:t>
      </w:r>
      <w:r w:rsidR="00BD13E4" w:rsidRPr="001F5C28">
        <w:rPr>
          <w:rFonts w:ascii="Garamond" w:hAnsi="Garamond"/>
        </w:rPr>
        <w:t xml:space="preserve">). </w:t>
      </w:r>
      <w:r w:rsidR="00344693" w:rsidRPr="001F5C28">
        <w:rPr>
          <w:rFonts w:ascii="Garamond" w:hAnsi="Garamond"/>
        </w:rPr>
        <w:t xml:space="preserve">Later, </w:t>
      </w:r>
      <w:r w:rsidR="00460F85" w:rsidRPr="001F5C28">
        <w:rPr>
          <w:rFonts w:ascii="Garamond" w:hAnsi="Garamond"/>
        </w:rPr>
        <w:t>Stebbing and Macdonald also worked together professionally.</w:t>
      </w:r>
      <w:r w:rsidR="00B04D5F" w:rsidRPr="001F5C28">
        <w:rPr>
          <w:rFonts w:ascii="Garamond" w:hAnsi="Garamond"/>
        </w:rPr>
        <w:t xml:space="preserve"> </w:t>
      </w:r>
      <w:r w:rsidR="00460F85" w:rsidRPr="001F5C28">
        <w:rPr>
          <w:rFonts w:ascii="Garamond" w:hAnsi="Garamond"/>
        </w:rPr>
        <w:t xml:space="preserve">Perhaps most significantly, along with collaborators including </w:t>
      </w:r>
      <w:r w:rsidR="00C53091" w:rsidRPr="001F5C28">
        <w:rPr>
          <w:rFonts w:ascii="Garamond" w:hAnsi="Garamond"/>
        </w:rPr>
        <w:t xml:space="preserve">Austin Duncan-Jones, </w:t>
      </w:r>
      <w:r w:rsidR="00460F85" w:rsidRPr="001F5C28">
        <w:rPr>
          <w:rFonts w:ascii="Garamond" w:hAnsi="Garamond"/>
        </w:rPr>
        <w:t>John Wisdom</w:t>
      </w:r>
      <w:r w:rsidR="00C53091" w:rsidRPr="001F5C28">
        <w:rPr>
          <w:rFonts w:ascii="Garamond" w:hAnsi="Garamond"/>
        </w:rPr>
        <w:t>,</w:t>
      </w:r>
      <w:r w:rsidR="00460F85" w:rsidRPr="001F5C28">
        <w:rPr>
          <w:rFonts w:ascii="Garamond" w:hAnsi="Garamond"/>
        </w:rPr>
        <w:t xml:space="preserve"> and Gilbert Ryle, both were involved in </w:t>
      </w:r>
      <w:r w:rsidR="004113EB" w:rsidRPr="001F5C28">
        <w:rPr>
          <w:rFonts w:ascii="Garamond" w:hAnsi="Garamond"/>
        </w:rPr>
        <w:t xml:space="preserve">founding and editing </w:t>
      </w:r>
      <w:r w:rsidR="00460F85" w:rsidRPr="001F5C28">
        <w:rPr>
          <w:rFonts w:ascii="Garamond" w:hAnsi="Garamond"/>
        </w:rPr>
        <w:t xml:space="preserve">the journal </w:t>
      </w:r>
      <w:r w:rsidR="00460F85" w:rsidRPr="001F5C28">
        <w:rPr>
          <w:rFonts w:ascii="Garamond" w:hAnsi="Garamond"/>
          <w:i/>
          <w:iCs/>
        </w:rPr>
        <w:t>Analysis</w:t>
      </w:r>
      <w:r w:rsidR="00B04D5F" w:rsidRPr="001F5C28">
        <w:rPr>
          <w:rFonts w:ascii="Garamond" w:hAnsi="Garamond"/>
        </w:rPr>
        <w:t xml:space="preserve">; </w:t>
      </w:r>
      <w:r w:rsidR="00B04D5F" w:rsidRPr="001F5C28">
        <w:rPr>
          <w:rFonts w:ascii="Garamond" w:hAnsi="Garamond"/>
        </w:rPr>
        <w:lastRenderedPageBreak/>
        <w:t>Stebbing was on the inaugural editorial committee when the journal was founded in 1933, Macdonald later edited the journal from 1948-56.</w:t>
      </w:r>
      <w:r w:rsidR="00344693" w:rsidRPr="001F5C28">
        <w:rPr>
          <w:rStyle w:val="FootnoteReference"/>
          <w:rFonts w:ascii="Garamond" w:hAnsi="Garamond"/>
        </w:rPr>
        <w:footnoteReference w:id="7"/>
      </w:r>
    </w:p>
    <w:p w14:paraId="45C33E93" w14:textId="201A4C3D" w:rsidR="00320DEC" w:rsidRPr="001F5C28" w:rsidRDefault="00C155A9" w:rsidP="00E841E0">
      <w:pPr>
        <w:spacing w:line="360" w:lineRule="auto"/>
        <w:ind w:firstLine="720"/>
        <w:jc w:val="both"/>
        <w:rPr>
          <w:rFonts w:ascii="Garamond" w:hAnsi="Garamond"/>
        </w:rPr>
      </w:pPr>
      <w:r w:rsidRPr="001F5C28">
        <w:rPr>
          <w:rFonts w:ascii="Garamond" w:hAnsi="Garamond"/>
        </w:rPr>
        <w:t>I</w:t>
      </w:r>
      <w:r w:rsidR="00342614" w:rsidRPr="001F5C28">
        <w:rPr>
          <w:rFonts w:ascii="Garamond" w:hAnsi="Garamond"/>
        </w:rPr>
        <w:t>t is after Stebbing’s death</w:t>
      </w:r>
      <w:r w:rsidR="003506EE" w:rsidRPr="001F5C28">
        <w:rPr>
          <w:rFonts w:ascii="Garamond" w:hAnsi="Garamond"/>
        </w:rPr>
        <w:t xml:space="preserve"> in 1943</w:t>
      </w:r>
      <w:r w:rsidR="00342614" w:rsidRPr="001F5C28">
        <w:rPr>
          <w:rFonts w:ascii="Garamond" w:hAnsi="Garamond"/>
        </w:rPr>
        <w:t xml:space="preserve"> that the story begins to get more complicated. </w:t>
      </w:r>
      <w:r w:rsidRPr="001F5C28">
        <w:rPr>
          <w:rFonts w:ascii="Garamond" w:hAnsi="Garamond"/>
        </w:rPr>
        <w:t xml:space="preserve">In 1954, Macdonald edited and wrote the Introduction to a collection of essays entitled </w:t>
      </w:r>
      <w:r w:rsidRPr="001F5C28">
        <w:rPr>
          <w:rFonts w:ascii="Garamond" w:hAnsi="Garamond"/>
          <w:i/>
          <w:iCs/>
        </w:rPr>
        <w:t xml:space="preserve">Philosophy and Analysis: A Selection of Articles Published in Analysis Between 1933-1940 and 1947-1953 </w:t>
      </w:r>
      <w:r w:rsidRPr="001F5C28">
        <w:rPr>
          <w:rFonts w:ascii="Garamond" w:hAnsi="Garamond"/>
        </w:rPr>
        <w:t>(Macdonald 1954</w:t>
      </w:r>
      <w:r w:rsidR="004113EB" w:rsidRPr="001F5C28">
        <w:rPr>
          <w:rFonts w:ascii="Garamond" w:hAnsi="Garamond"/>
        </w:rPr>
        <w:t>, 1-14</w:t>
      </w:r>
      <w:r w:rsidRPr="001F5C28">
        <w:rPr>
          <w:rFonts w:ascii="Garamond" w:hAnsi="Garamond"/>
        </w:rPr>
        <w:t xml:space="preserve">). The collection was intended to provide a brief history of the journal and to offer readers a </w:t>
      </w:r>
      <w:r w:rsidR="00800A4D" w:rsidRPr="001F5C28">
        <w:rPr>
          <w:rFonts w:ascii="Garamond" w:hAnsi="Garamond"/>
        </w:rPr>
        <w:t>selection</w:t>
      </w:r>
      <w:r w:rsidRPr="001F5C28">
        <w:rPr>
          <w:rFonts w:ascii="Garamond" w:hAnsi="Garamond"/>
        </w:rPr>
        <w:t xml:space="preserve"> of some highlights from the journal</w:t>
      </w:r>
      <w:r w:rsidR="00344693" w:rsidRPr="001F5C28">
        <w:rPr>
          <w:rFonts w:ascii="Garamond" w:hAnsi="Garamond"/>
        </w:rPr>
        <w:t>’</w:t>
      </w:r>
      <w:r w:rsidR="00800A4D" w:rsidRPr="001F5C28">
        <w:rPr>
          <w:rFonts w:ascii="Garamond" w:hAnsi="Garamond"/>
        </w:rPr>
        <w:t>s</w:t>
      </w:r>
      <w:r w:rsidRPr="001F5C28">
        <w:rPr>
          <w:rFonts w:ascii="Garamond" w:hAnsi="Garamond"/>
        </w:rPr>
        <w:t xml:space="preserve"> pre- and post-WW2 </w:t>
      </w:r>
      <w:r w:rsidR="00800A4D" w:rsidRPr="001F5C28">
        <w:rPr>
          <w:rFonts w:ascii="Garamond" w:hAnsi="Garamond"/>
        </w:rPr>
        <w:t>publication</w:t>
      </w:r>
      <w:r w:rsidR="005E18C9" w:rsidRPr="001F5C28">
        <w:rPr>
          <w:rFonts w:ascii="Garamond" w:hAnsi="Garamond"/>
        </w:rPr>
        <w:t xml:space="preserve"> </w:t>
      </w:r>
      <w:r w:rsidRPr="001F5C28">
        <w:rPr>
          <w:rFonts w:ascii="Garamond" w:hAnsi="Garamond"/>
        </w:rPr>
        <w:t>history</w:t>
      </w:r>
      <w:r w:rsidR="003506EE" w:rsidRPr="001F5C28">
        <w:rPr>
          <w:rFonts w:ascii="Garamond" w:hAnsi="Garamond"/>
        </w:rPr>
        <w:t xml:space="preserve"> (there was a seven-year hiatus due to the war)</w:t>
      </w:r>
      <w:r w:rsidRPr="001F5C28">
        <w:rPr>
          <w:rFonts w:ascii="Garamond" w:hAnsi="Garamond"/>
        </w:rPr>
        <w:t xml:space="preserve">. More interestingly, from a </w:t>
      </w:r>
      <w:r w:rsidR="003506EE" w:rsidRPr="001F5C28">
        <w:rPr>
          <w:rFonts w:ascii="Garamond" w:hAnsi="Garamond"/>
        </w:rPr>
        <w:t>historical</w:t>
      </w:r>
      <w:r w:rsidRPr="001F5C28">
        <w:rPr>
          <w:rFonts w:ascii="Garamond" w:hAnsi="Garamond"/>
        </w:rPr>
        <w:t xml:space="preserve"> perspective, Macdonald’s </w:t>
      </w:r>
      <w:r w:rsidR="0025318F" w:rsidRPr="001F5C28">
        <w:rPr>
          <w:rFonts w:ascii="Garamond" w:hAnsi="Garamond"/>
        </w:rPr>
        <w:t>i</w:t>
      </w:r>
      <w:r w:rsidRPr="001F5C28">
        <w:rPr>
          <w:rFonts w:ascii="Garamond" w:hAnsi="Garamond"/>
        </w:rPr>
        <w:t xml:space="preserve">ntroduction also reads as an early </w:t>
      </w:r>
      <w:r w:rsidR="00EB30F9" w:rsidRPr="001F5C28">
        <w:rPr>
          <w:rFonts w:ascii="Garamond" w:hAnsi="Garamond"/>
        </w:rPr>
        <w:t>history</w:t>
      </w:r>
      <w:r w:rsidRPr="001F5C28">
        <w:rPr>
          <w:rFonts w:ascii="Garamond" w:hAnsi="Garamond"/>
        </w:rPr>
        <w:t xml:space="preserve"> of analytic philosophy itself. </w:t>
      </w:r>
    </w:p>
    <w:p w14:paraId="6CCDD871" w14:textId="4177AFFA" w:rsidR="00344693" w:rsidRPr="001F5C28" w:rsidRDefault="00320DEC" w:rsidP="00E841E0">
      <w:pPr>
        <w:spacing w:line="360" w:lineRule="auto"/>
        <w:ind w:firstLine="720"/>
        <w:jc w:val="both"/>
        <w:rPr>
          <w:rFonts w:ascii="Garamond" w:hAnsi="Garamond"/>
        </w:rPr>
      </w:pPr>
      <w:r w:rsidRPr="001F5C28">
        <w:rPr>
          <w:rFonts w:ascii="Garamond" w:hAnsi="Garamond"/>
        </w:rPr>
        <w:t xml:space="preserve">In general, </w:t>
      </w:r>
      <w:r w:rsidR="00344693" w:rsidRPr="001F5C28">
        <w:rPr>
          <w:rFonts w:ascii="Garamond" w:hAnsi="Garamond"/>
        </w:rPr>
        <w:t xml:space="preserve">Macdonald’s historical account is typical of </w:t>
      </w:r>
      <w:r w:rsidR="003506EE" w:rsidRPr="001F5C28">
        <w:rPr>
          <w:rFonts w:ascii="Garamond" w:hAnsi="Garamond"/>
        </w:rPr>
        <w:t>other early</w:t>
      </w:r>
      <w:r w:rsidR="00344693" w:rsidRPr="001F5C28">
        <w:rPr>
          <w:rFonts w:ascii="Garamond" w:hAnsi="Garamond"/>
        </w:rPr>
        <w:t xml:space="preserve"> histories of analytic philosophy in Britain</w:t>
      </w:r>
      <w:r w:rsidR="003506EE" w:rsidRPr="001F5C28">
        <w:rPr>
          <w:rFonts w:ascii="Garamond" w:hAnsi="Garamond"/>
        </w:rPr>
        <w:t xml:space="preserve"> (</w:t>
      </w:r>
      <w:r w:rsidR="00C86DFD" w:rsidRPr="001F5C28">
        <w:rPr>
          <w:rFonts w:ascii="Garamond" w:hAnsi="Garamond"/>
        </w:rPr>
        <w:t>and</w:t>
      </w:r>
      <w:r w:rsidR="003506EE" w:rsidRPr="001F5C28">
        <w:rPr>
          <w:rFonts w:ascii="Garamond" w:hAnsi="Garamond"/>
        </w:rPr>
        <w:t xml:space="preserve"> more recent narratives)</w:t>
      </w:r>
      <w:r w:rsidR="00344693" w:rsidRPr="001F5C28">
        <w:rPr>
          <w:rFonts w:ascii="Garamond" w:hAnsi="Garamond"/>
        </w:rPr>
        <w:t xml:space="preserve">. For instance, describing the “venture” that was the publication of </w:t>
      </w:r>
      <w:r w:rsidR="00344693" w:rsidRPr="001F5C28">
        <w:rPr>
          <w:rFonts w:ascii="Garamond" w:hAnsi="Garamond"/>
          <w:i/>
          <w:iCs/>
        </w:rPr>
        <w:t xml:space="preserve">Analysis </w:t>
      </w:r>
      <w:r w:rsidR="00344693" w:rsidRPr="001F5C28">
        <w:rPr>
          <w:rFonts w:ascii="Garamond" w:hAnsi="Garamond"/>
        </w:rPr>
        <w:t>in 1933, Macdonald writes that it was:</w:t>
      </w:r>
    </w:p>
    <w:p w14:paraId="564BB180" w14:textId="71683022" w:rsidR="00344693" w:rsidRPr="001F5C28" w:rsidRDefault="008A47F6" w:rsidP="00E841E0">
      <w:pPr>
        <w:spacing w:line="360" w:lineRule="auto"/>
        <w:ind w:left="720"/>
        <w:jc w:val="both"/>
        <w:rPr>
          <w:rFonts w:ascii="Garamond" w:hAnsi="Garamond"/>
        </w:rPr>
      </w:pPr>
      <w:r w:rsidRPr="001F5C28">
        <w:rPr>
          <w:rFonts w:ascii="Garamond" w:hAnsi="Garamond"/>
        </w:rPr>
        <w:t>[L]</w:t>
      </w:r>
      <w:proofErr w:type="spellStart"/>
      <w:r w:rsidR="00344693" w:rsidRPr="001F5C28">
        <w:rPr>
          <w:rFonts w:ascii="Garamond" w:hAnsi="Garamond"/>
        </w:rPr>
        <w:t>aunched</w:t>
      </w:r>
      <w:proofErr w:type="spellEnd"/>
      <w:r w:rsidR="00344693" w:rsidRPr="001F5C28">
        <w:rPr>
          <w:rFonts w:ascii="Garamond" w:hAnsi="Garamond"/>
        </w:rPr>
        <w:t xml:space="preserve"> by a group of philosophers from Cambridge, Oxford and London who had been influenced by the philosophical views and methods of Russell, </w:t>
      </w:r>
      <w:r w:rsidRPr="001F5C28">
        <w:rPr>
          <w:rFonts w:ascii="Garamond" w:hAnsi="Garamond"/>
        </w:rPr>
        <w:t>Moore and Wittgenstein. They were supported by others, who shared a similar outlook, in the USA, and elsewhere. (Macdonald 1954, 1)</w:t>
      </w:r>
    </w:p>
    <w:p w14:paraId="669F400A" w14:textId="3A836C1C" w:rsidR="008A47F6" w:rsidRPr="001F5C28" w:rsidRDefault="008A47F6" w:rsidP="00E841E0">
      <w:pPr>
        <w:spacing w:line="360" w:lineRule="auto"/>
        <w:jc w:val="both"/>
        <w:rPr>
          <w:rFonts w:ascii="Garamond" w:hAnsi="Garamond"/>
        </w:rPr>
      </w:pPr>
      <w:r w:rsidRPr="001F5C28">
        <w:rPr>
          <w:rFonts w:ascii="Garamond" w:hAnsi="Garamond"/>
        </w:rPr>
        <w:t xml:space="preserve">Macdonald’s </w:t>
      </w:r>
      <w:r w:rsidR="003506EE" w:rsidRPr="001F5C28">
        <w:rPr>
          <w:rFonts w:ascii="Garamond" w:hAnsi="Garamond"/>
        </w:rPr>
        <w:t>i</w:t>
      </w:r>
      <w:r w:rsidRPr="001F5C28">
        <w:rPr>
          <w:rFonts w:ascii="Garamond" w:hAnsi="Garamond"/>
        </w:rPr>
        <w:t xml:space="preserve">ntroduction proceeds to describe what she takes to be the key contributions of </w:t>
      </w:r>
      <w:r w:rsidR="003506EE" w:rsidRPr="001F5C28">
        <w:rPr>
          <w:rFonts w:ascii="Garamond" w:hAnsi="Garamond"/>
        </w:rPr>
        <w:t>Russell, Moore, and Wittgenstein,</w:t>
      </w:r>
      <w:r w:rsidRPr="001F5C28">
        <w:rPr>
          <w:rFonts w:ascii="Garamond" w:hAnsi="Garamond"/>
        </w:rPr>
        <w:t xml:space="preserve"> as well as some of their influences, </w:t>
      </w:r>
      <w:r w:rsidR="003506EE" w:rsidRPr="001F5C28">
        <w:rPr>
          <w:rFonts w:ascii="Garamond" w:hAnsi="Garamond"/>
        </w:rPr>
        <w:t>including</w:t>
      </w:r>
      <w:r w:rsidRPr="001F5C28">
        <w:rPr>
          <w:rFonts w:ascii="Garamond" w:hAnsi="Garamond"/>
        </w:rPr>
        <w:t xml:space="preserve"> members of the Vienna Circle and the Logical Positivists (Macdonald 1954, 2). There are some signs of </w:t>
      </w:r>
      <w:r w:rsidR="0082750E" w:rsidRPr="001F5C28">
        <w:rPr>
          <w:rFonts w:ascii="Garamond" w:hAnsi="Garamond"/>
        </w:rPr>
        <w:t>the unique</w:t>
      </w:r>
      <w:r w:rsidRPr="001F5C28">
        <w:rPr>
          <w:rFonts w:ascii="Garamond" w:hAnsi="Garamond"/>
        </w:rPr>
        <w:t xml:space="preserve"> </w:t>
      </w:r>
      <w:r w:rsidR="0082750E" w:rsidRPr="001F5C28">
        <w:rPr>
          <w:rFonts w:ascii="Garamond" w:hAnsi="Garamond"/>
        </w:rPr>
        <w:t xml:space="preserve">spin on </w:t>
      </w:r>
      <w:proofErr w:type="spellStart"/>
      <w:r w:rsidRPr="001F5C28">
        <w:rPr>
          <w:rFonts w:ascii="Garamond" w:hAnsi="Garamond"/>
        </w:rPr>
        <w:t>Wittgensteinian</w:t>
      </w:r>
      <w:proofErr w:type="spellEnd"/>
      <w:r w:rsidRPr="001F5C28">
        <w:rPr>
          <w:rFonts w:ascii="Garamond" w:hAnsi="Garamond"/>
        </w:rPr>
        <w:t xml:space="preserve"> linguistic analysis that are characteristic of Macdonald’s own journal publications</w:t>
      </w:r>
      <w:r w:rsidR="0031773F" w:rsidRPr="001F5C28">
        <w:rPr>
          <w:rFonts w:ascii="Garamond" w:hAnsi="Garamond"/>
        </w:rPr>
        <w:t xml:space="preserve"> (see, e.g., Macdonald </w:t>
      </w:r>
      <w:r w:rsidR="00B043FA" w:rsidRPr="001F5C28">
        <w:rPr>
          <w:rFonts w:ascii="Garamond" w:hAnsi="Garamond"/>
        </w:rPr>
        <w:t>1938 and 1953)</w:t>
      </w:r>
      <w:r w:rsidRPr="001F5C28">
        <w:rPr>
          <w:rFonts w:ascii="Garamond" w:hAnsi="Garamond"/>
        </w:rPr>
        <w:t>. For instance, she suggests that the term ‘analysis’ – like the terms ‘science’ and ‘art’ – is likely to be “peculiarly vague” in its meaning (Macdonald 1954, 5).</w:t>
      </w:r>
      <w:r w:rsidR="00E36F64" w:rsidRPr="001F5C28">
        <w:rPr>
          <w:rStyle w:val="FootnoteReference"/>
          <w:rFonts w:ascii="Garamond" w:hAnsi="Garamond"/>
        </w:rPr>
        <w:footnoteReference w:id="8"/>
      </w:r>
      <w:r w:rsidRPr="001F5C28">
        <w:rPr>
          <w:rFonts w:ascii="Garamond" w:hAnsi="Garamond"/>
        </w:rPr>
        <w:t xml:space="preserve"> But for the most part what ensues is a</w:t>
      </w:r>
      <w:r w:rsidR="002D1694" w:rsidRPr="001F5C28">
        <w:rPr>
          <w:rFonts w:ascii="Garamond" w:hAnsi="Garamond"/>
        </w:rPr>
        <w:t xml:space="preserve"> (self-)</w:t>
      </w:r>
      <w:r w:rsidRPr="001F5C28">
        <w:rPr>
          <w:rFonts w:ascii="Garamond" w:hAnsi="Garamond"/>
        </w:rPr>
        <w:t>narrative of early analytic philosophy in Britain</w:t>
      </w:r>
      <w:r w:rsidR="000442A2" w:rsidRPr="001F5C28">
        <w:rPr>
          <w:rFonts w:ascii="Garamond" w:hAnsi="Garamond"/>
        </w:rPr>
        <w:t xml:space="preserve"> that </w:t>
      </w:r>
      <w:r w:rsidR="002D1694" w:rsidRPr="001F5C28">
        <w:rPr>
          <w:rFonts w:ascii="Garamond" w:hAnsi="Garamond"/>
        </w:rPr>
        <w:t>can also be found in</w:t>
      </w:r>
      <w:r w:rsidR="00D53256" w:rsidRPr="001F5C28">
        <w:rPr>
          <w:rFonts w:ascii="Garamond" w:hAnsi="Garamond"/>
        </w:rPr>
        <w:t xml:space="preserve"> both contemporary and later writers about this period of British philosophy.</w:t>
      </w:r>
      <w:r w:rsidR="00D53256" w:rsidRPr="001F5C28">
        <w:rPr>
          <w:rStyle w:val="FootnoteReference"/>
          <w:rFonts w:ascii="Garamond" w:hAnsi="Garamond"/>
        </w:rPr>
        <w:footnoteReference w:id="9"/>
      </w:r>
    </w:p>
    <w:p w14:paraId="66FA8928" w14:textId="56AA67F6" w:rsidR="00E25493" w:rsidRPr="001F5C28" w:rsidRDefault="004D3248" w:rsidP="00E841E0">
      <w:pPr>
        <w:spacing w:line="360" w:lineRule="auto"/>
        <w:ind w:firstLine="720"/>
        <w:jc w:val="both"/>
        <w:rPr>
          <w:rFonts w:ascii="Garamond" w:hAnsi="Garamond"/>
        </w:rPr>
      </w:pPr>
      <w:r w:rsidRPr="001F5C28">
        <w:rPr>
          <w:rFonts w:ascii="Garamond" w:hAnsi="Garamond"/>
        </w:rPr>
        <w:lastRenderedPageBreak/>
        <w:t>However, f</w:t>
      </w:r>
      <w:r w:rsidR="008A47F6" w:rsidRPr="001F5C28">
        <w:rPr>
          <w:rFonts w:ascii="Garamond" w:hAnsi="Garamond"/>
        </w:rPr>
        <w:t>or</w:t>
      </w:r>
      <w:r w:rsidR="00EB30F9" w:rsidRPr="001F5C28">
        <w:rPr>
          <w:rFonts w:ascii="Garamond" w:hAnsi="Garamond"/>
        </w:rPr>
        <w:t xml:space="preserve"> our present concerns,</w:t>
      </w:r>
      <w:r w:rsidR="008A47F6" w:rsidRPr="001F5C28">
        <w:rPr>
          <w:rFonts w:ascii="Garamond" w:hAnsi="Garamond"/>
        </w:rPr>
        <w:t xml:space="preserve"> what is significant about Macdonald’s history of analytic philosophy is that, </w:t>
      </w:r>
      <w:r w:rsidR="00EB30F9" w:rsidRPr="001F5C28">
        <w:rPr>
          <w:rFonts w:ascii="Garamond" w:hAnsi="Garamond"/>
        </w:rPr>
        <w:t xml:space="preserve">in a matter of a few pages, Macdonald appears to write Stebbing out of that history entirely. </w:t>
      </w:r>
      <w:r w:rsidR="008A47F6" w:rsidRPr="001F5C28">
        <w:rPr>
          <w:rFonts w:ascii="Garamond" w:hAnsi="Garamond"/>
        </w:rPr>
        <w:t xml:space="preserve">It </w:t>
      </w:r>
      <w:r w:rsidR="00EB30F9" w:rsidRPr="001F5C28">
        <w:rPr>
          <w:rFonts w:ascii="Garamond" w:hAnsi="Garamond"/>
        </w:rPr>
        <w:t>is not simply that Macdonald failed to mention or omitted</w:t>
      </w:r>
      <w:r w:rsidR="00EB30F9" w:rsidRPr="001F5C28">
        <w:rPr>
          <w:rFonts w:ascii="Garamond" w:hAnsi="Garamond"/>
          <w:i/>
          <w:iCs/>
        </w:rPr>
        <w:t xml:space="preserve"> </w:t>
      </w:r>
      <w:r w:rsidR="00EB30F9" w:rsidRPr="001F5C28">
        <w:rPr>
          <w:rFonts w:ascii="Garamond" w:hAnsi="Garamond"/>
        </w:rPr>
        <w:t xml:space="preserve">Stebbing from her </w:t>
      </w:r>
      <w:r w:rsidR="00D10B7C" w:rsidRPr="001F5C28">
        <w:rPr>
          <w:rFonts w:ascii="Garamond" w:hAnsi="Garamond"/>
        </w:rPr>
        <w:t xml:space="preserve">history </w:t>
      </w:r>
      <w:r w:rsidR="00EB30F9" w:rsidRPr="001F5C28">
        <w:rPr>
          <w:rFonts w:ascii="Garamond" w:hAnsi="Garamond"/>
        </w:rPr>
        <w:t xml:space="preserve">of analytic philosophy. Macdonald goes further: she credits one of the best-known features of Stebbing’s philosophy from the 1930s, her account of ‘directional analysis’, </w:t>
      </w:r>
      <w:r w:rsidR="00EB30F9" w:rsidRPr="001F5C28">
        <w:rPr>
          <w:rFonts w:ascii="Garamond" w:hAnsi="Garamond"/>
          <w:i/>
          <w:iCs/>
        </w:rPr>
        <w:t>to Bertrand Russell</w:t>
      </w:r>
      <w:r w:rsidR="00EB30F9" w:rsidRPr="001F5C28">
        <w:rPr>
          <w:rFonts w:ascii="Garamond" w:hAnsi="Garamond"/>
        </w:rPr>
        <w:t xml:space="preserve">. At first glance, then, </w:t>
      </w:r>
      <w:r w:rsidR="00D10B7C" w:rsidRPr="001F5C28">
        <w:rPr>
          <w:rFonts w:ascii="Garamond" w:hAnsi="Garamond"/>
        </w:rPr>
        <w:t xml:space="preserve">it looks as though </w:t>
      </w:r>
      <w:r w:rsidR="00EB30F9" w:rsidRPr="001F5C28">
        <w:rPr>
          <w:rFonts w:ascii="Garamond" w:hAnsi="Garamond"/>
        </w:rPr>
        <w:t xml:space="preserve">Macdonald commits exactly </w:t>
      </w:r>
      <w:r w:rsidR="00D85CEF" w:rsidRPr="001F5C28">
        <w:rPr>
          <w:rFonts w:ascii="Garamond" w:hAnsi="Garamond"/>
        </w:rPr>
        <w:t>the</w:t>
      </w:r>
      <w:r w:rsidR="00EB30F9" w:rsidRPr="001F5C28">
        <w:rPr>
          <w:rFonts w:ascii="Garamond" w:hAnsi="Garamond"/>
        </w:rPr>
        <w:t xml:space="preserve"> kind of</w:t>
      </w:r>
      <w:r w:rsidR="00397991" w:rsidRPr="001F5C28">
        <w:rPr>
          <w:rFonts w:ascii="Garamond" w:hAnsi="Garamond"/>
        </w:rPr>
        <w:t xml:space="preserve"> cardinal</w:t>
      </w:r>
      <w:r w:rsidR="00EB30F9" w:rsidRPr="001F5C28">
        <w:rPr>
          <w:rFonts w:ascii="Garamond" w:hAnsi="Garamond"/>
        </w:rPr>
        <w:t xml:space="preserve"> sin that contemporary feminist historians of philosophy </w:t>
      </w:r>
      <w:r w:rsidR="00397991" w:rsidRPr="001F5C28">
        <w:rPr>
          <w:rFonts w:ascii="Garamond" w:hAnsi="Garamond"/>
        </w:rPr>
        <w:t>are</w:t>
      </w:r>
      <w:r w:rsidR="00EB30F9" w:rsidRPr="001F5C28">
        <w:rPr>
          <w:rFonts w:ascii="Garamond" w:hAnsi="Garamond"/>
        </w:rPr>
        <w:t xml:space="preserve"> trying to rectify: crediting men with the ideas or work</w:t>
      </w:r>
      <w:r w:rsidR="00397991" w:rsidRPr="001F5C28">
        <w:rPr>
          <w:rFonts w:ascii="Garamond" w:hAnsi="Garamond"/>
        </w:rPr>
        <w:t>s</w:t>
      </w:r>
      <w:r w:rsidR="00EB30F9" w:rsidRPr="001F5C28">
        <w:rPr>
          <w:rFonts w:ascii="Garamond" w:hAnsi="Garamond"/>
        </w:rPr>
        <w:t xml:space="preserve"> of women philosophers and,</w:t>
      </w:r>
      <w:r w:rsidR="00EB30F9" w:rsidRPr="001F5C28">
        <w:rPr>
          <w:rStyle w:val="FootnoteReference"/>
          <w:rFonts w:ascii="Garamond" w:hAnsi="Garamond"/>
        </w:rPr>
        <w:footnoteReference w:id="10"/>
      </w:r>
      <w:r w:rsidR="00EB30F9" w:rsidRPr="001F5C28">
        <w:rPr>
          <w:rFonts w:ascii="Garamond" w:hAnsi="Garamond"/>
        </w:rPr>
        <w:t xml:space="preserve"> deliberately</w:t>
      </w:r>
      <w:r w:rsidR="00D10B7C" w:rsidRPr="001F5C28">
        <w:rPr>
          <w:rFonts w:ascii="Garamond" w:hAnsi="Garamond"/>
        </w:rPr>
        <w:t xml:space="preserve">, </w:t>
      </w:r>
      <w:r w:rsidR="00EB30F9" w:rsidRPr="001F5C28">
        <w:rPr>
          <w:rFonts w:ascii="Garamond" w:hAnsi="Garamond"/>
        </w:rPr>
        <w:t>it seems</w:t>
      </w:r>
      <w:r w:rsidR="00D10B7C" w:rsidRPr="001F5C28">
        <w:rPr>
          <w:rFonts w:ascii="Garamond" w:hAnsi="Garamond"/>
        </w:rPr>
        <w:t>,</w:t>
      </w:r>
      <w:r w:rsidR="00EB30F9" w:rsidRPr="001F5C28">
        <w:rPr>
          <w:rFonts w:ascii="Garamond" w:hAnsi="Garamond"/>
        </w:rPr>
        <w:t xml:space="preserve"> writing (other) women out of the history of philosophy.</w:t>
      </w:r>
    </w:p>
    <w:p w14:paraId="7F745F2C" w14:textId="19DED9B8" w:rsidR="00235F60" w:rsidRPr="001F5C28" w:rsidRDefault="00EB30F9" w:rsidP="00235F60">
      <w:pPr>
        <w:spacing w:line="360" w:lineRule="auto"/>
        <w:ind w:firstLine="720"/>
        <w:jc w:val="both"/>
        <w:rPr>
          <w:rFonts w:ascii="Garamond" w:hAnsi="Garamond"/>
        </w:rPr>
      </w:pPr>
      <w:r w:rsidRPr="001F5C28">
        <w:rPr>
          <w:rFonts w:ascii="Garamond" w:hAnsi="Garamond"/>
        </w:rPr>
        <w:t>I should stress, at this point, that my aim here is not to demonize Macdonald</w:t>
      </w:r>
      <w:r w:rsidR="004279A2" w:rsidRPr="001F5C28">
        <w:rPr>
          <w:rFonts w:ascii="Garamond" w:hAnsi="Garamond"/>
        </w:rPr>
        <w:t xml:space="preserve"> – although I do think that whatever the possible mitigating circumstances (which I discuss below) may be, Macdonald </w:t>
      </w:r>
      <w:r w:rsidR="004279A2" w:rsidRPr="001F5C28">
        <w:rPr>
          <w:rFonts w:ascii="Garamond" w:hAnsi="Garamond"/>
          <w:i/>
          <w:iCs/>
        </w:rPr>
        <w:t xml:space="preserve">is </w:t>
      </w:r>
      <w:r w:rsidR="004279A2" w:rsidRPr="001F5C28">
        <w:rPr>
          <w:rFonts w:ascii="Garamond" w:hAnsi="Garamond"/>
        </w:rPr>
        <w:t>guilty of mistreating Stebbing’s legacy</w:t>
      </w:r>
      <w:r w:rsidRPr="001F5C28">
        <w:rPr>
          <w:rFonts w:ascii="Garamond" w:hAnsi="Garamond"/>
        </w:rPr>
        <w:t xml:space="preserve">. </w:t>
      </w:r>
      <w:r w:rsidR="004279A2" w:rsidRPr="001F5C28">
        <w:rPr>
          <w:rFonts w:ascii="Garamond" w:hAnsi="Garamond"/>
        </w:rPr>
        <w:t>However, w</w:t>
      </w:r>
      <w:r w:rsidR="00397991" w:rsidRPr="001F5C28">
        <w:rPr>
          <w:rFonts w:ascii="Garamond" w:hAnsi="Garamond"/>
        </w:rPr>
        <w:t xml:space="preserve">hat </w:t>
      </w:r>
      <w:r w:rsidRPr="001F5C28">
        <w:rPr>
          <w:rFonts w:ascii="Garamond" w:hAnsi="Garamond"/>
        </w:rPr>
        <w:t>I am</w:t>
      </w:r>
      <w:r w:rsidR="004279A2" w:rsidRPr="001F5C28">
        <w:rPr>
          <w:rFonts w:ascii="Garamond" w:hAnsi="Garamond"/>
        </w:rPr>
        <w:t xml:space="preserve"> ultimately</w:t>
      </w:r>
      <w:r w:rsidRPr="001F5C28">
        <w:rPr>
          <w:rFonts w:ascii="Garamond" w:hAnsi="Garamond"/>
        </w:rPr>
        <w:t xml:space="preserve"> interested in, and think it is important to explore,</w:t>
      </w:r>
      <w:r w:rsidR="00397991" w:rsidRPr="001F5C28">
        <w:rPr>
          <w:rFonts w:ascii="Garamond" w:hAnsi="Garamond"/>
        </w:rPr>
        <w:t xml:space="preserve"> is</w:t>
      </w:r>
      <w:r w:rsidRPr="001F5C28">
        <w:rPr>
          <w:rFonts w:ascii="Garamond" w:hAnsi="Garamond"/>
        </w:rPr>
        <w:t xml:space="preserve"> the idea that women themselves were involved in the process of obfuscating or </w:t>
      </w:r>
      <w:r w:rsidR="000D2CFA" w:rsidRPr="001F5C28">
        <w:rPr>
          <w:rFonts w:ascii="Garamond" w:hAnsi="Garamond"/>
        </w:rPr>
        <w:t xml:space="preserve">burying the work of other women in philosophy’s history. </w:t>
      </w:r>
      <w:r w:rsidR="00397991" w:rsidRPr="001F5C28">
        <w:rPr>
          <w:rFonts w:ascii="Garamond" w:hAnsi="Garamond"/>
        </w:rPr>
        <w:t>In this context</w:t>
      </w:r>
      <w:r w:rsidR="00D85CEF" w:rsidRPr="001F5C28">
        <w:rPr>
          <w:rFonts w:ascii="Garamond" w:hAnsi="Garamond"/>
        </w:rPr>
        <w:t>,</w:t>
      </w:r>
      <w:r w:rsidR="00397991" w:rsidRPr="001F5C28">
        <w:rPr>
          <w:rFonts w:ascii="Garamond" w:hAnsi="Garamond"/>
        </w:rPr>
        <w:t xml:space="preserve"> </w:t>
      </w:r>
      <w:r w:rsidR="008A47F6" w:rsidRPr="001F5C28">
        <w:rPr>
          <w:rFonts w:ascii="Garamond" w:hAnsi="Garamond"/>
        </w:rPr>
        <w:t>my aim is to examine</w:t>
      </w:r>
      <w:r w:rsidR="000D2CFA" w:rsidRPr="001F5C28">
        <w:rPr>
          <w:rFonts w:ascii="Garamond" w:hAnsi="Garamond"/>
        </w:rPr>
        <w:t xml:space="preserve"> </w:t>
      </w:r>
      <w:r w:rsidR="000D2CFA" w:rsidRPr="001F5C28">
        <w:rPr>
          <w:rFonts w:ascii="Garamond" w:hAnsi="Garamond"/>
          <w:i/>
          <w:iCs/>
        </w:rPr>
        <w:t>why</w:t>
      </w:r>
      <w:r w:rsidR="000D2CFA" w:rsidRPr="001F5C28">
        <w:rPr>
          <w:rFonts w:ascii="Garamond" w:hAnsi="Garamond"/>
        </w:rPr>
        <w:t xml:space="preserve"> that may have occurred</w:t>
      </w:r>
      <w:r w:rsidR="008A47F6" w:rsidRPr="001F5C28">
        <w:rPr>
          <w:rFonts w:ascii="Garamond" w:hAnsi="Garamond"/>
        </w:rPr>
        <w:t xml:space="preserve"> and</w:t>
      </w:r>
      <w:r w:rsidR="000D2CFA" w:rsidRPr="001F5C28">
        <w:rPr>
          <w:rFonts w:ascii="Garamond" w:hAnsi="Garamond"/>
        </w:rPr>
        <w:t xml:space="preserve"> what that tells us about the status and experiences of women in philosophy and the implications for their relationships to one anothe</w:t>
      </w:r>
      <w:r w:rsidR="008A47F6" w:rsidRPr="001F5C28">
        <w:rPr>
          <w:rFonts w:ascii="Garamond" w:hAnsi="Garamond"/>
        </w:rPr>
        <w:t>r</w:t>
      </w:r>
      <w:r w:rsidR="000D2CFA" w:rsidRPr="001F5C28">
        <w:rPr>
          <w:rFonts w:ascii="Garamond" w:hAnsi="Garamond"/>
        </w:rPr>
        <w:t xml:space="preserve">. In what </w:t>
      </w:r>
      <w:proofErr w:type="gramStart"/>
      <w:r w:rsidR="000D2CFA" w:rsidRPr="001F5C28">
        <w:rPr>
          <w:rFonts w:ascii="Garamond" w:hAnsi="Garamond"/>
        </w:rPr>
        <w:t>follows,</w:t>
      </w:r>
      <w:proofErr w:type="gramEnd"/>
      <w:r w:rsidR="000D2CFA" w:rsidRPr="001F5C28">
        <w:rPr>
          <w:rFonts w:ascii="Garamond" w:hAnsi="Garamond"/>
        </w:rPr>
        <w:t xml:space="preserve"> therefore, I will </w:t>
      </w:r>
      <w:r w:rsidR="00C62096" w:rsidRPr="001F5C28">
        <w:rPr>
          <w:rFonts w:ascii="Garamond" w:hAnsi="Garamond"/>
        </w:rPr>
        <w:t>evaluate</w:t>
      </w:r>
      <w:r w:rsidR="000D2CFA" w:rsidRPr="001F5C28">
        <w:rPr>
          <w:rFonts w:ascii="Garamond" w:hAnsi="Garamond"/>
        </w:rPr>
        <w:t xml:space="preserve"> some possible explanations of </w:t>
      </w:r>
      <w:r w:rsidR="000D2CFA" w:rsidRPr="001F5C28">
        <w:rPr>
          <w:rFonts w:ascii="Garamond" w:hAnsi="Garamond"/>
          <w:i/>
          <w:iCs/>
        </w:rPr>
        <w:t xml:space="preserve">why </w:t>
      </w:r>
      <w:r w:rsidR="000D2CFA" w:rsidRPr="001F5C28">
        <w:rPr>
          <w:rFonts w:ascii="Garamond" w:hAnsi="Garamond"/>
        </w:rPr>
        <w:t xml:space="preserve">Macdonald treated Stebbing’s legacy in this way and what the take-away lessons are for our practice of history of philosophy scholarship today. </w:t>
      </w:r>
      <w:r w:rsidR="009C6B21" w:rsidRPr="001F5C28">
        <w:rPr>
          <w:rFonts w:ascii="Garamond" w:hAnsi="Garamond"/>
        </w:rPr>
        <w:t>I</w:t>
      </w:r>
      <w:r w:rsidR="000D2CFA" w:rsidRPr="001F5C28">
        <w:rPr>
          <w:rFonts w:ascii="Garamond" w:hAnsi="Garamond"/>
        </w:rPr>
        <w:t xml:space="preserve"> want to tie this discussion to a wider point that is increasingly recognised by historians of philosophy, particularly those interested in expanding the canon and de-colonialising that history, namely, that virtually all philosophers are morally fallible and that even work aimed at recovering over-looked and marginalised figures </w:t>
      </w:r>
      <w:r w:rsidR="005F3693" w:rsidRPr="001F5C28">
        <w:rPr>
          <w:rFonts w:ascii="Garamond" w:hAnsi="Garamond"/>
          <w:i/>
          <w:iCs/>
        </w:rPr>
        <w:t>ought not be</w:t>
      </w:r>
      <w:r w:rsidR="00397991" w:rsidRPr="001F5C28">
        <w:rPr>
          <w:rFonts w:ascii="Garamond" w:hAnsi="Garamond"/>
          <w:i/>
          <w:iCs/>
        </w:rPr>
        <w:t xml:space="preserve"> or become a form </w:t>
      </w:r>
      <w:r w:rsidR="00D85CEF" w:rsidRPr="001F5C28">
        <w:rPr>
          <w:rFonts w:ascii="Garamond" w:hAnsi="Garamond"/>
          <w:i/>
          <w:iCs/>
        </w:rPr>
        <w:t>(</w:t>
      </w:r>
      <w:r w:rsidR="00397991" w:rsidRPr="001F5C28">
        <w:rPr>
          <w:rFonts w:ascii="Garamond" w:hAnsi="Garamond"/>
          <w:i/>
          <w:iCs/>
        </w:rPr>
        <w:t>underdog</w:t>
      </w:r>
      <w:r w:rsidR="00D85CEF" w:rsidRPr="001F5C28">
        <w:rPr>
          <w:rFonts w:ascii="Garamond" w:hAnsi="Garamond"/>
          <w:i/>
          <w:iCs/>
        </w:rPr>
        <w:t xml:space="preserve">) </w:t>
      </w:r>
      <w:r w:rsidR="000D2CFA" w:rsidRPr="001F5C28">
        <w:rPr>
          <w:rFonts w:ascii="Garamond" w:hAnsi="Garamond"/>
          <w:i/>
          <w:iCs/>
        </w:rPr>
        <w:t xml:space="preserve">hero-worship. </w:t>
      </w:r>
      <w:r w:rsidR="000D2CFA" w:rsidRPr="001F5C28">
        <w:rPr>
          <w:rFonts w:ascii="Garamond" w:hAnsi="Garamond"/>
        </w:rPr>
        <w:t>In Stebbing’s own words, “[</w:t>
      </w:r>
      <w:proofErr w:type="spellStart"/>
      <w:r w:rsidR="000D2CFA" w:rsidRPr="001F5C28">
        <w:rPr>
          <w:rFonts w:ascii="Garamond" w:hAnsi="Garamond"/>
        </w:rPr>
        <w:t>i</w:t>
      </w:r>
      <w:proofErr w:type="spellEnd"/>
      <w:r w:rsidR="000D2CFA" w:rsidRPr="001F5C28">
        <w:rPr>
          <w:rFonts w:ascii="Garamond" w:hAnsi="Garamond"/>
        </w:rPr>
        <w:t>]t is, we need to remember, persons who think, not purely rational spirits” (Stebbing 1939, 18). Even when scholarship is aimed at telling more inclusive and diverse stories about philosophy’s history, we should not expect that story to be straightforward</w:t>
      </w:r>
      <w:r w:rsidR="00235F60" w:rsidRPr="001F5C28">
        <w:rPr>
          <w:rFonts w:ascii="Garamond" w:hAnsi="Garamond"/>
        </w:rPr>
        <w:t xml:space="preserve"> – as this case shows, women can mistreat other women in similar ways to how they might, themselves, have been mistreated by men</w:t>
      </w:r>
      <w:r w:rsidR="005F3693" w:rsidRPr="001F5C28">
        <w:rPr>
          <w:rFonts w:ascii="Garamond" w:hAnsi="Garamond"/>
        </w:rPr>
        <w:t>. For better or worse, philosophers are</w:t>
      </w:r>
      <w:r w:rsidR="00C62096" w:rsidRPr="001F5C28">
        <w:rPr>
          <w:rFonts w:ascii="Garamond" w:hAnsi="Garamond"/>
        </w:rPr>
        <w:t xml:space="preserve"> </w:t>
      </w:r>
      <w:r w:rsidR="005F3693" w:rsidRPr="001F5C28">
        <w:rPr>
          <w:rFonts w:ascii="Garamond" w:hAnsi="Garamond"/>
        </w:rPr>
        <w:t>human beings.</w:t>
      </w:r>
      <w:r w:rsidR="00235F60" w:rsidRPr="001F5C28">
        <w:rPr>
          <w:rFonts w:ascii="Garamond" w:hAnsi="Garamond"/>
        </w:rPr>
        <w:t xml:space="preserve"> Having set up the significance of this case study, in the next section I introduce Stebbing’s account of directional analysis and outline how, in Macdonald’s account, it is attributed to Russell.</w:t>
      </w:r>
    </w:p>
    <w:p w14:paraId="77421A3A" w14:textId="77777777" w:rsidR="004A426D" w:rsidRPr="001F5C28" w:rsidRDefault="004A426D" w:rsidP="00E841E0">
      <w:pPr>
        <w:spacing w:line="360" w:lineRule="auto"/>
        <w:jc w:val="both"/>
        <w:rPr>
          <w:rFonts w:ascii="Garamond" w:hAnsi="Garamond"/>
        </w:rPr>
      </w:pPr>
    </w:p>
    <w:p w14:paraId="3F4D00EC" w14:textId="6994B5E2" w:rsidR="004A426D" w:rsidRPr="001F5C28" w:rsidRDefault="00781D9B" w:rsidP="00E841E0">
      <w:pPr>
        <w:pStyle w:val="Heading1"/>
        <w:spacing w:line="360" w:lineRule="auto"/>
      </w:pPr>
      <w:bookmarkStart w:id="2" w:name="_Toc233981809"/>
      <w:r w:rsidRPr="001F5C28">
        <w:t>2</w:t>
      </w:r>
      <w:r w:rsidR="004A426D" w:rsidRPr="001F5C28">
        <w:t>. Directional Analysis</w:t>
      </w:r>
      <w:bookmarkEnd w:id="2"/>
    </w:p>
    <w:p w14:paraId="372C4C8D" w14:textId="71D5D83B" w:rsidR="008B10E0" w:rsidRPr="001F5C28" w:rsidRDefault="00781D9B" w:rsidP="00E841E0">
      <w:pPr>
        <w:pStyle w:val="Heading2"/>
        <w:numPr>
          <w:ilvl w:val="0"/>
          <w:numId w:val="0"/>
        </w:numPr>
      </w:pPr>
      <w:bookmarkStart w:id="3" w:name="_Toc233978394"/>
      <w:bookmarkStart w:id="4" w:name="_Toc233981810"/>
      <w:r w:rsidRPr="001F5C28">
        <w:t xml:space="preserve">2.1 </w:t>
      </w:r>
      <w:r w:rsidR="008B10E0" w:rsidRPr="001F5C28">
        <w:t>Stebbing on Directional Analysis</w:t>
      </w:r>
      <w:bookmarkEnd w:id="3"/>
      <w:bookmarkEnd w:id="4"/>
    </w:p>
    <w:p w14:paraId="035B8F77" w14:textId="77777777" w:rsidR="008B10E0" w:rsidRPr="001F5C28" w:rsidRDefault="008B10E0" w:rsidP="00E841E0">
      <w:pPr>
        <w:spacing w:line="360" w:lineRule="auto"/>
        <w:rPr>
          <w:rFonts w:ascii="Garamond" w:hAnsi="Garamond"/>
        </w:rPr>
      </w:pPr>
    </w:p>
    <w:p w14:paraId="3B1CBD51" w14:textId="49C771CE" w:rsidR="008B10E0" w:rsidRPr="001F5C28" w:rsidRDefault="008B10E0" w:rsidP="00E841E0">
      <w:pPr>
        <w:spacing w:line="360" w:lineRule="auto"/>
        <w:jc w:val="both"/>
        <w:rPr>
          <w:rFonts w:ascii="Garamond" w:hAnsi="Garamond"/>
        </w:rPr>
      </w:pPr>
      <w:r w:rsidRPr="001F5C28">
        <w:rPr>
          <w:rFonts w:ascii="Garamond" w:hAnsi="Garamond"/>
        </w:rPr>
        <w:t>In this section, I outline Stebbing’s account of directional analysis which she develop</w:t>
      </w:r>
      <w:r w:rsidR="00747F17" w:rsidRPr="001F5C28">
        <w:rPr>
          <w:rFonts w:ascii="Garamond" w:hAnsi="Garamond"/>
        </w:rPr>
        <w:t>ed</w:t>
      </w:r>
      <w:r w:rsidRPr="001F5C28">
        <w:rPr>
          <w:rFonts w:ascii="Garamond" w:hAnsi="Garamond"/>
        </w:rPr>
        <w:t xml:space="preserve"> in papers from the early- to mid-1930s. Doing so </w:t>
      </w:r>
      <w:r w:rsidR="00397991" w:rsidRPr="001F5C28">
        <w:rPr>
          <w:rFonts w:ascii="Garamond" w:hAnsi="Garamond"/>
        </w:rPr>
        <w:t>is instrumental</w:t>
      </w:r>
      <w:r w:rsidRPr="001F5C28">
        <w:rPr>
          <w:rFonts w:ascii="Garamond" w:hAnsi="Garamond"/>
        </w:rPr>
        <w:t xml:space="preserve"> to show, in </w:t>
      </w:r>
      <w:r w:rsidR="009C6B21" w:rsidRPr="001F5C28">
        <w:rPr>
          <w:rFonts w:ascii="Garamond" w:hAnsi="Garamond"/>
        </w:rPr>
        <w:t>2</w:t>
      </w:r>
      <w:r w:rsidRPr="001F5C28">
        <w:rPr>
          <w:rFonts w:ascii="Garamond" w:hAnsi="Garamond"/>
        </w:rPr>
        <w:t>.2, that it is Stebbing’s</w:t>
      </w:r>
      <w:r w:rsidRPr="001F5C28">
        <w:rPr>
          <w:rFonts w:ascii="Garamond" w:hAnsi="Garamond"/>
          <w:i/>
          <w:iCs/>
        </w:rPr>
        <w:t xml:space="preserve"> </w:t>
      </w:r>
      <w:r w:rsidRPr="001F5C28">
        <w:rPr>
          <w:rFonts w:ascii="Garamond" w:hAnsi="Garamond"/>
        </w:rPr>
        <w:t xml:space="preserve">view that Macdonald attributes to Russell in her Introduction to </w:t>
      </w:r>
      <w:r w:rsidRPr="001F5C28">
        <w:rPr>
          <w:rFonts w:ascii="Garamond" w:hAnsi="Garamond"/>
          <w:i/>
          <w:iCs/>
        </w:rPr>
        <w:t>Philosophy and Analysis.</w:t>
      </w:r>
    </w:p>
    <w:p w14:paraId="79200584" w14:textId="51CA9DDD" w:rsidR="00531F18" w:rsidRPr="001F5C28" w:rsidRDefault="00531F18" w:rsidP="00E841E0">
      <w:pPr>
        <w:spacing w:line="360" w:lineRule="auto"/>
        <w:jc w:val="both"/>
        <w:rPr>
          <w:rFonts w:ascii="Garamond" w:hAnsi="Garamond"/>
        </w:rPr>
      </w:pPr>
      <w:r w:rsidRPr="001F5C28">
        <w:rPr>
          <w:rFonts w:ascii="Garamond" w:hAnsi="Garamond"/>
        </w:rPr>
        <w:tab/>
        <w:t xml:space="preserve">I want to begin </w:t>
      </w:r>
      <w:r w:rsidR="001F3826" w:rsidRPr="001F5C28">
        <w:rPr>
          <w:rFonts w:ascii="Garamond" w:hAnsi="Garamond"/>
        </w:rPr>
        <w:t>with</w:t>
      </w:r>
      <w:r w:rsidRPr="001F5C28">
        <w:rPr>
          <w:rFonts w:ascii="Garamond" w:hAnsi="Garamond"/>
        </w:rPr>
        <w:t xml:space="preserve"> a point I will return to and discuss in greater detail </w:t>
      </w:r>
      <w:r w:rsidR="009D080B" w:rsidRPr="001F5C28">
        <w:rPr>
          <w:rFonts w:ascii="Garamond" w:hAnsi="Garamond"/>
        </w:rPr>
        <w:t>in section three</w:t>
      </w:r>
      <w:r w:rsidR="00192D91" w:rsidRPr="001F5C28">
        <w:rPr>
          <w:rFonts w:ascii="Garamond" w:hAnsi="Garamond"/>
        </w:rPr>
        <w:t>,</w:t>
      </w:r>
      <w:r w:rsidRPr="001F5C28">
        <w:rPr>
          <w:rFonts w:ascii="Garamond" w:hAnsi="Garamond"/>
        </w:rPr>
        <w:t xml:space="preserve"> because it is worth making explicit: directional analysis is a notion that </w:t>
      </w:r>
      <w:r w:rsidRPr="001F5C28">
        <w:rPr>
          <w:rFonts w:ascii="Garamond" w:hAnsi="Garamond"/>
          <w:i/>
          <w:iCs/>
        </w:rPr>
        <w:t xml:space="preserve">Stebbing </w:t>
      </w:r>
      <w:r w:rsidRPr="001F5C28">
        <w:rPr>
          <w:rFonts w:ascii="Garamond" w:hAnsi="Garamond"/>
        </w:rPr>
        <w:t xml:space="preserve">introduced into 1930s analytic </w:t>
      </w:r>
      <w:r w:rsidR="001F3826" w:rsidRPr="001F5C28">
        <w:rPr>
          <w:rFonts w:ascii="Garamond" w:hAnsi="Garamond"/>
        </w:rPr>
        <w:t>philosophy</w:t>
      </w:r>
      <w:r w:rsidRPr="001F5C28">
        <w:rPr>
          <w:rFonts w:ascii="Garamond" w:hAnsi="Garamond"/>
        </w:rPr>
        <w:t xml:space="preserve">. </w:t>
      </w:r>
      <w:r w:rsidR="00192D91" w:rsidRPr="001F5C28">
        <w:rPr>
          <w:rFonts w:ascii="Garamond" w:hAnsi="Garamond"/>
        </w:rPr>
        <w:t xml:space="preserve">As recent scholarship (e.g., Chapman 2013, </w:t>
      </w:r>
      <w:proofErr w:type="spellStart"/>
      <w:r w:rsidR="00192D91" w:rsidRPr="001F5C28">
        <w:rPr>
          <w:rFonts w:ascii="Garamond" w:hAnsi="Garamond"/>
        </w:rPr>
        <w:t>ch.</w:t>
      </w:r>
      <w:proofErr w:type="spellEnd"/>
      <w:r w:rsidR="00192D91" w:rsidRPr="001F5C28">
        <w:rPr>
          <w:rFonts w:ascii="Garamond" w:hAnsi="Garamond"/>
        </w:rPr>
        <w:t xml:space="preserve"> 4; Beaney and Chapman 2022, section 3; Janssen-Lauret 2022b and 2022c, section 4)</w:t>
      </w:r>
      <w:r w:rsidR="00C36E63" w:rsidRPr="001F5C28">
        <w:rPr>
          <w:rStyle w:val="FootnoteReference"/>
          <w:rFonts w:ascii="Garamond" w:hAnsi="Garamond"/>
        </w:rPr>
        <w:footnoteReference w:id="11"/>
      </w:r>
      <w:r w:rsidR="00192D91" w:rsidRPr="001F5C28">
        <w:rPr>
          <w:rFonts w:ascii="Garamond" w:hAnsi="Garamond"/>
        </w:rPr>
        <w:t xml:space="preserve"> has made clear, the notion was pioneered by Stebbing – and, in writings from the 1940s which look back on her work from the 1930s, Stebbing clearly took ownership of it (see, e.g., Stebbing 1942, 527). </w:t>
      </w:r>
      <w:r w:rsidR="001F3826" w:rsidRPr="001F5C28">
        <w:rPr>
          <w:rFonts w:ascii="Garamond" w:hAnsi="Garamond"/>
        </w:rPr>
        <w:t xml:space="preserve">While directional analysis </w:t>
      </w:r>
      <w:r w:rsidR="001F3826" w:rsidRPr="001F5C28">
        <w:rPr>
          <w:rFonts w:ascii="Garamond" w:hAnsi="Garamond"/>
          <w:i/>
          <w:iCs/>
        </w:rPr>
        <w:t xml:space="preserve">has </w:t>
      </w:r>
      <w:r w:rsidR="001F3826" w:rsidRPr="001F5C28">
        <w:rPr>
          <w:rFonts w:ascii="Garamond" w:hAnsi="Garamond"/>
        </w:rPr>
        <w:t xml:space="preserve">been discussed in connection to Russell (e.g., Hager 2003, 156-57), even in that context it is </w:t>
      </w:r>
      <w:r w:rsidR="001F3826" w:rsidRPr="001F5C28">
        <w:rPr>
          <w:rFonts w:ascii="Garamond" w:hAnsi="Garamond"/>
          <w:i/>
          <w:iCs/>
        </w:rPr>
        <w:t xml:space="preserve">attributed </w:t>
      </w:r>
      <w:r w:rsidR="001F3826" w:rsidRPr="001F5C28">
        <w:rPr>
          <w:rFonts w:ascii="Garamond" w:hAnsi="Garamond"/>
        </w:rPr>
        <w:t>to Stebbing.</w:t>
      </w:r>
      <w:r w:rsidR="00161CE9" w:rsidRPr="001F5C28">
        <w:rPr>
          <w:rStyle w:val="FootnoteReference"/>
          <w:rFonts w:ascii="Garamond" w:hAnsi="Garamond"/>
        </w:rPr>
        <w:footnoteReference w:id="12"/>
      </w:r>
      <w:r w:rsidR="001F3826" w:rsidRPr="001F5C28">
        <w:rPr>
          <w:rFonts w:ascii="Garamond" w:hAnsi="Garamond"/>
        </w:rPr>
        <w:t xml:space="preserve"> </w:t>
      </w:r>
      <w:r w:rsidR="00DA1CC6" w:rsidRPr="001F5C28">
        <w:rPr>
          <w:rFonts w:ascii="Garamond" w:hAnsi="Garamond"/>
        </w:rPr>
        <w:t xml:space="preserve">Given that Macdonald was a student, collaborator, and friend of Stebbing’s, this makes the question of </w:t>
      </w:r>
      <w:r w:rsidR="00DA1CC6" w:rsidRPr="001F5C28">
        <w:rPr>
          <w:rFonts w:ascii="Garamond" w:hAnsi="Garamond"/>
          <w:i/>
          <w:iCs/>
        </w:rPr>
        <w:t xml:space="preserve">why </w:t>
      </w:r>
      <w:r w:rsidR="00DA1CC6" w:rsidRPr="001F5C28">
        <w:rPr>
          <w:rFonts w:ascii="Garamond" w:hAnsi="Garamond"/>
        </w:rPr>
        <w:t xml:space="preserve">she would </w:t>
      </w:r>
      <w:r w:rsidR="0030166C" w:rsidRPr="001F5C28">
        <w:rPr>
          <w:rFonts w:ascii="Garamond" w:hAnsi="Garamond"/>
        </w:rPr>
        <w:t xml:space="preserve">appear to </w:t>
      </w:r>
      <w:r w:rsidR="00DA1CC6" w:rsidRPr="001F5C28">
        <w:rPr>
          <w:rFonts w:ascii="Garamond" w:hAnsi="Garamond"/>
        </w:rPr>
        <w:t xml:space="preserve">attribute the idea to Russell </w:t>
      </w:r>
      <w:proofErr w:type="gramStart"/>
      <w:r w:rsidR="00DA1CC6" w:rsidRPr="001F5C28">
        <w:rPr>
          <w:rFonts w:ascii="Garamond" w:hAnsi="Garamond"/>
        </w:rPr>
        <w:t>all the more</w:t>
      </w:r>
      <w:proofErr w:type="gramEnd"/>
      <w:r w:rsidR="00DA1CC6" w:rsidRPr="001F5C28">
        <w:rPr>
          <w:rFonts w:ascii="Garamond" w:hAnsi="Garamond"/>
        </w:rPr>
        <w:t xml:space="preserve"> pressing.</w:t>
      </w:r>
      <w:r w:rsidR="009D080B" w:rsidRPr="001F5C28">
        <w:rPr>
          <w:rFonts w:ascii="Garamond" w:hAnsi="Garamond"/>
        </w:rPr>
        <w:t xml:space="preserve"> </w:t>
      </w:r>
      <w:r w:rsidR="002D06C2" w:rsidRPr="001F5C28">
        <w:rPr>
          <w:rFonts w:ascii="Garamond" w:hAnsi="Garamond"/>
        </w:rPr>
        <w:t>But before addressing that question, I will outline what directional analysis involves.</w:t>
      </w:r>
    </w:p>
    <w:p w14:paraId="6FCDE7E4" w14:textId="6609978E" w:rsidR="008B10E0" w:rsidRPr="001F5C28" w:rsidRDefault="008B10E0" w:rsidP="00E841E0">
      <w:pPr>
        <w:spacing w:line="360" w:lineRule="auto"/>
        <w:jc w:val="both"/>
        <w:rPr>
          <w:rFonts w:ascii="Garamond" w:hAnsi="Garamond"/>
        </w:rPr>
      </w:pPr>
      <w:r w:rsidRPr="001F5C28">
        <w:rPr>
          <w:rFonts w:ascii="Garamond" w:hAnsi="Garamond"/>
        </w:rPr>
        <w:tab/>
      </w:r>
      <w:r w:rsidR="00256CFD" w:rsidRPr="001F5C28">
        <w:rPr>
          <w:rFonts w:ascii="Garamond" w:hAnsi="Garamond"/>
        </w:rPr>
        <w:t xml:space="preserve">In a lecture delivered in 1933 to the </w:t>
      </w:r>
      <w:r w:rsidR="00256CFD" w:rsidRPr="001F5C28">
        <w:rPr>
          <w:rFonts w:ascii="Garamond" w:hAnsi="Garamond"/>
          <w:i/>
          <w:iCs/>
        </w:rPr>
        <w:t xml:space="preserve">British Academy, </w:t>
      </w:r>
      <w:r w:rsidR="00256CFD" w:rsidRPr="001F5C28">
        <w:rPr>
          <w:rFonts w:ascii="Garamond" w:hAnsi="Garamond"/>
        </w:rPr>
        <w:t xml:space="preserve">Stebbing claims that, in general, philosophical analysis involves taking one expression and re-formulating it into a second expression “which says more clearly what the original expression said </w:t>
      </w:r>
      <w:r w:rsidR="00256CFD" w:rsidRPr="001F5C28">
        <w:rPr>
          <w:rFonts w:ascii="Garamond" w:hAnsi="Garamond"/>
          <w:i/>
          <w:iCs/>
        </w:rPr>
        <w:t xml:space="preserve">less </w:t>
      </w:r>
      <w:r w:rsidR="00256CFD" w:rsidRPr="001F5C28">
        <w:rPr>
          <w:rFonts w:ascii="Garamond" w:hAnsi="Garamond"/>
        </w:rPr>
        <w:t>clearly” (Stebbing 1933, 86). I</w:t>
      </w:r>
      <w:r w:rsidRPr="001F5C28">
        <w:rPr>
          <w:rFonts w:ascii="Garamond" w:hAnsi="Garamond"/>
        </w:rPr>
        <w:t>n ‘The Method of Analysis in Metaphysics’ (Stebbing 1932) and ‘Directional Analysis and Basic Facts’ (Stebbing 1934</w:t>
      </w:r>
      <w:r w:rsidR="00B54B5E" w:rsidRPr="001F5C28">
        <w:rPr>
          <w:rFonts w:ascii="Garamond" w:hAnsi="Garamond"/>
        </w:rPr>
        <w:t>a</w:t>
      </w:r>
      <w:r w:rsidRPr="001F5C28">
        <w:rPr>
          <w:rFonts w:ascii="Garamond" w:hAnsi="Garamond"/>
        </w:rPr>
        <w:t xml:space="preserve">), Stebbing distinguishes between two kinds of philosophical analysis. </w:t>
      </w:r>
      <w:r w:rsidR="003019D4" w:rsidRPr="001F5C28">
        <w:rPr>
          <w:rFonts w:ascii="Garamond" w:hAnsi="Garamond"/>
        </w:rPr>
        <w:t>First</w:t>
      </w:r>
      <w:r w:rsidRPr="001F5C28">
        <w:rPr>
          <w:rFonts w:ascii="Garamond" w:hAnsi="Garamond"/>
        </w:rPr>
        <w:t>, there is what she calls “</w:t>
      </w:r>
      <w:r w:rsidRPr="001F5C28">
        <w:rPr>
          <w:rFonts w:ascii="Garamond" w:hAnsi="Garamond"/>
          <w:i/>
          <w:iCs/>
        </w:rPr>
        <w:t>analysis at the same level</w:t>
      </w:r>
      <w:r w:rsidRPr="001F5C28">
        <w:rPr>
          <w:rFonts w:ascii="Garamond" w:hAnsi="Garamond"/>
        </w:rPr>
        <w:t>” (Stebbing 1934</w:t>
      </w:r>
      <w:r w:rsidR="00E151F8" w:rsidRPr="001F5C28">
        <w:rPr>
          <w:rFonts w:ascii="Garamond" w:hAnsi="Garamond"/>
        </w:rPr>
        <w:t>a</w:t>
      </w:r>
      <w:r w:rsidRPr="001F5C28">
        <w:rPr>
          <w:rFonts w:ascii="Garamond" w:hAnsi="Garamond"/>
        </w:rPr>
        <w:t xml:space="preserve">, 34-35). This kind of analysis typically involves finding different ways of expressing certain claims and is, in that sense, a kind of </w:t>
      </w:r>
      <w:r w:rsidRPr="001F5C28">
        <w:rPr>
          <w:rFonts w:ascii="Garamond" w:hAnsi="Garamond"/>
          <w:i/>
          <w:iCs/>
        </w:rPr>
        <w:lastRenderedPageBreak/>
        <w:t xml:space="preserve">linguistic </w:t>
      </w:r>
      <w:r w:rsidRPr="001F5C28">
        <w:rPr>
          <w:rFonts w:ascii="Garamond" w:hAnsi="Garamond"/>
        </w:rPr>
        <w:t>analysis. For instance, one might begin with a proposition like ‘A and B are cousins’ and analyse that proposition such that it is re-expressed as ‘One parent of A is a sibling of the parent of B’ (Stebbing 1934</w:t>
      </w:r>
      <w:r w:rsidR="00F97568" w:rsidRPr="001F5C28">
        <w:rPr>
          <w:rFonts w:ascii="Garamond" w:hAnsi="Garamond"/>
        </w:rPr>
        <w:t>a</w:t>
      </w:r>
      <w:r w:rsidRPr="001F5C28">
        <w:rPr>
          <w:rFonts w:ascii="Garamond" w:hAnsi="Garamond"/>
        </w:rPr>
        <w:t xml:space="preserve">, 34-35). </w:t>
      </w:r>
      <w:r w:rsidR="002D6C23" w:rsidRPr="001F5C28">
        <w:rPr>
          <w:rFonts w:ascii="Garamond" w:hAnsi="Garamond"/>
        </w:rPr>
        <w:t>In such a case, through the process of analysing the first statement – e.g., by paying attention to what the concept of cousinhood involves – we have learnt something about what that proposition means. This kind of analysis, according to Stebbing, occurs “</w:t>
      </w:r>
      <w:r w:rsidR="002D6C23" w:rsidRPr="001F5C28">
        <w:rPr>
          <w:rFonts w:ascii="Garamond" w:hAnsi="Garamond"/>
          <w:i/>
          <w:iCs/>
        </w:rPr>
        <w:t>at the same level</w:t>
      </w:r>
      <w:r w:rsidR="002D6C23" w:rsidRPr="001F5C28">
        <w:rPr>
          <w:rFonts w:ascii="Garamond" w:hAnsi="Garamond"/>
        </w:rPr>
        <w:t xml:space="preserve">” because, while I have learnt something </w:t>
      </w:r>
      <w:r w:rsidR="00951B80" w:rsidRPr="001F5C28">
        <w:rPr>
          <w:rFonts w:ascii="Garamond" w:hAnsi="Garamond"/>
        </w:rPr>
        <w:t xml:space="preserve">about </w:t>
      </w:r>
      <w:r w:rsidR="002D6C23" w:rsidRPr="001F5C28">
        <w:rPr>
          <w:rFonts w:ascii="Garamond" w:hAnsi="Garamond"/>
        </w:rPr>
        <w:t xml:space="preserve">the concept of cousinhood, the analysis in question hasn’t told us anything new about the </w:t>
      </w:r>
      <w:r w:rsidR="002D6C23" w:rsidRPr="001F5C28">
        <w:rPr>
          <w:rFonts w:ascii="Garamond" w:hAnsi="Garamond"/>
          <w:i/>
          <w:iCs/>
        </w:rPr>
        <w:t xml:space="preserve">world. </w:t>
      </w:r>
      <w:r w:rsidR="00781D9B" w:rsidRPr="001F5C28">
        <w:rPr>
          <w:rFonts w:ascii="Garamond" w:hAnsi="Garamond"/>
        </w:rPr>
        <w:t>I</w:t>
      </w:r>
      <w:r w:rsidR="002D6C23" w:rsidRPr="001F5C28">
        <w:rPr>
          <w:rFonts w:ascii="Garamond" w:hAnsi="Garamond"/>
        </w:rPr>
        <w:t>nstead, we have learnt how a particular term (‘cousin’) is used or, at most, what a particular concept (the concept of ‘cousinhood’) involves.</w:t>
      </w:r>
    </w:p>
    <w:p w14:paraId="3D635CEE" w14:textId="5AC7AB9C" w:rsidR="00CF42E5" w:rsidRPr="001F5C28" w:rsidRDefault="002D6C23" w:rsidP="00E841E0">
      <w:pPr>
        <w:spacing w:line="360" w:lineRule="auto"/>
        <w:jc w:val="both"/>
        <w:rPr>
          <w:rFonts w:ascii="Garamond" w:hAnsi="Garamond"/>
        </w:rPr>
      </w:pPr>
      <w:r w:rsidRPr="001F5C28">
        <w:rPr>
          <w:rFonts w:ascii="Garamond" w:hAnsi="Garamond"/>
        </w:rPr>
        <w:tab/>
        <w:t>Stebbing contrast</w:t>
      </w:r>
      <w:r w:rsidR="00781D9B" w:rsidRPr="001F5C28">
        <w:rPr>
          <w:rFonts w:ascii="Garamond" w:hAnsi="Garamond"/>
        </w:rPr>
        <w:t>s</w:t>
      </w:r>
      <w:r w:rsidRPr="001F5C28">
        <w:rPr>
          <w:rFonts w:ascii="Garamond" w:hAnsi="Garamond"/>
        </w:rPr>
        <w:t xml:space="preserve"> analysis at the same level with </w:t>
      </w:r>
      <w:r w:rsidR="00077D2E" w:rsidRPr="001F5C28">
        <w:rPr>
          <w:rFonts w:ascii="Garamond" w:hAnsi="Garamond"/>
        </w:rPr>
        <w:t xml:space="preserve">‘directional analysis’. </w:t>
      </w:r>
      <w:r w:rsidR="00CF42E5" w:rsidRPr="001F5C28">
        <w:rPr>
          <w:rFonts w:ascii="Garamond" w:hAnsi="Garamond"/>
        </w:rPr>
        <w:t xml:space="preserve">She first introduces the notion of directional analysis in the context of a discussion of what </w:t>
      </w:r>
      <w:r w:rsidR="004F76D6" w:rsidRPr="001F5C28">
        <w:rPr>
          <w:rFonts w:ascii="Garamond" w:hAnsi="Garamond"/>
        </w:rPr>
        <w:t>successful metaphysics would look like</w:t>
      </w:r>
      <w:r w:rsidR="00CF42E5" w:rsidRPr="001F5C28">
        <w:rPr>
          <w:rFonts w:ascii="Garamond" w:hAnsi="Garamond"/>
        </w:rPr>
        <w:t xml:space="preserve">. Stebbing’ answer is that: </w:t>
      </w:r>
    </w:p>
    <w:p w14:paraId="79DCD18A" w14:textId="32E2D297" w:rsidR="00CF42E5" w:rsidRPr="001F5C28" w:rsidRDefault="00CF42E5" w:rsidP="00E841E0">
      <w:pPr>
        <w:spacing w:line="360" w:lineRule="auto"/>
        <w:ind w:left="720"/>
        <w:jc w:val="both"/>
        <w:rPr>
          <w:rFonts w:ascii="Garamond" w:hAnsi="Garamond"/>
        </w:rPr>
      </w:pPr>
      <w:r w:rsidRPr="001F5C28">
        <w:rPr>
          <w:rFonts w:ascii="Garamond" w:hAnsi="Garamond"/>
        </w:rPr>
        <w:t>Metaphysics is a systematic study concerned to show what is the structure of the facts in the world to which reference is made, with varying degrees of indirectness, whenever a true statement is made. In so far as the aim of metaphysics were achieved, it would enable us to know what precisely there is in the world. (Stebbing 1932, 65)</w:t>
      </w:r>
      <w:r w:rsidRPr="001F5C28">
        <w:rPr>
          <w:rStyle w:val="FootnoteReference"/>
          <w:rFonts w:ascii="Garamond" w:hAnsi="Garamond"/>
        </w:rPr>
        <w:footnoteReference w:id="13"/>
      </w:r>
    </w:p>
    <w:p w14:paraId="2A73CD44" w14:textId="681B52CC" w:rsidR="00E857B7" w:rsidRPr="001F5C28" w:rsidRDefault="004F76D6" w:rsidP="00E841E0">
      <w:pPr>
        <w:spacing w:line="360" w:lineRule="auto"/>
        <w:jc w:val="both"/>
        <w:rPr>
          <w:rFonts w:ascii="Garamond" w:hAnsi="Garamond"/>
        </w:rPr>
      </w:pPr>
      <w:r w:rsidRPr="001F5C28">
        <w:rPr>
          <w:rFonts w:ascii="Garamond" w:hAnsi="Garamond"/>
        </w:rPr>
        <w:t xml:space="preserve">Stebbing goes on to argue that successful metaphysics, in this vein, would require </w:t>
      </w:r>
      <w:r w:rsidRPr="001F5C28">
        <w:rPr>
          <w:rFonts w:ascii="Garamond" w:hAnsi="Garamond"/>
          <w:i/>
          <w:iCs/>
        </w:rPr>
        <w:t xml:space="preserve">directional </w:t>
      </w:r>
      <w:r w:rsidRPr="001F5C28">
        <w:rPr>
          <w:rFonts w:ascii="Garamond" w:hAnsi="Garamond"/>
        </w:rPr>
        <w:t xml:space="preserve">analysis; “analysis </w:t>
      </w:r>
      <w:r w:rsidRPr="001F5C28">
        <w:rPr>
          <w:rFonts w:ascii="Garamond" w:hAnsi="Garamond"/>
          <w:i/>
          <w:iCs/>
        </w:rPr>
        <w:t xml:space="preserve">at other levels” </w:t>
      </w:r>
      <w:r w:rsidRPr="001F5C28">
        <w:rPr>
          <w:rFonts w:ascii="Garamond" w:hAnsi="Garamond"/>
        </w:rPr>
        <w:t>(Stebbing 1934</w:t>
      </w:r>
      <w:r w:rsidR="00972260" w:rsidRPr="001F5C28">
        <w:rPr>
          <w:rFonts w:ascii="Garamond" w:hAnsi="Garamond"/>
        </w:rPr>
        <w:t>a</w:t>
      </w:r>
      <w:r w:rsidRPr="001F5C28">
        <w:rPr>
          <w:rFonts w:ascii="Garamond" w:hAnsi="Garamond"/>
        </w:rPr>
        <w:t xml:space="preserve">, 35). Directional analysis, if it is successfully carried out, is not </w:t>
      </w:r>
      <w:r w:rsidR="00077D2E" w:rsidRPr="001F5C28">
        <w:rPr>
          <w:rFonts w:ascii="Garamond" w:hAnsi="Garamond"/>
        </w:rPr>
        <w:t xml:space="preserve">limited to moving between propositions at the same level and simply clarifying the </w:t>
      </w:r>
      <w:r w:rsidR="00077D2E" w:rsidRPr="001F5C28">
        <w:rPr>
          <w:rFonts w:ascii="Garamond" w:hAnsi="Garamond"/>
          <w:i/>
          <w:iCs/>
        </w:rPr>
        <w:t xml:space="preserve">meaning </w:t>
      </w:r>
      <w:r w:rsidR="00077D2E" w:rsidRPr="001F5C28">
        <w:rPr>
          <w:rFonts w:ascii="Garamond" w:hAnsi="Garamond"/>
        </w:rPr>
        <w:t xml:space="preserve">of terms or </w:t>
      </w:r>
      <w:r w:rsidR="00747F17" w:rsidRPr="001F5C28">
        <w:rPr>
          <w:rFonts w:ascii="Garamond" w:hAnsi="Garamond"/>
        </w:rPr>
        <w:t>concept</w:t>
      </w:r>
      <w:r w:rsidR="002A587C" w:rsidRPr="001F5C28">
        <w:rPr>
          <w:rFonts w:ascii="Garamond" w:hAnsi="Garamond"/>
        </w:rPr>
        <w:t>.</w:t>
      </w:r>
      <w:r w:rsidR="00747F17" w:rsidRPr="001F5C28">
        <w:rPr>
          <w:rFonts w:ascii="Garamond" w:hAnsi="Garamond"/>
        </w:rPr>
        <w:t xml:space="preserve"> </w:t>
      </w:r>
      <w:r w:rsidR="002A587C" w:rsidRPr="001F5C28">
        <w:rPr>
          <w:rFonts w:ascii="Garamond" w:hAnsi="Garamond"/>
        </w:rPr>
        <w:t>Instead, directional analysis</w:t>
      </w:r>
      <w:r w:rsidR="00077D2E" w:rsidRPr="001F5C28">
        <w:rPr>
          <w:rFonts w:ascii="Garamond" w:hAnsi="Garamond"/>
        </w:rPr>
        <w:t xml:space="preserve"> </w:t>
      </w:r>
      <w:r w:rsidR="002A587C" w:rsidRPr="001F5C28">
        <w:rPr>
          <w:rFonts w:ascii="Garamond" w:hAnsi="Garamond"/>
        </w:rPr>
        <w:t>moves</w:t>
      </w:r>
      <w:r w:rsidR="00077D2E" w:rsidRPr="001F5C28">
        <w:rPr>
          <w:rFonts w:ascii="Garamond" w:hAnsi="Garamond"/>
        </w:rPr>
        <w:t xml:space="preserve"> from propositions or utterances to </w:t>
      </w:r>
      <w:r w:rsidR="00077D2E" w:rsidRPr="001F5C28">
        <w:rPr>
          <w:rFonts w:ascii="Garamond" w:hAnsi="Garamond"/>
          <w:i/>
          <w:iCs/>
        </w:rPr>
        <w:t xml:space="preserve">facts </w:t>
      </w:r>
      <w:r w:rsidR="00077D2E" w:rsidRPr="001F5C28">
        <w:rPr>
          <w:rFonts w:ascii="Garamond" w:hAnsi="Garamond"/>
        </w:rPr>
        <w:t xml:space="preserve">about the world. </w:t>
      </w:r>
      <w:r w:rsidR="00CF42E5" w:rsidRPr="001F5C28">
        <w:rPr>
          <w:rFonts w:ascii="Garamond" w:hAnsi="Garamond"/>
        </w:rPr>
        <w:t xml:space="preserve">According to Stebbing, one of the key features of directional analysis (in contrast to analysis at the same level) is that “[t]here must be a progressive approach towards greater and greater simplicity” (Stebbing 1932, 87). Directional analysis involves identifying or uncovering the more “basic facts” upon which a proposition </w:t>
      </w:r>
      <w:r w:rsidR="00952890" w:rsidRPr="001F5C28">
        <w:rPr>
          <w:rFonts w:ascii="Garamond" w:hAnsi="Garamond"/>
        </w:rPr>
        <w:t>depends,</w:t>
      </w:r>
      <w:r w:rsidR="00CF42E5" w:rsidRPr="001F5C28">
        <w:rPr>
          <w:rFonts w:ascii="Garamond" w:hAnsi="Garamond"/>
        </w:rPr>
        <w:t xml:space="preserve"> and which make it true (Stebbing 1932, 88). In turn, by uncovering these more basic facts we come to learn about “the configuration of the ultimate constituents of the world” (Stebbing 1932, 88). </w:t>
      </w:r>
      <w:r w:rsidR="00952890" w:rsidRPr="001F5C28">
        <w:rPr>
          <w:rFonts w:ascii="Garamond" w:hAnsi="Garamond"/>
        </w:rPr>
        <w:t>For instance, a metaphysician</w:t>
      </w:r>
      <w:r w:rsidR="00256CFD" w:rsidRPr="001F5C28">
        <w:rPr>
          <w:rFonts w:ascii="Garamond" w:hAnsi="Garamond"/>
        </w:rPr>
        <w:t xml:space="preserve"> </w:t>
      </w:r>
      <w:r w:rsidR="00952890" w:rsidRPr="001F5C28">
        <w:rPr>
          <w:rFonts w:ascii="Garamond" w:hAnsi="Garamond"/>
        </w:rPr>
        <w:t xml:space="preserve">defending a kind of reductive physicalism about the mind </w:t>
      </w:r>
      <w:r w:rsidR="00256CFD" w:rsidRPr="001F5C28">
        <w:rPr>
          <w:rFonts w:ascii="Garamond" w:hAnsi="Garamond"/>
        </w:rPr>
        <w:t xml:space="preserve">might argue that the proposition ‘I am thinking” can be reformulated as </w:t>
      </w:r>
      <w:r w:rsidR="00952890" w:rsidRPr="001F5C28">
        <w:rPr>
          <w:rFonts w:ascii="Garamond" w:hAnsi="Garamond"/>
        </w:rPr>
        <w:t>‘</w:t>
      </w:r>
      <w:r w:rsidR="00256CFD" w:rsidRPr="001F5C28">
        <w:rPr>
          <w:rFonts w:ascii="Garamond" w:hAnsi="Garamond"/>
        </w:rPr>
        <w:t>My brain is going through certain neuro-physical processes’.</w:t>
      </w:r>
      <w:r w:rsidR="00D53256" w:rsidRPr="001F5C28">
        <w:rPr>
          <w:rStyle w:val="FootnoteReference"/>
          <w:rFonts w:ascii="Garamond" w:hAnsi="Garamond"/>
        </w:rPr>
        <w:footnoteReference w:id="14"/>
      </w:r>
      <w:r w:rsidR="00256CFD" w:rsidRPr="001F5C28">
        <w:rPr>
          <w:rFonts w:ascii="Garamond" w:hAnsi="Garamond"/>
        </w:rPr>
        <w:t xml:space="preserve"> The analysis on offer here is</w:t>
      </w:r>
      <w:r w:rsidR="00952890" w:rsidRPr="001F5C28">
        <w:rPr>
          <w:rFonts w:ascii="Garamond" w:hAnsi="Garamond"/>
        </w:rPr>
        <w:t xml:space="preserve"> </w:t>
      </w:r>
      <w:r w:rsidR="00256CFD" w:rsidRPr="001F5C28">
        <w:rPr>
          <w:rFonts w:ascii="Garamond" w:hAnsi="Garamond"/>
          <w:i/>
          <w:iCs/>
        </w:rPr>
        <w:t>directional</w:t>
      </w:r>
      <w:r w:rsidR="00256CFD" w:rsidRPr="001F5C28">
        <w:rPr>
          <w:rFonts w:ascii="Garamond" w:hAnsi="Garamond"/>
        </w:rPr>
        <w:t>:</w:t>
      </w:r>
      <w:r w:rsidR="00952890" w:rsidRPr="001F5C28">
        <w:rPr>
          <w:rFonts w:ascii="Garamond" w:hAnsi="Garamond"/>
        </w:rPr>
        <w:t xml:space="preserve"> we haven’t just learnt about the concept of </w:t>
      </w:r>
      <w:r w:rsidR="00747F17" w:rsidRPr="001F5C28">
        <w:rPr>
          <w:rFonts w:ascii="Garamond" w:hAnsi="Garamond"/>
        </w:rPr>
        <w:t>‘</w:t>
      </w:r>
      <w:r w:rsidR="00952890" w:rsidRPr="001F5C28">
        <w:rPr>
          <w:rFonts w:ascii="Garamond" w:hAnsi="Garamond"/>
        </w:rPr>
        <w:t>thought</w:t>
      </w:r>
      <w:r w:rsidR="00747F17" w:rsidRPr="001F5C28">
        <w:rPr>
          <w:rFonts w:ascii="Garamond" w:hAnsi="Garamond"/>
        </w:rPr>
        <w:t>’</w:t>
      </w:r>
      <w:r w:rsidR="00952890" w:rsidRPr="001F5C28">
        <w:rPr>
          <w:rFonts w:ascii="Garamond" w:hAnsi="Garamond"/>
        </w:rPr>
        <w:t xml:space="preserve"> or what the term ‘thinking’ means</w:t>
      </w:r>
      <w:r w:rsidR="002E7687" w:rsidRPr="001F5C28">
        <w:rPr>
          <w:rFonts w:ascii="Garamond" w:hAnsi="Garamond"/>
        </w:rPr>
        <w:t>. Rather,</w:t>
      </w:r>
      <w:r w:rsidR="00952890" w:rsidRPr="001F5C28">
        <w:rPr>
          <w:rFonts w:ascii="Garamond" w:hAnsi="Garamond"/>
        </w:rPr>
        <w:t xml:space="preserve"> a more basic – in this case, physical – fact has been </w:t>
      </w:r>
      <w:r w:rsidR="00DD3047" w:rsidRPr="001F5C28">
        <w:rPr>
          <w:rFonts w:ascii="Garamond" w:hAnsi="Garamond"/>
        </w:rPr>
        <w:lastRenderedPageBreak/>
        <w:t>uncovered</w:t>
      </w:r>
      <w:r w:rsidR="00952890" w:rsidRPr="001F5C28">
        <w:rPr>
          <w:rFonts w:ascii="Garamond" w:hAnsi="Garamond"/>
        </w:rPr>
        <w:t xml:space="preserve"> which </w:t>
      </w:r>
      <w:r w:rsidR="00936043" w:rsidRPr="001F5C28">
        <w:rPr>
          <w:rFonts w:ascii="Garamond" w:hAnsi="Garamond"/>
        </w:rPr>
        <w:t>can help</w:t>
      </w:r>
      <w:r w:rsidR="00952890" w:rsidRPr="001F5C28">
        <w:rPr>
          <w:rFonts w:ascii="Garamond" w:hAnsi="Garamond"/>
        </w:rPr>
        <w:t xml:space="preserve"> explain </w:t>
      </w:r>
      <w:r w:rsidR="00C36E63" w:rsidRPr="001F5C28">
        <w:rPr>
          <w:rFonts w:ascii="Garamond" w:hAnsi="Garamond"/>
        </w:rPr>
        <w:t>the truth conditions of the initial proposition</w:t>
      </w:r>
      <w:r w:rsidR="00952890" w:rsidRPr="001F5C28">
        <w:rPr>
          <w:rFonts w:ascii="Garamond" w:hAnsi="Garamond"/>
        </w:rPr>
        <w:t>. The analysis on offer here (if successful), has moved us closer to the world</w:t>
      </w:r>
      <w:r w:rsidR="00A65760" w:rsidRPr="001F5C28">
        <w:rPr>
          <w:rFonts w:ascii="Garamond" w:hAnsi="Garamond"/>
        </w:rPr>
        <w:t>,</w:t>
      </w:r>
      <w:r w:rsidR="00952890" w:rsidRPr="001F5C28">
        <w:rPr>
          <w:rFonts w:ascii="Garamond" w:hAnsi="Garamond"/>
        </w:rPr>
        <w:t xml:space="preserve"> towards a better understanding of its “ultimate constituents”.</w:t>
      </w:r>
      <w:r w:rsidR="00256CFD" w:rsidRPr="001F5C28">
        <w:rPr>
          <w:rFonts w:ascii="Garamond" w:hAnsi="Garamond"/>
        </w:rPr>
        <w:t xml:space="preserve"> </w:t>
      </w:r>
    </w:p>
    <w:p w14:paraId="55286F1B" w14:textId="77777777" w:rsidR="00952890" w:rsidRPr="001F5C28" w:rsidRDefault="00952890" w:rsidP="00E841E0">
      <w:pPr>
        <w:spacing w:line="360" w:lineRule="auto"/>
        <w:jc w:val="both"/>
        <w:rPr>
          <w:rFonts w:ascii="Garamond" w:hAnsi="Garamond"/>
        </w:rPr>
      </w:pPr>
    </w:p>
    <w:p w14:paraId="7C5D4E6D" w14:textId="7C38B16D" w:rsidR="00952890" w:rsidRPr="001F5C28" w:rsidRDefault="00952890" w:rsidP="00E841E0">
      <w:pPr>
        <w:pStyle w:val="Heading2"/>
        <w:numPr>
          <w:ilvl w:val="0"/>
          <w:numId w:val="0"/>
        </w:numPr>
        <w:ind w:left="360" w:hanging="360"/>
      </w:pPr>
      <w:bookmarkStart w:id="5" w:name="_Toc233978395"/>
      <w:bookmarkStart w:id="6" w:name="_Toc233981811"/>
      <w:r w:rsidRPr="001F5C28">
        <w:t>2.2 Macdonald on Directional Analysis</w:t>
      </w:r>
      <w:bookmarkEnd w:id="5"/>
      <w:bookmarkEnd w:id="6"/>
    </w:p>
    <w:p w14:paraId="0EC4D63A" w14:textId="77777777" w:rsidR="00952890" w:rsidRPr="001F5C28" w:rsidRDefault="00952890" w:rsidP="00E841E0">
      <w:pPr>
        <w:spacing w:line="360" w:lineRule="auto"/>
        <w:rPr>
          <w:rFonts w:ascii="Garamond" w:hAnsi="Garamond"/>
        </w:rPr>
      </w:pPr>
    </w:p>
    <w:p w14:paraId="227D2EED" w14:textId="5B0D4760" w:rsidR="00A36609" w:rsidRPr="001F5C28" w:rsidRDefault="00B72C78" w:rsidP="00E841E0">
      <w:pPr>
        <w:spacing w:line="360" w:lineRule="auto"/>
        <w:jc w:val="both"/>
        <w:rPr>
          <w:rFonts w:ascii="Garamond" w:hAnsi="Garamond"/>
        </w:rPr>
      </w:pPr>
      <w:r w:rsidRPr="001F5C28">
        <w:rPr>
          <w:rFonts w:ascii="Garamond" w:hAnsi="Garamond"/>
        </w:rPr>
        <w:t xml:space="preserve">In her </w:t>
      </w:r>
      <w:r w:rsidR="00C36E63" w:rsidRPr="001F5C28">
        <w:rPr>
          <w:rFonts w:ascii="Garamond" w:hAnsi="Garamond"/>
        </w:rPr>
        <w:t>i</w:t>
      </w:r>
      <w:r w:rsidRPr="001F5C28">
        <w:rPr>
          <w:rFonts w:ascii="Garamond" w:hAnsi="Garamond"/>
        </w:rPr>
        <w:t xml:space="preserve">ntroduction to </w:t>
      </w:r>
      <w:r w:rsidRPr="001F5C28">
        <w:rPr>
          <w:rFonts w:ascii="Garamond" w:hAnsi="Garamond"/>
          <w:i/>
          <w:iCs/>
        </w:rPr>
        <w:t xml:space="preserve">Philosophy and Analysis, </w:t>
      </w:r>
      <w:r w:rsidRPr="001F5C28">
        <w:rPr>
          <w:rFonts w:ascii="Garamond" w:hAnsi="Garamond"/>
        </w:rPr>
        <w:t>Macdonald gives a brief history of</w:t>
      </w:r>
      <w:r w:rsidR="00A36609" w:rsidRPr="001F5C28">
        <w:rPr>
          <w:rFonts w:ascii="Garamond" w:hAnsi="Garamond"/>
        </w:rPr>
        <w:t xml:space="preserve"> the</w:t>
      </w:r>
      <w:r w:rsidRPr="001F5C28">
        <w:rPr>
          <w:rFonts w:ascii="Garamond" w:hAnsi="Garamond"/>
        </w:rPr>
        <w:t xml:space="preserve"> </w:t>
      </w:r>
      <w:r w:rsidR="00474954" w:rsidRPr="001F5C28">
        <w:rPr>
          <w:rFonts w:ascii="Garamond" w:hAnsi="Garamond"/>
        </w:rPr>
        <w:t>origin</w:t>
      </w:r>
      <w:r w:rsidRPr="001F5C28">
        <w:rPr>
          <w:rFonts w:ascii="Garamond" w:hAnsi="Garamond"/>
        </w:rPr>
        <w:t xml:space="preserve"> of “philosophical analysis”; a phrase, she explains, that was introduced “as a technical, philosophical term for the work of Moore and Russell”, “later extended to that of Wittgenstein”, and which now applies “to the work of any philosopher which resembles, or shows the influence, of one of these models” (Macdonald 1954, 7).</w:t>
      </w:r>
      <w:r w:rsidRPr="001F5C28">
        <w:rPr>
          <w:rStyle w:val="FootnoteReference"/>
          <w:rFonts w:ascii="Garamond" w:hAnsi="Garamond"/>
        </w:rPr>
        <w:footnoteReference w:id="15"/>
      </w:r>
      <w:r w:rsidR="00A36609" w:rsidRPr="001F5C28">
        <w:rPr>
          <w:rFonts w:ascii="Garamond" w:hAnsi="Garamond"/>
        </w:rPr>
        <w:t xml:space="preserve"> Russell and Moore, she writes, argued that “philosophical problems might be solved by a better understanding of the meaning </w:t>
      </w:r>
      <w:r w:rsidR="004B6402" w:rsidRPr="001F5C28">
        <w:rPr>
          <w:rFonts w:ascii="Garamond" w:hAnsi="Garamond"/>
        </w:rPr>
        <w:t xml:space="preserve">of </w:t>
      </w:r>
      <w:r w:rsidR="00A36609" w:rsidRPr="001F5C28">
        <w:rPr>
          <w:rFonts w:ascii="Garamond" w:hAnsi="Garamond"/>
        </w:rPr>
        <w:t>language” (Macdonald 1945, 8). This idea was later “[t]</w:t>
      </w:r>
      <w:proofErr w:type="spellStart"/>
      <w:r w:rsidR="00A36609" w:rsidRPr="001F5C28">
        <w:rPr>
          <w:rFonts w:ascii="Garamond" w:hAnsi="Garamond"/>
        </w:rPr>
        <w:t>ransformed</w:t>
      </w:r>
      <w:proofErr w:type="spellEnd"/>
      <w:r w:rsidR="00A36609" w:rsidRPr="001F5C28">
        <w:rPr>
          <w:rFonts w:ascii="Garamond" w:hAnsi="Garamond"/>
        </w:rPr>
        <w:t xml:space="preserve"> […] by the genius of Wittgenstein” and has, she adds, “been continuously fertile”. </w:t>
      </w:r>
    </w:p>
    <w:p w14:paraId="6F90115B" w14:textId="17018D25" w:rsidR="00A36609" w:rsidRPr="001F5C28" w:rsidRDefault="00A36609" w:rsidP="00E841E0">
      <w:pPr>
        <w:spacing w:line="360" w:lineRule="auto"/>
        <w:jc w:val="both"/>
        <w:rPr>
          <w:rFonts w:ascii="Garamond" w:hAnsi="Garamond"/>
        </w:rPr>
      </w:pPr>
      <w:r w:rsidRPr="001F5C28">
        <w:rPr>
          <w:rFonts w:ascii="Garamond" w:hAnsi="Garamond"/>
        </w:rPr>
        <w:tab/>
        <w:t xml:space="preserve">Macdonald then provides an outline of Russell’s theory of descriptions; in her words, the idea that: “to find out what a sentence </w:t>
      </w:r>
      <w:proofErr w:type="gramStart"/>
      <w:r w:rsidRPr="001F5C28">
        <w:rPr>
          <w:rFonts w:ascii="Garamond" w:hAnsi="Garamond"/>
        </w:rPr>
        <w:t>means</w:t>
      </w:r>
      <w:proofErr w:type="gramEnd"/>
      <w:r w:rsidRPr="001F5C28">
        <w:rPr>
          <w:rFonts w:ascii="Garamond" w:hAnsi="Garamond"/>
        </w:rPr>
        <w:t xml:space="preserve"> or a proposition asserts one must deduce those other propositions upon which its truth depends” (Macdonald 1954, 8). She explains how the theory of descriptions, combined with Russell’s Principle of </w:t>
      </w:r>
      <w:r w:rsidR="00590DA3" w:rsidRPr="001F5C28">
        <w:rPr>
          <w:rFonts w:ascii="Garamond" w:hAnsi="Garamond"/>
        </w:rPr>
        <w:t>Acquaintance,</w:t>
      </w:r>
      <w:r w:rsidRPr="001F5C28">
        <w:rPr>
          <w:rFonts w:ascii="Garamond" w:hAnsi="Garamond"/>
        </w:rPr>
        <w:t xml:space="preserve"> and “another favourite device of </w:t>
      </w:r>
      <w:proofErr w:type="spellStart"/>
      <w:r w:rsidRPr="001F5C28">
        <w:rPr>
          <w:rFonts w:ascii="Garamond" w:hAnsi="Garamond"/>
        </w:rPr>
        <w:t>Russells</w:t>
      </w:r>
      <w:proofErr w:type="spellEnd"/>
      <w:r w:rsidRPr="001F5C28">
        <w:rPr>
          <w:rFonts w:ascii="Garamond" w:hAnsi="Garamond"/>
        </w:rPr>
        <w:t xml:space="preserve">’, Ockham’s Razor led </w:t>
      </w:r>
      <w:r w:rsidR="0015724D" w:rsidRPr="001F5C28">
        <w:rPr>
          <w:rFonts w:ascii="Garamond" w:hAnsi="Garamond"/>
        </w:rPr>
        <w:t xml:space="preserve">him </w:t>
      </w:r>
      <w:r w:rsidRPr="001F5C28">
        <w:rPr>
          <w:rFonts w:ascii="Garamond" w:hAnsi="Garamond"/>
        </w:rPr>
        <w:t xml:space="preserve">to the following position: </w:t>
      </w:r>
    </w:p>
    <w:p w14:paraId="18A1C2CD" w14:textId="7DD1D304" w:rsidR="00A36609" w:rsidRPr="001F5C28" w:rsidRDefault="00A36609" w:rsidP="00E841E0">
      <w:pPr>
        <w:spacing w:line="360" w:lineRule="auto"/>
        <w:ind w:left="720"/>
        <w:jc w:val="both"/>
        <w:rPr>
          <w:rFonts w:ascii="Garamond" w:hAnsi="Garamond"/>
        </w:rPr>
      </w:pPr>
      <w:r w:rsidRPr="001F5C28">
        <w:rPr>
          <w:rFonts w:ascii="Garamond" w:hAnsi="Garamond"/>
        </w:rPr>
        <w:t>[A]</w:t>
      </w:r>
      <w:proofErr w:type="spellStart"/>
      <w:r w:rsidRPr="001F5C28">
        <w:rPr>
          <w:rFonts w:ascii="Garamond" w:hAnsi="Garamond"/>
        </w:rPr>
        <w:t>ll</w:t>
      </w:r>
      <w:proofErr w:type="spellEnd"/>
      <w:r w:rsidRPr="001F5C28">
        <w:rPr>
          <w:rFonts w:ascii="Garamond" w:hAnsi="Garamond"/>
        </w:rPr>
        <w:t xml:space="preserve"> complex objects must be ‘reduced’ to combinations of simple elements known by acquaintance; that all general propositions</w:t>
      </w:r>
      <w:r w:rsidR="00DE3F0D" w:rsidRPr="001F5C28">
        <w:rPr>
          <w:rFonts w:ascii="Garamond" w:hAnsi="Garamond"/>
        </w:rPr>
        <w:t xml:space="preserve"> must be ultimately translatable into </w:t>
      </w:r>
      <w:proofErr w:type="gramStart"/>
      <w:r w:rsidR="00DE3F0D" w:rsidRPr="001F5C28">
        <w:rPr>
          <w:rFonts w:ascii="Garamond" w:hAnsi="Garamond"/>
        </w:rPr>
        <w:t>particular propositions</w:t>
      </w:r>
      <w:proofErr w:type="gramEnd"/>
      <w:r w:rsidR="00DE3F0D" w:rsidRPr="001F5C28">
        <w:rPr>
          <w:rFonts w:ascii="Garamond" w:hAnsi="Garamond"/>
        </w:rPr>
        <w:t xml:space="preserve"> composed wholly of logically proper names. (Macdonald 1954, 8)</w:t>
      </w:r>
    </w:p>
    <w:p w14:paraId="23A9D3AF" w14:textId="4B053CE8" w:rsidR="00DE3F0D" w:rsidRPr="001F5C28" w:rsidRDefault="00DE3F0D" w:rsidP="00E841E0">
      <w:pPr>
        <w:spacing w:line="360" w:lineRule="auto"/>
        <w:jc w:val="both"/>
        <w:rPr>
          <w:rFonts w:ascii="Garamond" w:hAnsi="Garamond"/>
        </w:rPr>
      </w:pPr>
      <w:r w:rsidRPr="001F5C28">
        <w:rPr>
          <w:rFonts w:ascii="Garamond" w:hAnsi="Garamond"/>
        </w:rPr>
        <w:t xml:space="preserve">So far, so uncontroversial. The account given </w:t>
      </w:r>
      <w:r w:rsidR="00DD2383" w:rsidRPr="001F5C28">
        <w:rPr>
          <w:rFonts w:ascii="Garamond" w:hAnsi="Garamond"/>
        </w:rPr>
        <w:t>here</w:t>
      </w:r>
      <w:r w:rsidRPr="001F5C28">
        <w:rPr>
          <w:rFonts w:ascii="Garamond" w:hAnsi="Garamond"/>
        </w:rPr>
        <w:t xml:space="preserve"> will be familiar to readers of Russell and works such as ‘On Denoting’ (1905). But Macdonald goes on</w:t>
      </w:r>
      <w:r w:rsidR="006F40D0" w:rsidRPr="001F5C28">
        <w:rPr>
          <w:rFonts w:ascii="Garamond" w:hAnsi="Garamond"/>
        </w:rPr>
        <w:t>.</w:t>
      </w:r>
      <w:r w:rsidRPr="001F5C28">
        <w:rPr>
          <w:rFonts w:ascii="Garamond" w:hAnsi="Garamond"/>
        </w:rPr>
        <w:t xml:space="preserve"> “This result”, she writes (the ‘result’ being the position sketched above): </w:t>
      </w:r>
    </w:p>
    <w:p w14:paraId="1CE57E98" w14:textId="0989908E" w:rsidR="00DE3F0D" w:rsidRPr="001F5C28" w:rsidRDefault="00DE3F0D" w:rsidP="00E841E0">
      <w:pPr>
        <w:spacing w:line="360" w:lineRule="auto"/>
        <w:ind w:left="720"/>
        <w:jc w:val="both"/>
        <w:rPr>
          <w:rFonts w:ascii="Garamond" w:hAnsi="Garamond"/>
        </w:rPr>
      </w:pPr>
      <w:r w:rsidRPr="001F5C28">
        <w:rPr>
          <w:rFonts w:ascii="Garamond" w:hAnsi="Garamond"/>
        </w:rPr>
        <w:t>[W]as thought to be achieved by a special form of analysis called ‘directional analysis’ which was frequently discussed up to about 1936. (Macdonald 1954, 8)</w:t>
      </w:r>
    </w:p>
    <w:p w14:paraId="7E127572" w14:textId="14F37DE6" w:rsidR="00DE3F0D" w:rsidRPr="001F5C28" w:rsidRDefault="00DE3F0D" w:rsidP="00E841E0">
      <w:pPr>
        <w:spacing w:line="360" w:lineRule="auto"/>
        <w:jc w:val="both"/>
        <w:rPr>
          <w:rFonts w:ascii="Garamond" w:hAnsi="Garamond"/>
        </w:rPr>
      </w:pPr>
      <w:r w:rsidRPr="001F5C28">
        <w:rPr>
          <w:rFonts w:ascii="Garamond" w:hAnsi="Garamond"/>
        </w:rPr>
        <w:lastRenderedPageBreak/>
        <w:t xml:space="preserve">Now this is peculiar. ‘Directional analysis’, as outlined in the previous subsection, is a notion that </w:t>
      </w:r>
      <w:r w:rsidRPr="001F5C28">
        <w:rPr>
          <w:rFonts w:ascii="Garamond" w:hAnsi="Garamond"/>
          <w:i/>
          <w:iCs/>
        </w:rPr>
        <w:t xml:space="preserve">Stebbing </w:t>
      </w:r>
      <w:r w:rsidRPr="001F5C28">
        <w:rPr>
          <w:rFonts w:ascii="Garamond" w:hAnsi="Garamond"/>
        </w:rPr>
        <w:t>developed in works published in the years preceding 1936. Macdonald seems to have omitted to mention Stebbing</w:t>
      </w:r>
      <w:r w:rsidR="007913B2" w:rsidRPr="001F5C28">
        <w:rPr>
          <w:rFonts w:ascii="Garamond" w:hAnsi="Garamond"/>
        </w:rPr>
        <w:t xml:space="preserve"> when she clearly could have. </w:t>
      </w:r>
      <w:r w:rsidR="00950574" w:rsidRPr="001F5C28">
        <w:rPr>
          <w:rFonts w:ascii="Garamond" w:hAnsi="Garamond"/>
        </w:rPr>
        <w:t>Perhaps she even had Stebbing in mind, here</w:t>
      </w:r>
      <w:r w:rsidR="001B4EDA" w:rsidRPr="001F5C28">
        <w:rPr>
          <w:rFonts w:ascii="Garamond" w:hAnsi="Garamond"/>
        </w:rPr>
        <w:t xml:space="preserve"> (indeed, given what we know about Macdonald and Stebbing’s relationship it seems she must have)</w:t>
      </w:r>
      <w:r w:rsidR="00950574" w:rsidRPr="001F5C28">
        <w:rPr>
          <w:rFonts w:ascii="Garamond" w:hAnsi="Garamond"/>
        </w:rPr>
        <w:t>. But the failure to mention Stebbing by name seems glaring</w:t>
      </w:r>
      <w:r w:rsidR="001B4EDA" w:rsidRPr="001F5C28">
        <w:rPr>
          <w:rFonts w:ascii="Garamond" w:hAnsi="Garamond"/>
        </w:rPr>
        <w:t xml:space="preserve"> – as does Macdonald’s use of the passive voice (e.g., “was frequently discussed”) which appears to have been (deliberately) used to avoid naming and giving credit to Stebbing.</w:t>
      </w:r>
      <w:r w:rsidR="001B4EDA" w:rsidRPr="001F5C28">
        <w:rPr>
          <w:rStyle w:val="FootnoteReference"/>
          <w:rFonts w:ascii="Garamond" w:hAnsi="Garamond"/>
        </w:rPr>
        <w:footnoteReference w:id="16"/>
      </w:r>
      <w:r w:rsidR="001B4EDA" w:rsidRPr="001F5C28">
        <w:rPr>
          <w:rFonts w:ascii="Garamond" w:hAnsi="Garamond"/>
        </w:rPr>
        <w:t xml:space="preserve"> Macdonald’s omission of Stebbing’s name and use of the passive voice seems designed to give her reader’s the impression that</w:t>
      </w:r>
      <w:r w:rsidR="00950574" w:rsidRPr="001F5C28">
        <w:rPr>
          <w:rFonts w:ascii="Garamond" w:hAnsi="Garamond"/>
        </w:rPr>
        <w:t xml:space="preserve"> </w:t>
      </w:r>
      <w:r w:rsidR="007913B2" w:rsidRPr="001F5C28">
        <w:rPr>
          <w:rFonts w:ascii="Garamond" w:hAnsi="Garamond"/>
        </w:rPr>
        <w:t xml:space="preserve">‘directional analysis’ was </w:t>
      </w:r>
      <w:r w:rsidR="007913B2" w:rsidRPr="001F5C28">
        <w:rPr>
          <w:rFonts w:ascii="Garamond" w:hAnsi="Garamond"/>
          <w:i/>
          <w:iCs/>
        </w:rPr>
        <w:t xml:space="preserve">Russell’s </w:t>
      </w:r>
      <w:r w:rsidR="007913B2" w:rsidRPr="001F5C28">
        <w:rPr>
          <w:rFonts w:ascii="Garamond" w:hAnsi="Garamond"/>
        </w:rPr>
        <w:t>idea</w:t>
      </w:r>
      <w:r w:rsidR="001B4EDA" w:rsidRPr="001F5C28">
        <w:rPr>
          <w:rFonts w:ascii="Garamond" w:hAnsi="Garamond"/>
        </w:rPr>
        <w:t>, or at the very least to avoid crediting it to Stebbing</w:t>
      </w:r>
      <w:r w:rsidR="007913B2" w:rsidRPr="001F5C28">
        <w:rPr>
          <w:rFonts w:ascii="Garamond" w:hAnsi="Garamond"/>
        </w:rPr>
        <w:t xml:space="preserve">. After all, the point that Macdonald is making in this passage is that </w:t>
      </w:r>
      <w:r w:rsidR="007913B2" w:rsidRPr="001F5C28">
        <w:rPr>
          <w:rFonts w:ascii="Garamond" w:hAnsi="Garamond"/>
          <w:i/>
          <w:iCs/>
        </w:rPr>
        <w:t xml:space="preserve">Russell’s </w:t>
      </w:r>
      <w:r w:rsidR="007913B2" w:rsidRPr="001F5C28">
        <w:rPr>
          <w:rFonts w:ascii="Garamond" w:hAnsi="Garamond"/>
        </w:rPr>
        <w:t xml:space="preserve">position – a combination of the theory of descriptions, the Principle of Acquaintance, and Ockham’s Razor – was “thought to be achieved” by directional analysis. </w:t>
      </w:r>
      <w:r w:rsidR="001B4EDA" w:rsidRPr="001F5C28">
        <w:rPr>
          <w:rFonts w:ascii="Garamond" w:hAnsi="Garamond"/>
        </w:rPr>
        <w:t>A</w:t>
      </w:r>
      <w:r w:rsidR="007913B2" w:rsidRPr="001F5C28">
        <w:rPr>
          <w:rFonts w:ascii="Garamond" w:hAnsi="Garamond"/>
        </w:rPr>
        <w:t xml:space="preserve"> reader unfamiliar with Stebbing</w:t>
      </w:r>
      <w:r w:rsidR="009823ED" w:rsidRPr="001F5C28">
        <w:rPr>
          <w:rFonts w:ascii="Garamond" w:hAnsi="Garamond"/>
        </w:rPr>
        <w:t xml:space="preserve"> </w:t>
      </w:r>
      <w:r w:rsidR="007913B2" w:rsidRPr="001F5C28">
        <w:rPr>
          <w:rFonts w:ascii="Garamond" w:hAnsi="Garamond"/>
        </w:rPr>
        <w:t xml:space="preserve">would be forgiven for thinking that the method of directional analysis was another of the great Betrand Russell’s achievements in philosophy. </w:t>
      </w:r>
      <w:r w:rsidR="001B4EDA" w:rsidRPr="001F5C28">
        <w:rPr>
          <w:rFonts w:ascii="Garamond" w:hAnsi="Garamond"/>
        </w:rPr>
        <w:t>At best, i</w:t>
      </w:r>
      <w:r w:rsidR="00950574" w:rsidRPr="001F5C28">
        <w:rPr>
          <w:rFonts w:ascii="Garamond" w:hAnsi="Garamond"/>
        </w:rPr>
        <w:t>t seems like</w:t>
      </w:r>
      <w:r w:rsidR="007913B2" w:rsidRPr="001F5C28">
        <w:rPr>
          <w:rFonts w:ascii="Garamond" w:hAnsi="Garamond"/>
        </w:rPr>
        <w:t xml:space="preserve"> Macdonald </w:t>
      </w:r>
      <w:r w:rsidR="00950574" w:rsidRPr="001F5C28">
        <w:rPr>
          <w:rFonts w:ascii="Garamond" w:hAnsi="Garamond"/>
        </w:rPr>
        <w:t>could have done much more to</w:t>
      </w:r>
      <w:r w:rsidR="007913B2" w:rsidRPr="001F5C28">
        <w:rPr>
          <w:rFonts w:ascii="Garamond" w:hAnsi="Garamond"/>
        </w:rPr>
        <w:t xml:space="preserve"> stop her readers from reaching that conclusion</w:t>
      </w:r>
      <w:r w:rsidR="00950574" w:rsidRPr="001F5C28">
        <w:rPr>
          <w:rFonts w:ascii="Garamond" w:hAnsi="Garamond"/>
        </w:rPr>
        <w:t xml:space="preserve"> – even if she had Stebbing in mind or felt that </w:t>
      </w:r>
      <w:r w:rsidR="00950574" w:rsidRPr="001F5C28">
        <w:rPr>
          <w:rFonts w:ascii="Garamond" w:hAnsi="Garamond"/>
          <w:i/>
          <w:iCs/>
        </w:rPr>
        <w:t>some</w:t>
      </w:r>
      <w:r w:rsidR="00950574" w:rsidRPr="001F5C28">
        <w:rPr>
          <w:rFonts w:ascii="Garamond" w:hAnsi="Garamond"/>
        </w:rPr>
        <w:t xml:space="preserve"> of her readers might too.</w:t>
      </w:r>
      <w:r w:rsidR="001B4EDA" w:rsidRPr="001F5C28">
        <w:rPr>
          <w:rFonts w:ascii="Garamond" w:hAnsi="Garamond"/>
        </w:rPr>
        <w:t xml:space="preserve"> At worse, it seems like Macdonald deliberately avoided crediting Stebbing.</w:t>
      </w:r>
      <w:r w:rsidR="001B4EDA" w:rsidRPr="001F5C28">
        <w:rPr>
          <w:rStyle w:val="FootnoteReference"/>
          <w:rFonts w:ascii="Garamond" w:hAnsi="Garamond"/>
        </w:rPr>
        <w:footnoteReference w:id="17"/>
      </w:r>
    </w:p>
    <w:p w14:paraId="74D223FB" w14:textId="2AD198EF" w:rsidR="007913B2" w:rsidRPr="001F5C28" w:rsidRDefault="007913B2" w:rsidP="00E841E0">
      <w:pPr>
        <w:spacing w:line="360" w:lineRule="auto"/>
        <w:jc w:val="both"/>
        <w:rPr>
          <w:rFonts w:ascii="Garamond" w:hAnsi="Garamond"/>
        </w:rPr>
      </w:pPr>
      <w:r w:rsidRPr="001F5C28">
        <w:rPr>
          <w:rFonts w:ascii="Garamond" w:hAnsi="Garamond"/>
        </w:rPr>
        <w:tab/>
      </w:r>
      <w:r w:rsidR="00950574" w:rsidRPr="001F5C28">
        <w:rPr>
          <w:rFonts w:ascii="Garamond" w:hAnsi="Garamond"/>
        </w:rPr>
        <w:t xml:space="preserve">The question of what to make of this case is further complicated if we situate it in the context of Stebbing and Macdonald’s relationship. </w:t>
      </w:r>
      <w:r w:rsidRPr="001F5C28">
        <w:rPr>
          <w:rFonts w:ascii="Garamond" w:hAnsi="Garamond"/>
        </w:rPr>
        <w:t xml:space="preserve">Macdonald was </w:t>
      </w:r>
      <w:r w:rsidR="009823ED" w:rsidRPr="001F5C28">
        <w:rPr>
          <w:rFonts w:ascii="Garamond" w:hAnsi="Garamond"/>
        </w:rPr>
        <w:t>a</w:t>
      </w:r>
      <w:r w:rsidRPr="001F5C28">
        <w:rPr>
          <w:rFonts w:ascii="Garamond" w:hAnsi="Garamond"/>
        </w:rPr>
        <w:t xml:space="preserve"> student of Stebbing</w:t>
      </w:r>
      <w:r w:rsidR="00950574" w:rsidRPr="001F5C28">
        <w:rPr>
          <w:rFonts w:ascii="Garamond" w:hAnsi="Garamond"/>
        </w:rPr>
        <w:t>’s from 1932-42,</w:t>
      </w:r>
      <w:r w:rsidRPr="001F5C28">
        <w:rPr>
          <w:rFonts w:ascii="Garamond" w:hAnsi="Garamond"/>
        </w:rPr>
        <w:t xml:space="preserve"> when Stebbing’s works on directional analysis were published</w:t>
      </w:r>
      <w:r w:rsidR="00950574" w:rsidRPr="001F5C28">
        <w:rPr>
          <w:rFonts w:ascii="Garamond" w:hAnsi="Garamond"/>
        </w:rPr>
        <w:t xml:space="preserve"> (in 1932 and 1934)</w:t>
      </w:r>
      <w:r w:rsidRPr="001F5C28">
        <w:rPr>
          <w:rFonts w:ascii="Garamond" w:hAnsi="Garamond"/>
        </w:rPr>
        <w:t xml:space="preserve">. </w:t>
      </w:r>
      <w:r w:rsidR="009823ED" w:rsidRPr="001F5C28">
        <w:rPr>
          <w:rFonts w:ascii="Garamond" w:hAnsi="Garamond"/>
        </w:rPr>
        <w:t>It seems very unlikely she would</w:t>
      </w:r>
      <w:r w:rsidRPr="001F5C28">
        <w:rPr>
          <w:rFonts w:ascii="Garamond" w:hAnsi="Garamond"/>
        </w:rPr>
        <w:t xml:space="preserve"> </w:t>
      </w:r>
      <w:r w:rsidRPr="001F5C28">
        <w:rPr>
          <w:rFonts w:ascii="Garamond" w:hAnsi="Garamond"/>
          <w:i/>
          <w:iCs/>
        </w:rPr>
        <w:t xml:space="preserve">not </w:t>
      </w:r>
      <w:r w:rsidRPr="001F5C28">
        <w:rPr>
          <w:rFonts w:ascii="Garamond" w:hAnsi="Garamond"/>
        </w:rPr>
        <w:t xml:space="preserve">have known that </w:t>
      </w:r>
      <w:r w:rsidR="00E841E0" w:rsidRPr="001F5C28">
        <w:rPr>
          <w:rFonts w:ascii="Garamond" w:hAnsi="Garamond"/>
        </w:rPr>
        <w:t>directional analysis</w:t>
      </w:r>
      <w:r w:rsidRPr="001F5C28">
        <w:rPr>
          <w:rFonts w:ascii="Garamond" w:hAnsi="Garamond"/>
        </w:rPr>
        <w:t xml:space="preserve"> was Stebbing’s idea. </w:t>
      </w:r>
      <w:r w:rsidR="00950574" w:rsidRPr="001F5C28">
        <w:rPr>
          <w:rFonts w:ascii="Garamond" w:hAnsi="Garamond"/>
        </w:rPr>
        <w:t>Further,</w:t>
      </w:r>
      <w:r w:rsidRPr="001F5C28">
        <w:rPr>
          <w:rFonts w:ascii="Garamond" w:hAnsi="Garamond"/>
        </w:rPr>
        <w:t xml:space="preserve"> given the role that Stebbing played as a supervisor and advocate of Macdonald, one cannot help but wonder </w:t>
      </w:r>
      <w:r w:rsidRPr="001F5C28">
        <w:rPr>
          <w:rFonts w:ascii="Garamond" w:hAnsi="Garamond"/>
          <w:i/>
          <w:iCs/>
        </w:rPr>
        <w:t xml:space="preserve">why </w:t>
      </w:r>
      <w:r w:rsidRPr="001F5C28">
        <w:rPr>
          <w:rFonts w:ascii="Garamond" w:hAnsi="Garamond"/>
        </w:rPr>
        <w:t xml:space="preserve">she would not take the opportunity to credit Stebbing as also having played </w:t>
      </w:r>
      <w:r w:rsidRPr="001F5C28">
        <w:rPr>
          <w:rFonts w:ascii="Garamond" w:hAnsi="Garamond"/>
          <w:i/>
          <w:iCs/>
        </w:rPr>
        <w:t xml:space="preserve">some </w:t>
      </w:r>
      <w:r w:rsidRPr="001F5C28">
        <w:rPr>
          <w:rFonts w:ascii="Garamond" w:hAnsi="Garamond"/>
        </w:rPr>
        <w:t>role in the development of early analytic philosophy</w:t>
      </w:r>
      <w:r w:rsidR="00E841E0" w:rsidRPr="001F5C28">
        <w:rPr>
          <w:rFonts w:ascii="Garamond" w:hAnsi="Garamond"/>
        </w:rPr>
        <w:t xml:space="preserve">. These concerns are exacerbated a couple of pages later </w:t>
      </w:r>
      <w:r w:rsidR="00950574" w:rsidRPr="001F5C28">
        <w:rPr>
          <w:rFonts w:ascii="Garamond" w:hAnsi="Garamond"/>
        </w:rPr>
        <w:t>(</w:t>
      </w:r>
      <w:r w:rsidR="00E841E0" w:rsidRPr="001F5C28">
        <w:rPr>
          <w:rFonts w:ascii="Garamond" w:hAnsi="Garamond"/>
        </w:rPr>
        <w:t>by which point Macdonald is discussing G. E. Moore</w:t>
      </w:r>
      <w:r w:rsidR="00950574" w:rsidRPr="001F5C28">
        <w:rPr>
          <w:rFonts w:ascii="Garamond" w:hAnsi="Garamond"/>
        </w:rPr>
        <w:t>)</w:t>
      </w:r>
      <w:r w:rsidR="00E841E0" w:rsidRPr="001F5C28">
        <w:rPr>
          <w:rFonts w:ascii="Garamond" w:hAnsi="Garamond"/>
        </w:rPr>
        <w:t xml:space="preserve"> when she writes: </w:t>
      </w:r>
    </w:p>
    <w:p w14:paraId="73C478ED" w14:textId="1009A92C" w:rsidR="00E841E0" w:rsidRPr="001F5C28" w:rsidRDefault="00E841E0" w:rsidP="00E841E0">
      <w:pPr>
        <w:spacing w:line="360" w:lineRule="auto"/>
        <w:ind w:left="720"/>
        <w:jc w:val="both"/>
        <w:rPr>
          <w:rFonts w:ascii="Garamond" w:hAnsi="Garamond"/>
        </w:rPr>
      </w:pPr>
      <w:r w:rsidRPr="001F5C28">
        <w:rPr>
          <w:rFonts w:ascii="Garamond" w:hAnsi="Garamond"/>
        </w:rPr>
        <w:t>Moore’s conception of philosophical analysis involves none of the metaphysics apparatus of Russell’s ‘directional analysis’. (Macdonald 1954, 10)</w:t>
      </w:r>
    </w:p>
    <w:p w14:paraId="2F6FEB53" w14:textId="1265CDEC" w:rsidR="00E841E0" w:rsidRPr="001F5C28" w:rsidRDefault="00E841E0" w:rsidP="00E841E0">
      <w:pPr>
        <w:spacing w:line="360" w:lineRule="auto"/>
        <w:jc w:val="both"/>
        <w:rPr>
          <w:rFonts w:ascii="Garamond" w:hAnsi="Garamond"/>
        </w:rPr>
      </w:pPr>
      <w:r w:rsidRPr="001F5C28">
        <w:rPr>
          <w:rFonts w:ascii="Garamond" w:hAnsi="Garamond"/>
        </w:rPr>
        <w:t xml:space="preserve">This time, the message </w:t>
      </w:r>
      <w:r w:rsidR="00950574" w:rsidRPr="001F5C28">
        <w:rPr>
          <w:rFonts w:ascii="Garamond" w:hAnsi="Garamond"/>
        </w:rPr>
        <w:t>seems even</w:t>
      </w:r>
      <w:r w:rsidRPr="001F5C28">
        <w:rPr>
          <w:rFonts w:ascii="Garamond" w:hAnsi="Garamond"/>
        </w:rPr>
        <w:t xml:space="preserve"> clear</w:t>
      </w:r>
      <w:r w:rsidR="00950574" w:rsidRPr="001F5C28">
        <w:rPr>
          <w:rFonts w:ascii="Garamond" w:hAnsi="Garamond"/>
        </w:rPr>
        <w:t>er</w:t>
      </w:r>
      <w:r w:rsidRPr="001F5C28">
        <w:rPr>
          <w:rFonts w:ascii="Garamond" w:hAnsi="Garamond"/>
        </w:rPr>
        <w:t xml:space="preserve">: directional analysis is </w:t>
      </w:r>
      <w:r w:rsidR="00950574" w:rsidRPr="001F5C28">
        <w:rPr>
          <w:rFonts w:ascii="Garamond" w:hAnsi="Garamond"/>
        </w:rPr>
        <w:t>“</w:t>
      </w:r>
      <w:r w:rsidRPr="001F5C28">
        <w:rPr>
          <w:rFonts w:ascii="Garamond" w:hAnsi="Garamond"/>
          <w:i/>
          <w:iCs/>
        </w:rPr>
        <w:t>Russell’s</w:t>
      </w:r>
      <w:r w:rsidR="00950574" w:rsidRPr="001F5C28">
        <w:rPr>
          <w:rFonts w:ascii="Garamond" w:hAnsi="Garamond"/>
          <w:i/>
          <w:iCs/>
        </w:rPr>
        <w:t>”</w:t>
      </w:r>
      <w:r w:rsidRPr="001F5C28">
        <w:rPr>
          <w:rFonts w:ascii="Garamond" w:hAnsi="Garamond"/>
          <w:i/>
          <w:iCs/>
        </w:rPr>
        <w:t xml:space="preserve">. </w:t>
      </w:r>
      <w:r w:rsidRPr="001F5C28">
        <w:rPr>
          <w:rFonts w:ascii="Garamond" w:hAnsi="Garamond"/>
        </w:rPr>
        <w:t xml:space="preserve">In a couple of pages, Macdonald seems to have made Stebbing’s </w:t>
      </w:r>
      <w:r w:rsidRPr="001F5C28">
        <w:rPr>
          <w:rFonts w:ascii="Garamond" w:hAnsi="Garamond"/>
          <w:i/>
          <w:iCs/>
        </w:rPr>
        <w:t xml:space="preserve">idea </w:t>
      </w:r>
      <w:r w:rsidRPr="001F5C28">
        <w:rPr>
          <w:rFonts w:ascii="Garamond" w:hAnsi="Garamond"/>
        </w:rPr>
        <w:t xml:space="preserve">an important part of the story of early analytic philosophy, while removing Stebbing herself from the story entirely. Since Stebbing had died in </w:t>
      </w:r>
      <w:r w:rsidRPr="001F5C28">
        <w:rPr>
          <w:rFonts w:ascii="Garamond" w:hAnsi="Garamond"/>
        </w:rPr>
        <w:lastRenderedPageBreak/>
        <w:t>1943, there was no way for her to contradict that story. To borrow Eileen O’Neill’s turn-of-phrase, it is as though Stebbing wrote her papers on directional analysis in “disappearing ink” (O’Neill 1998). Macdonald could have done something about this and ensured that Stebbing’s legacy was protected. But it appears she didn’t.</w:t>
      </w:r>
      <w:r w:rsidR="00131771" w:rsidRPr="001F5C28">
        <w:rPr>
          <w:rFonts w:ascii="Garamond" w:hAnsi="Garamond"/>
        </w:rPr>
        <w:t xml:space="preserve"> In fact, it appears</w:t>
      </w:r>
      <w:r w:rsidR="00131771" w:rsidRPr="001F5C28">
        <w:rPr>
          <w:rFonts w:ascii="Garamond" w:hAnsi="Garamond"/>
          <w:i/>
          <w:iCs/>
        </w:rPr>
        <w:t xml:space="preserve"> </w:t>
      </w:r>
      <w:r w:rsidR="00131771" w:rsidRPr="001F5C28">
        <w:rPr>
          <w:rFonts w:ascii="Garamond" w:hAnsi="Garamond"/>
        </w:rPr>
        <w:t xml:space="preserve">that she deliberately </w:t>
      </w:r>
      <w:r w:rsidR="0032639A" w:rsidRPr="001F5C28">
        <w:rPr>
          <w:rFonts w:ascii="Garamond" w:hAnsi="Garamond"/>
        </w:rPr>
        <w:t>wrote over</w:t>
      </w:r>
      <w:r w:rsidR="00131771" w:rsidRPr="001F5C28">
        <w:rPr>
          <w:rFonts w:ascii="Garamond" w:hAnsi="Garamond"/>
        </w:rPr>
        <w:t xml:space="preserve"> Stebbing’s contributions.</w:t>
      </w:r>
      <w:r w:rsidRPr="001F5C28">
        <w:rPr>
          <w:rFonts w:ascii="Garamond" w:hAnsi="Garamond"/>
        </w:rPr>
        <w:t xml:space="preserve"> What happened? </w:t>
      </w:r>
    </w:p>
    <w:p w14:paraId="6F3A336A" w14:textId="77777777" w:rsidR="00582D86" w:rsidRPr="001F5C28" w:rsidRDefault="00582D86" w:rsidP="00E841E0">
      <w:pPr>
        <w:spacing w:line="360" w:lineRule="auto"/>
        <w:jc w:val="both"/>
        <w:rPr>
          <w:rFonts w:ascii="Garamond" w:hAnsi="Garamond"/>
        </w:rPr>
      </w:pPr>
    </w:p>
    <w:p w14:paraId="6504D312" w14:textId="0DE641B9" w:rsidR="00E841E0" w:rsidRPr="001F5C28" w:rsidRDefault="00E841E0" w:rsidP="00E841E0">
      <w:pPr>
        <w:pStyle w:val="Heading1"/>
        <w:spacing w:line="360" w:lineRule="auto"/>
      </w:pPr>
      <w:bookmarkStart w:id="7" w:name="_Toc233981812"/>
      <w:r w:rsidRPr="001F5C28">
        <w:t>3. Explaining Macdonald’s Treatment of Stebbing</w:t>
      </w:r>
      <w:bookmarkEnd w:id="7"/>
    </w:p>
    <w:p w14:paraId="219827EF" w14:textId="77777777" w:rsidR="00E24A63" w:rsidRPr="001F5C28" w:rsidRDefault="00E24A63" w:rsidP="005755B5">
      <w:pPr>
        <w:spacing w:line="360" w:lineRule="auto"/>
        <w:jc w:val="both"/>
        <w:rPr>
          <w:rFonts w:ascii="Garamond" w:hAnsi="Garamond"/>
        </w:rPr>
      </w:pPr>
    </w:p>
    <w:p w14:paraId="7E2A47C9" w14:textId="133B1538" w:rsidR="00E24A63" w:rsidRPr="001F5C28" w:rsidRDefault="00E24A63" w:rsidP="005755B5">
      <w:pPr>
        <w:spacing w:line="360" w:lineRule="auto"/>
        <w:jc w:val="both"/>
        <w:rPr>
          <w:rFonts w:ascii="Garamond" w:hAnsi="Garamond"/>
          <w:i/>
          <w:iCs/>
        </w:rPr>
      </w:pPr>
      <w:r w:rsidRPr="001F5C28">
        <w:rPr>
          <w:rFonts w:ascii="Garamond" w:hAnsi="Garamond"/>
          <w:i/>
          <w:iCs/>
        </w:rPr>
        <w:t>3.1 A mistake</w:t>
      </w:r>
      <w:r w:rsidR="00225F18" w:rsidRPr="001F5C28">
        <w:rPr>
          <w:rFonts w:ascii="Garamond" w:hAnsi="Garamond"/>
          <w:i/>
          <w:iCs/>
        </w:rPr>
        <w:t>n misattribution?</w:t>
      </w:r>
    </w:p>
    <w:p w14:paraId="44EB1799" w14:textId="5742265B" w:rsidR="00B034B5" w:rsidRPr="001F5C28" w:rsidRDefault="00225F18" w:rsidP="006950DF">
      <w:pPr>
        <w:spacing w:line="360" w:lineRule="auto"/>
        <w:jc w:val="both"/>
        <w:rPr>
          <w:rFonts w:ascii="Garamond" w:hAnsi="Garamond"/>
        </w:rPr>
      </w:pPr>
      <w:r w:rsidRPr="001F5C28">
        <w:rPr>
          <w:rFonts w:ascii="Garamond" w:hAnsi="Garamond"/>
        </w:rPr>
        <w:t xml:space="preserve">In this section, I evaluate some possible explanations of why Macdonald </w:t>
      </w:r>
      <w:r w:rsidR="00582D86" w:rsidRPr="001F5C28">
        <w:rPr>
          <w:rFonts w:ascii="Garamond" w:hAnsi="Garamond"/>
        </w:rPr>
        <w:t>failed to name Stebbing in her discussion of directional analysis</w:t>
      </w:r>
      <w:r w:rsidRPr="001F5C28">
        <w:rPr>
          <w:rFonts w:ascii="Garamond" w:hAnsi="Garamond"/>
        </w:rPr>
        <w:t>.</w:t>
      </w:r>
      <w:r w:rsidR="00C87E55" w:rsidRPr="001F5C28">
        <w:rPr>
          <w:rFonts w:ascii="Garamond" w:hAnsi="Garamond"/>
        </w:rPr>
        <w:t xml:space="preserve"> First, i</w:t>
      </w:r>
      <w:r w:rsidRPr="001F5C28">
        <w:rPr>
          <w:rFonts w:ascii="Garamond" w:hAnsi="Garamond"/>
        </w:rPr>
        <w:t>t might be argued that</w:t>
      </w:r>
      <w:r w:rsidR="00B034B5" w:rsidRPr="001F5C28">
        <w:rPr>
          <w:rFonts w:ascii="Garamond" w:hAnsi="Garamond"/>
        </w:rPr>
        <w:t xml:space="preserve"> Macdonald simply made a mistake in crediting Russell, not Stebbing, with directional analysis. This suggestion might be supported by the idea that</w:t>
      </w:r>
      <w:r w:rsidR="00C87E55" w:rsidRPr="001F5C28">
        <w:rPr>
          <w:rFonts w:ascii="Garamond" w:hAnsi="Garamond"/>
        </w:rPr>
        <w:t xml:space="preserve"> </w:t>
      </w:r>
      <w:r w:rsidR="00DE56D4" w:rsidRPr="001F5C28">
        <w:rPr>
          <w:rFonts w:ascii="Garamond" w:hAnsi="Garamond"/>
        </w:rPr>
        <w:t>Stebbing</w:t>
      </w:r>
      <w:r w:rsidR="00B034B5" w:rsidRPr="001F5C28">
        <w:rPr>
          <w:rFonts w:ascii="Garamond" w:hAnsi="Garamond"/>
        </w:rPr>
        <w:t xml:space="preserve"> herself</w:t>
      </w:r>
      <w:r w:rsidR="00DE56D4" w:rsidRPr="001F5C28">
        <w:rPr>
          <w:rFonts w:ascii="Garamond" w:hAnsi="Garamond"/>
        </w:rPr>
        <w:t xml:space="preserve"> does</w:t>
      </w:r>
      <w:r w:rsidR="007F76AD">
        <w:rPr>
          <w:rFonts w:ascii="Garamond" w:hAnsi="Garamond"/>
        </w:rPr>
        <w:t xml:space="preserve"> </w:t>
      </w:r>
      <w:r w:rsidR="00B27B33" w:rsidRPr="001F5C28">
        <w:rPr>
          <w:rFonts w:ascii="Garamond" w:hAnsi="Garamond"/>
        </w:rPr>
        <w:t xml:space="preserve">not </w:t>
      </w:r>
      <w:r w:rsidR="007F76AD">
        <w:rPr>
          <w:rFonts w:ascii="Garamond" w:hAnsi="Garamond"/>
        </w:rPr>
        <w:t>always</w:t>
      </w:r>
      <w:r w:rsidR="00DE56D4" w:rsidRPr="001F5C28">
        <w:rPr>
          <w:rFonts w:ascii="Garamond" w:hAnsi="Garamond"/>
        </w:rPr>
        <w:t xml:space="preserve"> present her discussion of directional analysis – and, in turn, her use of the </w:t>
      </w:r>
      <w:r w:rsidR="00DE56D4" w:rsidRPr="001F5C28">
        <w:rPr>
          <w:rFonts w:ascii="Garamond" w:hAnsi="Garamond"/>
          <w:i/>
          <w:iCs/>
        </w:rPr>
        <w:t xml:space="preserve">phrase </w:t>
      </w:r>
      <w:r w:rsidR="00DE56D4" w:rsidRPr="001F5C28">
        <w:rPr>
          <w:rFonts w:ascii="Garamond" w:hAnsi="Garamond"/>
        </w:rPr>
        <w:t xml:space="preserve">‘directional analysis’ – in a way that makes it explicit that this is a novel notion that </w:t>
      </w:r>
      <w:r w:rsidR="00DE56D4" w:rsidRPr="001F5C28">
        <w:rPr>
          <w:rFonts w:ascii="Garamond" w:hAnsi="Garamond"/>
          <w:i/>
          <w:iCs/>
        </w:rPr>
        <w:t xml:space="preserve">she </w:t>
      </w:r>
      <w:r w:rsidR="00DE56D4" w:rsidRPr="001F5C28">
        <w:rPr>
          <w:rFonts w:ascii="Garamond" w:hAnsi="Garamond"/>
        </w:rPr>
        <w:t>is introducing. In</w:t>
      </w:r>
      <w:r w:rsidR="00C87E55" w:rsidRPr="001F5C28">
        <w:rPr>
          <w:rFonts w:ascii="Garamond" w:hAnsi="Garamond"/>
        </w:rPr>
        <w:t xml:space="preserve"> her 1932 paper</w:t>
      </w:r>
      <w:r w:rsidR="00DE56D4" w:rsidRPr="001F5C28">
        <w:rPr>
          <w:rFonts w:ascii="Garamond" w:hAnsi="Garamond"/>
        </w:rPr>
        <w:t>, for example, she simply states that the question she will be setting out to answer is “whether directional analysis is possible” (Stebbing 1932, 87).</w:t>
      </w:r>
      <w:r w:rsidR="00E857B7" w:rsidRPr="001F5C28">
        <w:rPr>
          <w:rFonts w:ascii="Garamond" w:hAnsi="Garamond"/>
        </w:rPr>
        <w:t xml:space="preserve"> </w:t>
      </w:r>
      <w:r w:rsidR="005755B5" w:rsidRPr="001F5C28">
        <w:rPr>
          <w:rFonts w:ascii="Garamond" w:hAnsi="Garamond"/>
        </w:rPr>
        <w:t>A</w:t>
      </w:r>
      <w:r w:rsidRPr="001F5C28">
        <w:rPr>
          <w:rFonts w:ascii="Garamond" w:hAnsi="Garamond"/>
        </w:rPr>
        <w:t xml:space="preserve"> </w:t>
      </w:r>
      <w:r w:rsidR="005755B5" w:rsidRPr="001F5C28">
        <w:rPr>
          <w:rFonts w:ascii="Garamond" w:hAnsi="Garamond"/>
        </w:rPr>
        <w:t xml:space="preserve">reader, picking up the paper for the first time, </w:t>
      </w:r>
      <w:r w:rsidRPr="001F5C28">
        <w:rPr>
          <w:rFonts w:ascii="Garamond" w:hAnsi="Garamond"/>
        </w:rPr>
        <w:t>might</w:t>
      </w:r>
      <w:r w:rsidR="005755B5" w:rsidRPr="001F5C28">
        <w:rPr>
          <w:rFonts w:ascii="Garamond" w:hAnsi="Garamond"/>
        </w:rPr>
        <w:t xml:space="preserve"> be forgiven for thinking that ‘directional analysis’ was something philosophers were already talking about. </w:t>
      </w:r>
      <w:r w:rsidR="00E857B7" w:rsidRPr="001F5C28">
        <w:rPr>
          <w:rFonts w:ascii="Garamond" w:hAnsi="Garamond"/>
        </w:rPr>
        <w:t xml:space="preserve">Similarly, in </w:t>
      </w:r>
      <w:r w:rsidR="00C87E55" w:rsidRPr="001F5C28">
        <w:rPr>
          <w:rFonts w:ascii="Garamond" w:hAnsi="Garamond"/>
        </w:rPr>
        <w:t>her 1934 paper</w:t>
      </w:r>
      <w:r w:rsidR="00E857B7" w:rsidRPr="001F5C28">
        <w:rPr>
          <w:rFonts w:ascii="Garamond" w:hAnsi="Garamond"/>
        </w:rPr>
        <w:t xml:space="preserve">, </w:t>
      </w:r>
      <w:r w:rsidR="005755B5" w:rsidRPr="001F5C28">
        <w:rPr>
          <w:rFonts w:ascii="Garamond" w:hAnsi="Garamond"/>
        </w:rPr>
        <w:t>Stebbing</w:t>
      </w:r>
      <w:r w:rsidR="00DE56D4" w:rsidRPr="001F5C28">
        <w:rPr>
          <w:rFonts w:ascii="Garamond" w:hAnsi="Garamond"/>
        </w:rPr>
        <w:t xml:space="preserve"> doesn’t </w:t>
      </w:r>
      <w:r w:rsidR="005755B5" w:rsidRPr="001F5C28">
        <w:rPr>
          <w:rFonts w:ascii="Garamond" w:hAnsi="Garamond"/>
        </w:rPr>
        <w:t>write</w:t>
      </w:r>
      <w:r w:rsidR="00DE56D4" w:rsidRPr="001F5C28">
        <w:rPr>
          <w:rFonts w:ascii="Garamond" w:hAnsi="Garamond"/>
          <w:i/>
          <w:iCs/>
        </w:rPr>
        <w:t xml:space="preserve"> </w:t>
      </w:r>
      <w:r w:rsidR="00DE56D4" w:rsidRPr="001F5C28">
        <w:rPr>
          <w:rFonts w:ascii="Garamond" w:hAnsi="Garamond"/>
        </w:rPr>
        <w:t xml:space="preserve">about directional analysis in a way that it makes it obvious that it’s a notion that </w:t>
      </w:r>
      <w:r w:rsidR="00DE56D4" w:rsidRPr="001F5C28">
        <w:rPr>
          <w:rFonts w:ascii="Garamond" w:hAnsi="Garamond"/>
          <w:i/>
          <w:iCs/>
        </w:rPr>
        <w:t xml:space="preserve">she </w:t>
      </w:r>
      <w:r w:rsidR="00DE56D4" w:rsidRPr="001F5C28">
        <w:rPr>
          <w:rFonts w:ascii="Garamond" w:hAnsi="Garamond"/>
        </w:rPr>
        <w:t xml:space="preserve">introduced. For instance, she writes that “Mr Bronstein thinks that I have </w:t>
      </w:r>
      <w:r w:rsidR="00DE56D4" w:rsidRPr="001F5C28">
        <w:rPr>
          <w:rFonts w:ascii="Garamond" w:hAnsi="Garamond"/>
          <w:i/>
          <w:iCs/>
        </w:rPr>
        <w:t xml:space="preserve">used </w:t>
      </w:r>
      <w:r w:rsidR="00DE56D4" w:rsidRPr="001F5C28">
        <w:rPr>
          <w:rFonts w:ascii="Garamond" w:hAnsi="Garamond"/>
        </w:rPr>
        <w:t>directional analysis ‘in order to justify the belief in basic facts’” (Stebbing 1934, 33</w:t>
      </w:r>
      <w:r w:rsidR="00E857B7" w:rsidRPr="001F5C28">
        <w:rPr>
          <w:rFonts w:ascii="Garamond" w:hAnsi="Garamond"/>
        </w:rPr>
        <w:t>, my emphasis</w:t>
      </w:r>
      <w:r w:rsidR="00DE56D4" w:rsidRPr="001F5C28">
        <w:rPr>
          <w:rFonts w:ascii="Garamond" w:hAnsi="Garamond"/>
        </w:rPr>
        <w:t>)</w:t>
      </w:r>
      <w:r w:rsidR="00E857B7" w:rsidRPr="001F5C28">
        <w:rPr>
          <w:rFonts w:ascii="Garamond" w:hAnsi="Garamond"/>
        </w:rPr>
        <w:t xml:space="preserve">. </w:t>
      </w:r>
      <w:r w:rsidR="00AD4E8C" w:rsidRPr="001F5C28">
        <w:rPr>
          <w:rFonts w:ascii="Garamond" w:hAnsi="Garamond"/>
        </w:rPr>
        <w:t>Again, a</w:t>
      </w:r>
      <w:r w:rsidR="00366628" w:rsidRPr="001F5C28">
        <w:rPr>
          <w:rFonts w:ascii="Garamond" w:hAnsi="Garamond"/>
        </w:rPr>
        <w:t xml:space="preserve"> </w:t>
      </w:r>
      <w:r w:rsidR="00AD4E8C" w:rsidRPr="001F5C28">
        <w:rPr>
          <w:rFonts w:ascii="Garamond" w:hAnsi="Garamond"/>
        </w:rPr>
        <w:t>reader of this paper might take Stebbing’s use of the word ‘used’, here, to imply that directional analysis is a notion she has taken from someone else and adapted.</w:t>
      </w:r>
    </w:p>
    <w:p w14:paraId="48F6E3BA" w14:textId="3B10C2AE" w:rsidR="00EC6ACF" w:rsidRPr="001F5C28" w:rsidRDefault="00AD4E8C" w:rsidP="00B034B5">
      <w:pPr>
        <w:spacing w:line="360" w:lineRule="auto"/>
        <w:ind w:firstLine="720"/>
        <w:jc w:val="both"/>
        <w:rPr>
          <w:rFonts w:ascii="Garamond" w:hAnsi="Garamond"/>
        </w:rPr>
      </w:pPr>
      <w:r w:rsidRPr="001F5C28">
        <w:rPr>
          <w:rFonts w:ascii="Garamond" w:hAnsi="Garamond"/>
        </w:rPr>
        <w:t>It is</w:t>
      </w:r>
      <w:r w:rsidR="00C87E55" w:rsidRPr="001F5C28">
        <w:rPr>
          <w:rFonts w:ascii="Garamond" w:hAnsi="Garamond"/>
        </w:rPr>
        <w:t xml:space="preserve"> also</w:t>
      </w:r>
      <w:r w:rsidRPr="001F5C28">
        <w:rPr>
          <w:rFonts w:ascii="Garamond" w:hAnsi="Garamond"/>
        </w:rPr>
        <w:t xml:space="preserve"> worth noting that </w:t>
      </w:r>
      <w:r w:rsidR="007547CD" w:rsidRPr="001F5C28">
        <w:rPr>
          <w:rFonts w:ascii="Garamond" w:hAnsi="Garamond"/>
        </w:rPr>
        <w:t>Macdonald</w:t>
      </w:r>
      <w:r w:rsidRPr="001F5C28">
        <w:rPr>
          <w:rFonts w:ascii="Garamond" w:hAnsi="Garamond"/>
        </w:rPr>
        <w:t xml:space="preserve"> is not the only subsequent writer to have credited someone else with having introduced the notion of directional analysis. Siobhan Chapman notes that </w:t>
      </w:r>
      <w:r w:rsidR="00EC6ACF" w:rsidRPr="001F5C28">
        <w:rPr>
          <w:rFonts w:ascii="Garamond" w:hAnsi="Garamond"/>
        </w:rPr>
        <w:t xml:space="preserve">John Wisdom (a former student of G. E. Moore almost 20 years </w:t>
      </w:r>
      <w:r w:rsidR="000B2669" w:rsidRPr="001F5C28">
        <w:rPr>
          <w:rFonts w:ascii="Garamond" w:hAnsi="Garamond"/>
        </w:rPr>
        <w:t>Stebbing’s</w:t>
      </w:r>
      <w:r w:rsidR="00EC6ACF" w:rsidRPr="001F5C28">
        <w:rPr>
          <w:rFonts w:ascii="Garamond" w:hAnsi="Garamond"/>
        </w:rPr>
        <w:t xml:space="preserve"> junior) also came to be associated with</w:t>
      </w:r>
      <w:r w:rsidR="000B2669" w:rsidRPr="001F5C28">
        <w:rPr>
          <w:rFonts w:ascii="Garamond" w:hAnsi="Garamond"/>
        </w:rPr>
        <w:t xml:space="preserve"> the</w:t>
      </w:r>
      <w:r w:rsidR="00EC6ACF" w:rsidRPr="001F5C28">
        <w:rPr>
          <w:rFonts w:ascii="Garamond" w:hAnsi="Garamond"/>
        </w:rPr>
        <w:t xml:space="preserve"> notion thanks to his work on logical constructions in the 1930s (Chapman 2013, 69</w:t>
      </w:r>
      <w:r w:rsidR="00C87E55" w:rsidRPr="001F5C28">
        <w:rPr>
          <w:rFonts w:ascii="Garamond" w:hAnsi="Garamond"/>
        </w:rPr>
        <w:t>; see also Hager 2003, 156-57</w:t>
      </w:r>
      <w:r w:rsidR="00EC6ACF" w:rsidRPr="001F5C28">
        <w:rPr>
          <w:rFonts w:ascii="Garamond" w:hAnsi="Garamond"/>
        </w:rPr>
        <w:t xml:space="preserve">). </w:t>
      </w:r>
      <w:r w:rsidR="000B2669" w:rsidRPr="001F5C28">
        <w:rPr>
          <w:rFonts w:ascii="Garamond" w:hAnsi="Garamond"/>
        </w:rPr>
        <w:t xml:space="preserve">It might </w:t>
      </w:r>
      <w:r w:rsidR="001365EF" w:rsidRPr="001F5C28">
        <w:rPr>
          <w:rFonts w:ascii="Garamond" w:hAnsi="Garamond"/>
        </w:rPr>
        <w:t xml:space="preserve">also </w:t>
      </w:r>
      <w:r w:rsidR="000B2669" w:rsidRPr="001F5C28">
        <w:rPr>
          <w:rFonts w:ascii="Garamond" w:hAnsi="Garamond"/>
        </w:rPr>
        <w:t xml:space="preserve">be relevant that </w:t>
      </w:r>
      <w:r w:rsidR="00EC6ACF" w:rsidRPr="001F5C28">
        <w:rPr>
          <w:rFonts w:ascii="Garamond" w:hAnsi="Garamond"/>
        </w:rPr>
        <w:t xml:space="preserve">Wisdom and Stebbing were both influenced by G. E. Moore. </w:t>
      </w:r>
      <w:r w:rsidR="001365EF" w:rsidRPr="001F5C28">
        <w:rPr>
          <w:rFonts w:ascii="Garamond" w:hAnsi="Garamond"/>
        </w:rPr>
        <w:t xml:space="preserve">Indeed, </w:t>
      </w:r>
      <w:r w:rsidR="00EC6ACF" w:rsidRPr="001F5C28">
        <w:rPr>
          <w:rFonts w:ascii="Garamond" w:hAnsi="Garamond"/>
        </w:rPr>
        <w:t xml:space="preserve">it </w:t>
      </w:r>
      <w:r w:rsidR="001365EF" w:rsidRPr="001F5C28">
        <w:rPr>
          <w:rFonts w:ascii="Garamond" w:hAnsi="Garamond"/>
        </w:rPr>
        <w:t>was</w:t>
      </w:r>
      <w:r w:rsidR="00EC6ACF" w:rsidRPr="001F5C28">
        <w:rPr>
          <w:rFonts w:ascii="Garamond" w:hAnsi="Garamond"/>
        </w:rPr>
        <w:t xml:space="preserve"> typical of early scholarship on Stebbing to </w:t>
      </w:r>
      <w:r w:rsidR="00EC6ACF" w:rsidRPr="001F5C28">
        <w:rPr>
          <w:rFonts w:ascii="Garamond" w:hAnsi="Garamond"/>
        </w:rPr>
        <w:lastRenderedPageBreak/>
        <w:t>characterise her as a ‘disciple’ of Moore</w:t>
      </w:r>
      <w:r w:rsidR="006950DF" w:rsidRPr="001F5C28">
        <w:rPr>
          <w:rFonts w:ascii="Garamond" w:hAnsi="Garamond"/>
        </w:rPr>
        <w:t>.</w:t>
      </w:r>
      <w:r w:rsidR="00EC6ACF" w:rsidRPr="001F5C28">
        <w:rPr>
          <w:rStyle w:val="FootnoteReference"/>
          <w:rFonts w:ascii="Garamond" w:hAnsi="Garamond"/>
        </w:rPr>
        <w:footnoteReference w:id="18"/>
      </w:r>
      <w:r w:rsidR="00EC6ACF" w:rsidRPr="001F5C28">
        <w:rPr>
          <w:rFonts w:ascii="Garamond" w:hAnsi="Garamond"/>
        </w:rPr>
        <w:t xml:space="preserve"> Perhaps this explains why</w:t>
      </w:r>
      <w:r w:rsidR="00B034B5" w:rsidRPr="001F5C28">
        <w:rPr>
          <w:rFonts w:ascii="Garamond" w:hAnsi="Garamond"/>
        </w:rPr>
        <w:t xml:space="preserve"> even a more recent commentator, like </w:t>
      </w:r>
      <w:r w:rsidR="00DE56D4" w:rsidRPr="001F5C28">
        <w:rPr>
          <w:rFonts w:ascii="Garamond" w:hAnsi="Garamond"/>
        </w:rPr>
        <w:t>Milkov (2003, 358)</w:t>
      </w:r>
      <w:r w:rsidRPr="001F5C28">
        <w:rPr>
          <w:rFonts w:ascii="Garamond" w:hAnsi="Garamond"/>
        </w:rPr>
        <w:t>, for example,</w:t>
      </w:r>
      <w:r w:rsidR="00DE56D4" w:rsidRPr="001F5C28">
        <w:rPr>
          <w:rFonts w:ascii="Garamond" w:hAnsi="Garamond"/>
        </w:rPr>
        <w:t xml:space="preserve"> talks of “Moore’s directional analysis” – crediting Moore with having originated the notion.</w:t>
      </w:r>
    </w:p>
    <w:p w14:paraId="30EFF2C1" w14:textId="11640C50" w:rsidR="00E24A63" w:rsidRPr="001F5C28" w:rsidRDefault="006950DF" w:rsidP="00F06B51">
      <w:pPr>
        <w:spacing w:line="360" w:lineRule="auto"/>
        <w:ind w:firstLine="720"/>
        <w:jc w:val="both"/>
        <w:rPr>
          <w:rFonts w:ascii="Garamond" w:hAnsi="Garamond"/>
        </w:rPr>
      </w:pPr>
      <w:r w:rsidRPr="001F5C28">
        <w:rPr>
          <w:rFonts w:ascii="Garamond" w:hAnsi="Garamond"/>
        </w:rPr>
        <w:t xml:space="preserve">However, as Chapman explains, Stebbing’s discussion of “bi-part or two-levelled” analysis preceded Wisdom’s, and the phrase ‘directional analysis’ was </w:t>
      </w:r>
      <w:r w:rsidR="00AC75C0" w:rsidRPr="001F5C28">
        <w:rPr>
          <w:rFonts w:ascii="Garamond" w:hAnsi="Garamond"/>
        </w:rPr>
        <w:t xml:space="preserve">clearly </w:t>
      </w:r>
      <w:r w:rsidRPr="001F5C28">
        <w:rPr>
          <w:rFonts w:ascii="Garamond" w:hAnsi="Garamond"/>
        </w:rPr>
        <w:t xml:space="preserve">Stebbing’s own (Chapman 2013, 69). </w:t>
      </w:r>
      <w:r w:rsidR="00EC6ACF" w:rsidRPr="001F5C28">
        <w:rPr>
          <w:rFonts w:ascii="Garamond" w:hAnsi="Garamond"/>
        </w:rPr>
        <w:t xml:space="preserve">Janssen-Lauret </w:t>
      </w:r>
      <w:r w:rsidR="00B01676" w:rsidRPr="001F5C28">
        <w:rPr>
          <w:rFonts w:ascii="Garamond" w:hAnsi="Garamond"/>
        </w:rPr>
        <w:t>(</w:t>
      </w:r>
      <w:r w:rsidR="00EC6ACF" w:rsidRPr="001F5C28">
        <w:rPr>
          <w:rFonts w:ascii="Garamond" w:hAnsi="Garamond"/>
        </w:rPr>
        <w:t>2022</w:t>
      </w:r>
      <w:r w:rsidR="00DC4F88" w:rsidRPr="001F5C28">
        <w:rPr>
          <w:rFonts w:ascii="Garamond" w:hAnsi="Garamond"/>
        </w:rPr>
        <w:t>b</w:t>
      </w:r>
      <w:r w:rsidR="00B01676" w:rsidRPr="001F5C28">
        <w:rPr>
          <w:rFonts w:ascii="Garamond" w:hAnsi="Garamond"/>
        </w:rPr>
        <w:t>)</w:t>
      </w:r>
      <w:r w:rsidR="00DE56D4" w:rsidRPr="001F5C28">
        <w:rPr>
          <w:rFonts w:ascii="Garamond" w:hAnsi="Garamond"/>
        </w:rPr>
        <w:t xml:space="preserve"> </w:t>
      </w:r>
      <w:r w:rsidR="00B01676" w:rsidRPr="001F5C28">
        <w:rPr>
          <w:rFonts w:ascii="Garamond" w:hAnsi="Garamond"/>
        </w:rPr>
        <w:t>similarly argues that</w:t>
      </w:r>
      <w:r w:rsidR="00DE56D4" w:rsidRPr="001F5C28">
        <w:rPr>
          <w:rFonts w:ascii="Garamond" w:hAnsi="Garamond"/>
        </w:rPr>
        <w:t xml:space="preserve"> directional analysis is very much a product of </w:t>
      </w:r>
      <w:r w:rsidR="00DE56D4" w:rsidRPr="001F5C28">
        <w:rPr>
          <w:rFonts w:ascii="Garamond" w:hAnsi="Garamond"/>
          <w:i/>
          <w:iCs/>
        </w:rPr>
        <w:t xml:space="preserve">Stebbing’s </w:t>
      </w:r>
      <w:r w:rsidR="00DE56D4" w:rsidRPr="001F5C28">
        <w:rPr>
          <w:rFonts w:ascii="Garamond" w:hAnsi="Garamond"/>
        </w:rPr>
        <w:t>thought</w:t>
      </w:r>
      <w:r w:rsidR="00EC6ACF" w:rsidRPr="001F5C28">
        <w:rPr>
          <w:rFonts w:ascii="Garamond" w:hAnsi="Garamond"/>
        </w:rPr>
        <w:t xml:space="preserve"> and one that Stebbing herself claimed as her own</w:t>
      </w:r>
      <w:r w:rsidR="00E857B7" w:rsidRPr="001F5C28">
        <w:rPr>
          <w:rFonts w:ascii="Garamond" w:hAnsi="Garamond"/>
        </w:rPr>
        <w:t>.</w:t>
      </w:r>
      <w:r w:rsidR="00DE56D4" w:rsidRPr="001F5C28">
        <w:rPr>
          <w:rFonts w:ascii="Garamond" w:hAnsi="Garamond"/>
        </w:rPr>
        <w:t xml:space="preserve"> </w:t>
      </w:r>
      <w:r w:rsidR="00B01676" w:rsidRPr="001F5C28">
        <w:rPr>
          <w:rFonts w:ascii="Garamond" w:hAnsi="Garamond"/>
        </w:rPr>
        <w:t xml:space="preserve">This is made clear in other places in Stebbing’s writing where she is more explicit in claiming directional analysis as her own idea. For </w:t>
      </w:r>
      <w:r w:rsidR="00F06B51" w:rsidRPr="001F5C28">
        <w:rPr>
          <w:rFonts w:ascii="Garamond" w:hAnsi="Garamond"/>
        </w:rPr>
        <w:t>instance, in</w:t>
      </w:r>
      <w:r w:rsidR="00EC6ACF" w:rsidRPr="001F5C28">
        <w:rPr>
          <w:rFonts w:ascii="Garamond" w:hAnsi="Garamond"/>
        </w:rPr>
        <w:t xml:space="preserve"> </w:t>
      </w:r>
      <w:r w:rsidR="00B01676" w:rsidRPr="001F5C28">
        <w:rPr>
          <w:rFonts w:ascii="Garamond" w:hAnsi="Garamond"/>
        </w:rPr>
        <w:t>an essay</w:t>
      </w:r>
      <w:r w:rsidR="00EC6ACF" w:rsidRPr="001F5C28">
        <w:rPr>
          <w:rFonts w:ascii="Garamond" w:hAnsi="Garamond"/>
        </w:rPr>
        <w:t xml:space="preserve"> on Moore’s influence on her work</w:t>
      </w:r>
      <w:r w:rsidR="00E857B7" w:rsidRPr="001F5C28">
        <w:rPr>
          <w:rFonts w:ascii="Garamond" w:hAnsi="Garamond"/>
        </w:rPr>
        <w:t>, Stebbing writes that, “</w:t>
      </w:r>
      <w:r w:rsidR="00DE56D4" w:rsidRPr="001F5C28">
        <w:rPr>
          <w:rFonts w:ascii="Garamond" w:hAnsi="Garamond"/>
        </w:rPr>
        <w:t xml:space="preserve">Such an analysis </w:t>
      </w:r>
      <w:r w:rsidR="00DE56D4" w:rsidRPr="001F5C28">
        <w:rPr>
          <w:rFonts w:ascii="Garamond" w:hAnsi="Garamond"/>
          <w:i/>
          <w:iCs/>
        </w:rPr>
        <w:t>I</w:t>
      </w:r>
      <w:r w:rsidR="00DE56D4" w:rsidRPr="001F5C28">
        <w:rPr>
          <w:rFonts w:ascii="Garamond" w:hAnsi="Garamond"/>
        </w:rPr>
        <w:t xml:space="preserve"> once</w:t>
      </w:r>
      <w:r w:rsidR="00E857B7" w:rsidRPr="001F5C28">
        <w:rPr>
          <w:rFonts w:ascii="Garamond" w:hAnsi="Garamond"/>
        </w:rPr>
        <w:t xml:space="preserve"> </w:t>
      </w:r>
      <w:r w:rsidR="00DE56D4" w:rsidRPr="001F5C28">
        <w:rPr>
          <w:rFonts w:ascii="Garamond" w:hAnsi="Garamond"/>
        </w:rPr>
        <w:t>called ‘directional analysis’</w:t>
      </w:r>
      <w:r w:rsidR="00041D2A" w:rsidRPr="001F5C28">
        <w:rPr>
          <w:rFonts w:ascii="Garamond" w:hAnsi="Garamond"/>
        </w:rPr>
        <w:t>”</w:t>
      </w:r>
      <w:r w:rsidR="00DE56D4" w:rsidRPr="001F5C28">
        <w:rPr>
          <w:rFonts w:ascii="Garamond" w:hAnsi="Garamond"/>
        </w:rPr>
        <w:t xml:space="preserve"> (Stebbing 1942, 527</w:t>
      </w:r>
      <w:r w:rsidR="00B01676" w:rsidRPr="001F5C28">
        <w:rPr>
          <w:rFonts w:ascii="Garamond" w:hAnsi="Garamond"/>
        </w:rPr>
        <w:t>, my emphasis</w:t>
      </w:r>
      <w:r w:rsidR="00DE56D4" w:rsidRPr="001F5C28">
        <w:rPr>
          <w:rFonts w:ascii="Garamond" w:hAnsi="Garamond"/>
        </w:rPr>
        <w:t>)</w:t>
      </w:r>
      <w:r w:rsidR="00E857B7" w:rsidRPr="001F5C28">
        <w:rPr>
          <w:rFonts w:ascii="Garamond" w:hAnsi="Garamond"/>
        </w:rPr>
        <w:t xml:space="preserve"> – clearly identifying herself as having baptised the notion. Similarly, Chapman</w:t>
      </w:r>
      <w:r w:rsidR="00EC6ACF" w:rsidRPr="001F5C28">
        <w:rPr>
          <w:rFonts w:ascii="Garamond" w:hAnsi="Garamond"/>
        </w:rPr>
        <w:t xml:space="preserve"> notes that </w:t>
      </w:r>
      <w:r w:rsidR="00E24A63" w:rsidRPr="001F5C28">
        <w:rPr>
          <w:rFonts w:ascii="Garamond" w:hAnsi="Garamond"/>
        </w:rPr>
        <w:t>when giving a 1931 paper to the American Philosophical Association, Stebbing “introduces her audience, almost in passing, to her new notion of directional analysis”</w:t>
      </w:r>
      <w:r w:rsidR="000B2669" w:rsidRPr="001F5C28">
        <w:rPr>
          <w:rFonts w:ascii="Garamond" w:hAnsi="Garamond"/>
        </w:rPr>
        <w:t xml:space="preserve"> (Chapman 2013, 70)</w:t>
      </w:r>
      <w:r w:rsidR="00E24A63" w:rsidRPr="001F5C28">
        <w:rPr>
          <w:rFonts w:ascii="Garamond" w:hAnsi="Garamond"/>
        </w:rPr>
        <w:t>. These examples clearly indicate that Stebbing felt that directional analysis was her own notion.</w:t>
      </w:r>
      <w:r w:rsidR="00B01676" w:rsidRPr="001F5C28">
        <w:rPr>
          <w:rFonts w:ascii="Garamond" w:hAnsi="Garamond"/>
        </w:rPr>
        <w:t xml:space="preserve"> </w:t>
      </w:r>
      <w:r w:rsidR="00F06B51" w:rsidRPr="001F5C28">
        <w:rPr>
          <w:rFonts w:ascii="Garamond" w:hAnsi="Garamond"/>
        </w:rPr>
        <w:t>Given the relationship between Stebbing and Macdonald</w:t>
      </w:r>
      <w:r w:rsidR="00B01676" w:rsidRPr="001F5C28">
        <w:rPr>
          <w:rFonts w:ascii="Garamond" w:hAnsi="Garamond"/>
        </w:rPr>
        <w:t>, it seems unlikely that Macdonald was not aware of that.</w:t>
      </w:r>
      <w:r w:rsidR="00D720C4" w:rsidRPr="001F5C28">
        <w:rPr>
          <w:rFonts w:ascii="Garamond" w:hAnsi="Garamond"/>
        </w:rPr>
        <w:t xml:space="preserve"> It seems very unlikely, in other words, that Macdonald </w:t>
      </w:r>
      <w:r w:rsidR="00D720C4" w:rsidRPr="001F5C28">
        <w:rPr>
          <w:rFonts w:ascii="Garamond" w:hAnsi="Garamond"/>
          <w:i/>
          <w:iCs/>
        </w:rPr>
        <w:t xml:space="preserve">didn’t know </w:t>
      </w:r>
      <w:r w:rsidR="00D720C4" w:rsidRPr="001F5C28">
        <w:rPr>
          <w:rFonts w:ascii="Garamond" w:hAnsi="Garamond"/>
        </w:rPr>
        <w:t>that directional analysis was Stebbing’s idea.</w:t>
      </w:r>
    </w:p>
    <w:p w14:paraId="4AB04955" w14:textId="77777777" w:rsidR="00A60CB9" w:rsidRPr="001F5C28" w:rsidRDefault="00A60CB9" w:rsidP="00E24A63">
      <w:pPr>
        <w:spacing w:line="360" w:lineRule="auto"/>
        <w:jc w:val="both"/>
        <w:rPr>
          <w:rFonts w:ascii="Garamond" w:hAnsi="Garamond"/>
        </w:rPr>
      </w:pPr>
    </w:p>
    <w:p w14:paraId="768A2B1F" w14:textId="600A32BB" w:rsidR="00E24A63" w:rsidRPr="001F5C28" w:rsidRDefault="00E24A63" w:rsidP="00E24A63">
      <w:pPr>
        <w:spacing w:line="360" w:lineRule="auto"/>
        <w:jc w:val="both"/>
        <w:rPr>
          <w:rFonts w:ascii="Garamond" w:hAnsi="Garamond"/>
          <w:i/>
          <w:iCs/>
        </w:rPr>
      </w:pPr>
      <w:r w:rsidRPr="001F5C28">
        <w:rPr>
          <w:rFonts w:ascii="Garamond" w:hAnsi="Garamond"/>
          <w:i/>
          <w:iCs/>
        </w:rPr>
        <w:t>3.2 An external influence?</w:t>
      </w:r>
    </w:p>
    <w:p w14:paraId="59252C17" w14:textId="4BF0B2DB" w:rsidR="00125D63" w:rsidRDefault="00A45094" w:rsidP="00E24A63">
      <w:pPr>
        <w:spacing w:line="360" w:lineRule="auto"/>
        <w:jc w:val="both"/>
        <w:rPr>
          <w:rFonts w:ascii="Garamond" w:hAnsi="Garamond"/>
        </w:rPr>
      </w:pPr>
      <w:r w:rsidRPr="001F5C28">
        <w:rPr>
          <w:rFonts w:ascii="Garamond" w:hAnsi="Garamond"/>
        </w:rPr>
        <w:t xml:space="preserve">It may be that Macdonald’s Introduction to </w:t>
      </w:r>
      <w:r w:rsidRPr="001F5C28">
        <w:rPr>
          <w:rFonts w:ascii="Garamond" w:hAnsi="Garamond"/>
          <w:i/>
          <w:iCs/>
        </w:rPr>
        <w:t xml:space="preserve">Philosophy and Analysis </w:t>
      </w:r>
      <w:r w:rsidRPr="001F5C28">
        <w:rPr>
          <w:rFonts w:ascii="Garamond" w:hAnsi="Garamond"/>
        </w:rPr>
        <w:t xml:space="preserve">was edited by an external party or that the content of her </w:t>
      </w:r>
      <w:r w:rsidR="006F67E3" w:rsidRPr="001F5C28">
        <w:rPr>
          <w:rFonts w:ascii="Garamond" w:hAnsi="Garamond"/>
        </w:rPr>
        <w:t>i</w:t>
      </w:r>
      <w:r w:rsidRPr="001F5C28">
        <w:rPr>
          <w:rFonts w:ascii="Garamond" w:hAnsi="Garamond"/>
        </w:rPr>
        <w:t xml:space="preserve">ntroduction received feedback or advice from someone who influenced the </w:t>
      </w:r>
      <w:r w:rsidR="00125D63" w:rsidRPr="001F5C28">
        <w:rPr>
          <w:rFonts w:ascii="Garamond" w:hAnsi="Garamond"/>
        </w:rPr>
        <w:t>outcome</w:t>
      </w:r>
      <w:r w:rsidRPr="001F5C28">
        <w:rPr>
          <w:rFonts w:ascii="Garamond" w:hAnsi="Garamond"/>
        </w:rPr>
        <w:t>.</w:t>
      </w:r>
    </w:p>
    <w:p w14:paraId="0B6D94A9" w14:textId="0299B7AC" w:rsidR="00A45094" w:rsidRPr="001F5C28" w:rsidRDefault="00A45094" w:rsidP="0086083C">
      <w:pPr>
        <w:spacing w:line="360" w:lineRule="auto"/>
        <w:ind w:firstLine="720"/>
        <w:jc w:val="both"/>
        <w:rPr>
          <w:rFonts w:ascii="Garamond" w:hAnsi="Garamond"/>
        </w:rPr>
      </w:pPr>
      <w:r w:rsidRPr="001F5C28">
        <w:rPr>
          <w:rFonts w:ascii="Garamond" w:hAnsi="Garamond"/>
        </w:rPr>
        <w:t xml:space="preserve">By this point in her career, Macdonald was a </w:t>
      </w:r>
      <w:r w:rsidR="00F651D3" w:rsidRPr="001F5C28">
        <w:rPr>
          <w:rFonts w:ascii="Garamond" w:hAnsi="Garamond"/>
        </w:rPr>
        <w:t>prominent figure</w:t>
      </w:r>
      <w:r w:rsidRPr="001F5C28">
        <w:rPr>
          <w:rFonts w:ascii="Garamond" w:hAnsi="Garamond"/>
        </w:rPr>
        <w:t xml:space="preserve"> in British analytic philosophy with many publications in leading philosophy journals and the </w:t>
      </w:r>
      <w:r w:rsidR="009A1F84" w:rsidRPr="001F5C28">
        <w:rPr>
          <w:rFonts w:ascii="Garamond" w:hAnsi="Garamond"/>
        </w:rPr>
        <w:t>editorship</w:t>
      </w:r>
      <w:r w:rsidRPr="001F5C28">
        <w:rPr>
          <w:rFonts w:ascii="Garamond" w:hAnsi="Garamond"/>
        </w:rPr>
        <w:t xml:space="preserve"> of </w:t>
      </w:r>
      <w:r w:rsidRPr="001F5C28">
        <w:rPr>
          <w:rFonts w:ascii="Garamond" w:hAnsi="Garamond"/>
          <w:i/>
          <w:iCs/>
        </w:rPr>
        <w:t xml:space="preserve">Analysis </w:t>
      </w:r>
      <w:r w:rsidRPr="001F5C28">
        <w:rPr>
          <w:rFonts w:ascii="Garamond" w:hAnsi="Garamond"/>
        </w:rPr>
        <w:t xml:space="preserve">under her belt. Nonetheless, there </w:t>
      </w:r>
      <w:r w:rsidR="001860EB" w:rsidRPr="001F5C28">
        <w:rPr>
          <w:rFonts w:ascii="Garamond" w:hAnsi="Garamond"/>
        </w:rPr>
        <w:t xml:space="preserve">were </w:t>
      </w:r>
      <w:r w:rsidRPr="001F5C28">
        <w:rPr>
          <w:rFonts w:ascii="Garamond" w:hAnsi="Garamond"/>
        </w:rPr>
        <w:t>undoubtedly power dynamics at play in her intellectual and</w:t>
      </w:r>
      <w:r w:rsidR="00125D63" w:rsidRPr="001F5C28">
        <w:rPr>
          <w:rFonts w:ascii="Garamond" w:hAnsi="Garamond"/>
        </w:rPr>
        <w:t xml:space="preserve"> </w:t>
      </w:r>
      <w:r w:rsidRPr="001F5C28">
        <w:rPr>
          <w:rFonts w:ascii="Garamond" w:hAnsi="Garamond"/>
        </w:rPr>
        <w:t xml:space="preserve">professional environment </w:t>
      </w:r>
      <w:r w:rsidR="001860EB" w:rsidRPr="001F5C28">
        <w:rPr>
          <w:rFonts w:ascii="Garamond" w:hAnsi="Garamond"/>
        </w:rPr>
        <w:t>which may</w:t>
      </w:r>
      <w:r w:rsidR="00125D63" w:rsidRPr="001F5C28">
        <w:rPr>
          <w:rFonts w:ascii="Garamond" w:hAnsi="Garamond"/>
        </w:rPr>
        <w:t xml:space="preserve"> have meant </w:t>
      </w:r>
      <w:r w:rsidRPr="001F5C28">
        <w:rPr>
          <w:rFonts w:ascii="Garamond" w:hAnsi="Garamond"/>
        </w:rPr>
        <w:t xml:space="preserve">that she wrote her early history of analytic philosophy under the influence of someone else. As Connell and Janssen-Lauret (2023) </w:t>
      </w:r>
      <w:r w:rsidR="00BD13E4" w:rsidRPr="001F5C28">
        <w:rPr>
          <w:rFonts w:ascii="Garamond" w:hAnsi="Garamond"/>
        </w:rPr>
        <w:t>demonstrate</w:t>
      </w:r>
      <w:r w:rsidRPr="001F5C28">
        <w:rPr>
          <w:rFonts w:ascii="Garamond" w:hAnsi="Garamond"/>
        </w:rPr>
        <w:t>, even the most successful women in early twentieth century British philosophy tended to</w:t>
      </w:r>
      <w:r w:rsidR="00125D63" w:rsidRPr="001F5C28">
        <w:rPr>
          <w:rFonts w:ascii="Garamond" w:hAnsi="Garamond"/>
        </w:rPr>
        <w:t xml:space="preserve"> be</w:t>
      </w:r>
      <w:r w:rsidRPr="001F5C28">
        <w:rPr>
          <w:rFonts w:ascii="Garamond" w:hAnsi="Garamond"/>
        </w:rPr>
        <w:t xml:space="preserve"> deferential to their men counterparts.</w:t>
      </w:r>
      <w:r w:rsidR="00125D63" w:rsidRPr="001F5C28">
        <w:rPr>
          <w:rFonts w:ascii="Garamond" w:hAnsi="Garamond"/>
        </w:rPr>
        <w:t xml:space="preserve"> Additionally, </w:t>
      </w:r>
      <w:r w:rsidR="006F67E3" w:rsidRPr="001F5C28">
        <w:rPr>
          <w:rFonts w:ascii="Garamond" w:hAnsi="Garamond"/>
        </w:rPr>
        <w:t>even though</w:t>
      </w:r>
      <w:r w:rsidR="00125D63" w:rsidRPr="001F5C28">
        <w:rPr>
          <w:rFonts w:ascii="Garamond" w:hAnsi="Garamond"/>
        </w:rPr>
        <w:t xml:space="preserve"> Macdonald had become a prominent philosophical voice, her employment situation was somewhat precarious and less than ideal. While her contemporaries, including the men who </w:t>
      </w:r>
      <w:r w:rsidR="006F67E3" w:rsidRPr="001F5C28">
        <w:rPr>
          <w:rFonts w:ascii="Garamond" w:hAnsi="Garamond"/>
        </w:rPr>
        <w:t>have</w:t>
      </w:r>
      <w:r w:rsidR="00125D63" w:rsidRPr="001F5C28">
        <w:rPr>
          <w:rFonts w:ascii="Garamond" w:hAnsi="Garamond"/>
        </w:rPr>
        <w:t xml:space="preserve"> leading roles in her </w:t>
      </w:r>
      <w:r w:rsidR="00275DA8" w:rsidRPr="001F5C28">
        <w:rPr>
          <w:rFonts w:ascii="Garamond" w:hAnsi="Garamond"/>
        </w:rPr>
        <w:t>hi</w:t>
      </w:r>
      <w:r w:rsidR="00125D63" w:rsidRPr="001F5C28">
        <w:rPr>
          <w:rFonts w:ascii="Garamond" w:hAnsi="Garamond"/>
        </w:rPr>
        <w:t xml:space="preserve">story of analytic </w:t>
      </w:r>
      <w:r w:rsidR="00125D63" w:rsidRPr="001F5C28">
        <w:rPr>
          <w:rFonts w:ascii="Garamond" w:hAnsi="Garamond"/>
        </w:rPr>
        <w:lastRenderedPageBreak/>
        <w:t xml:space="preserve">philosophy, held </w:t>
      </w:r>
      <w:r w:rsidR="003D048B" w:rsidRPr="001F5C28">
        <w:rPr>
          <w:rFonts w:ascii="Garamond" w:hAnsi="Garamond"/>
        </w:rPr>
        <w:t>positions</w:t>
      </w:r>
      <w:r w:rsidR="00125D63" w:rsidRPr="001F5C28">
        <w:rPr>
          <w:rFonts w:ascii="Garamond" w:hAnsi="Garamond"/>
        </w:rPr>
        <w:t xml:space="preserve"> such as the Professor of Mental Philosophy and Logic at Cambridge University (Moore) or Waynflete Professor of Metaphysical Philosophy at Oxford University (Ryle), for much of her postdoctoral career Macdonald was a librarian at St Hilda’s College in Oxford (Kremer and Misak </w:t>
      </w:r>
      <w:r w:rsidR="00E37E9C">
        <w:rPr>
          <w:rFonts w:ascii="Garamond" w:hAnsi="Garamond"/>
        </w:rPr>
        <w:t>2026</w:t>
      </w:r>
      <w:r w:rsidR="00125D63" w:rsidRPr="001F5C28">
        <w:rPr>
          <w:rFonts w:ascii="Garamond" w:hAnsi="Garamond"/>
        </w:rPr>
        <w:t>, 2)</w:t>
      </w:r>
      <w:r w:rsidR="00BD13E4" w:rsidRPr="001F5C28">
        <w:rPr>
          <w:rFonts w:ascii="Garamond" w:hAnsi="Garamond"/>
        </w:rPr>
        <w:t xml:space="preserve">. It was only from 1946 onwards that Macdonald held a secure academic position as a </w:t>
      </w:r>
      <w:r w:rsidR="00D53256" w:rsidRPr="001F5C28">
        <w:rPr>
          <w:rFonts w:ascii="Garamond" w:hAnsi="Garamond"/>
        </w:rPr>
        <w:t>Lecturer</w:t>
      </w:r>
      <w:r w:rsidR="00BD13E4" w:rsidRPr="001F5C28">
        <w:rPr>
          <w:rFonts w:ascii="Garamond" w:hAnsi="Garamond"/>
        </w:rPr>
        <w:t xml:space="preserve"> at Bedford College – later being promoted to Reader in 1954 (</w:t>
      </w:r>
      <w:r w:rsidR="0029295D" w:rsidRPr="001F5C28">
        <w:rPr>
          <w:rFonts w:ascii="Garamond" w:hAnsi="Garamond"/>
        </w:rPr>
        <w:t>Kremer and Misak</w:t>
      </w:r>
      <w:r w:rsidR="00BD13E4" w:rsidRPr="001F5C28">
        <w:rPr>
          <w:rFonts w:ascii="Garamond" w:hAnsi="Garamond"/>
        </w:rPr>
        <w:t xml:space="preserve"> </w:t>
      </w:r>
      <w:r w:rsidR="00E37E9C">
        <w:rPr>
          <w:rFonts w:ascii="Garamond" w:hAnsi="Garamond"/>
        </w:rPr>
        <w:t>2026</w:t>
      </w:r>
      <w:r w:rsidR="00BD13E4" w:rsidRPr="001F5C28">
        <w:rPr>
          <w:rFonts w:ascii="Garamond" w:hAnsi="Garamond"/>
        </w:rPr>
        <w:t xml:space="preserve">, </w:t>
      </w:r>
      <w:r w:rsidR="006B6B80">
        <w:rPr>
          <w:rFonts w:ascii="Garamond" w:hAnsi="Garamond"/>
        </w:rPr>
        <w:t>41</w:t>
      </w:r>
      <w:r w:rsidR="00BD13E4" w:rsidRPr="001F5C28">
        <w:rPr>
          <w:rFonts w:ascii="Garamond" w:hAnsi="Garamond"/>
        </w:rPr>
        <w:t xml:space="preserve">). </w:t>
      </w:r>
      <w:r w:rsidR="006F67E3" w:rsidRPr="001F5C28">
        <w:rPr>
          <w:rFonts w:ascii="Garamond" w:hAnsi="Garamond"/>
        </w:rPr>
        <w:t xml:space="preserve">Along with being a woman in a male-dominated field, </w:t>
      </w:r>
      <w:r w:rsidR="00BD13E4" w:rsidRPr="001F5C28">
        <w:rPr>
          <w:rFonts w:ascii="Garamond" w:hAnsi="Garamond"/>
        </w:rPr>
        <w:t xml:space="preserve">Macdonald’s more precarious circumstances may have inclined her to be deferential to external influences on her work in </w:t>
      </w:r>
      <w:r w:rsidR="00BD13E4" w:rsidRPr="001F5C28">
        <w:rPr>
          <w:rFonts w:ascii="Garamond" w:hAnsi="Garamond"/>
          <w:i/>
          <w:iCs/>
        </w:rPr>
        <w:t>Philosophy and Analysis.</w:t>
      </w:r>
      <w:r w:rsidR="00BD13E4" w:rsidRPr="001F5C28">
        <w:rPr>
          <w:rFonts w:ascii="Garamond" w:hAnsi="Garamond"/>
        </w:rPr>
        <w:t xml:space="preserve"> And perhaps it was an external influence that led Macdonald to omit her mentor Stebbing from her history of analytic philosophy.</w:t>
      </w:r>
    </w:p>
    <w:p w14:paraId="17B531F5" w14:textId="00B7F24B" w:rsidR="0086083C" w:rsidRPr="0086083C" w:rsidRDefault="00BD13E4" w:rsidP="0086083C">
      <w:pPr>
        <w:spacing w:line="360" w:lineRule="auto"/>
        <w:ind w:firstLine="720"/>
        <w:jc w:val="both"/>
        <w:rPr>
          <w:rFonts w:ascii="Garamond" w:hAnsi="Garamond"/>
        </w:rPr>
      </w:pPr>
      <w:r w:rsidRPr="001F5C28">
        <w:rPr>
          <w:rFonts w:ascii="Garamond" w:hAnsi="Garamond"/>
        </w:rPr>
        <w:t xml:space="preserve">Who might that external influence have been? </w:t>
      </w:r>
      <w:r w:rsidR="0086083C">
        <w:rPr>
          <w:rFonts w:ascii="Garamond" w:hAnsi="Garamond"/>
        </w:rPr>
        <w:t xml:space="preserve">I will begin by quickly </w:t>
      </w:r>
      <w:r w:rsidR="0086083C">
        <w:rPr>
          <w:rFonts w:ascii="Garamond" w:hAnsi="Garamond"/>
        </w:rPr>
        <w:t>introducing</w:t>
      </w:r>
      <w:r w:rsidR="0086083C">
        <w:rPr>
          <w:rFonts w:ascii="Garamond" w:hAnsi="Garamond"/>
        </w:rPr>
        <w:t xml:space="preserve"> and then dismissing one candidate: Max Black.</w:t>
      </w:r>
      <w:r w:rsidR="0086083C" w:rsidRPr="0086083C">
        <w:rPr>
          <w:rFonts w:ascii="Garamond" w:hAnsi="Garamond"/>
        </w:rPr>
        <w:t xml:space="preserve"> In an acknowledgement, Macdonald thanks “Professor Max Black for his encouragement and advice in preparing this volume” (Macdonald 1954, 14). Could Black – who was also supervised by</w:t>
      </w:r>
      <w:r w:rsidR="0086083C">
        <w:rPr>
          <w:rFonts w:ascii="Garamond" w:hAnsi="Garamond"/>
        </w:rPr>
        <w:t xml:space="preserve"> </w:t>
      </w:r>
      <w:r w:rsidR="0086083C" w:rsidRPr="0086083C">
        <w:rPr>
          <w:rFonts w:ascii="Garamond" w:hAnsi="Garamond"/>
        </w:rPr>
        <w:t xml:space="preserve">Stebbing (Stebbing and Black also worked together on the left-leaning journal </w:t>
      </w:r>
      <w:r w:rsidR="0086083C" w:rsidRPr="0086083C">
        <w:rPr>
          <w:rFonts w:ascii="Garamond" w:hAnsi="Garamond"/>
          <w:i/>
          <w:iCs/>
        </w:rPr>
        <w:t>The Modern Quarterly</w:t>
      </w:r>
      <w:r w:rsidR="0086083C" w:rsidRPr="0086083C">
        <w:rPr>
          <w:rFonts w:ascii="Garamond" w:hAnsi="Garamond"/>
        </w:rPr>
        <w:t xml:space="preserve">) – have had a hand in Stebbing’s omission from Macdonald’s historical narrative? While Black was critical of some of Stebbing’s views on analysis (Chapman 2013, 76-77), in various places in his writing he </w:t>
      </w:r>
      <w:proofErr w:type="gramStart"/>
      <w:r w:rsidR="0086083C" w:rsidRPr="0086083C">
        <w:rPr>
          <w:rFonts w:ascii="Garamond" w:hAnsi="Garamond"/>
        </w:rPr>
        <w:t xml:space="preserve">actually </w:t>
      </w:r>
      <w:r w:rsidR="0086083C" w:rsidRPr="0086083C">
        <w:rPr>
          <w:rFonts w:ascii="Garamond" w:hAnsi="Garamond"/>
          <w:i/>
          <w:iCs/>
        </w:rPr>
        <w:t>emphasises</w:t>
      </w:r>
      <w:proofErr w:type="gramEnd"/>
      <w:r w:rsidR="0086083C" w:rsidRPr="0086083C">
        <w:rPr>
          <w:rFonts w:ascii="Garamond" w:hAnsi="Garamond"/>
          <w:i/>
          <w:iCs/>
        </w:rPr>
        <w:t xml:space="preserve"> </w:t>
      </w:r>
      <w:r w:rsidR="0086083C" w:rsidRPr="0086083C">
        <w:rPr>
          <w:rFonts w:ascii="Garamond" w:hAnsi="Garamond"/>
        </w:rPr>
        <w:t xml:space="preserve">the important role that Stebbing played in discussions of directional analysis and praises her criticisms of Russell’s views on analysis (Black 1933, 237-238; Black 1938, 51). It seems unlikely, therefore, that he would have pushed for Stebbing’s contribution to be omitted from </w:t>
      </w:r>
      <w:r w:rsidR="0086083C" w:rsidRPr="0086083C">
        <w:rPr>
          <w:rFonts w:ascii="Garamond" w:hAnsi="Garamond"/>
          <w:i/>
          <w:iCs/>
        </w:rPr>
        <w:t>Philosophy and Analysis.</w:t>
      </w:r>
      <w:r w:rsidR="0086083C">
        <w:rPr>
          <w:rFonts w:ascii="Garamond" w:hAnsi="Garamond"/>
          <w:i/>
          <w:iCs/>
        </w:rPr>
        <w:t xml:space="preserve"> </w:t>
      </w:r>
      <w:r w:rsidR="0086083C">
        <w:rPr>
          <w:rFonts w:ascii="Garamond" w:hAnsi="Garamond"/>
        </w:rPr>
        <w:t xml:space="preserve">For that reason, I will not pursue this suggestion any further. </w:t>
      </w:r>
    </w:p>
    <w:p w14:paraId="2798046D" w14:textId="521EE68F" w:rsidR="00BD13E4" w:rsidRPr="001F5C28" w:rsidRDefault="00BD13E4" w:rsidP="0086083C">
      <w:pPr>
        <w:spacing w:line="360" w:lineRule="auto"/>
        <w:ind w:firstLine="720"/>
        <w:jc w:val="both"/>
        <w:rPr>
          <w:rFonts w:ascii="Garamond" w:hAnsi="Garamond"/>
        </w:rPr>
      </w:pPr>
      <w:r w:rsidRPr="001F5C28">
        <w:rPr>
          <w:rFonts w:ascii="Garamond" w:hAnsi="Garamond"/>
        </w:rPr>
        <w:t xml:space="preserve">Based on what we know about who was involved in </w:t>
      </w:r>
      <w:r w:rsidRPr="001F5C28">
        <w:rPr>
          <w:rFonts w:ascii="Garamond" w:hAnsi="Garamond"/>
          <w:i/>
          <w:iCs/>
        </w:rPr>
        <w:t>Analysis</w:t>
      </w:r>
      <w:r w:rsidR="00C5799A" w:rsidRPr="001F5C28">
        <w:rPr>
          <w:rFonts w:ascii="Garamond" w:hAnsi="Garamond"/>
          <w:i/>
          <w:iCs/>
        </w:rPr>
        <w:t>,</w:t>
      </w:r>
      <w:r w:rsidRPr="001F5C28">
        <w:rPr>
          <w:rFonts w:ascii="Garamond" w:hAnsi="Garamond"/>
          <w:i/>
          <w:iCs/>
        </w:rPr>
        <w:t xml:space="preserve"> </w:t>
      </w:r>
      <w:r w:rsidRPr="001F5C28">
        <w:rPr>
          <w:rFonts w:ascii="Garamond" w:hAnsi="Garamond"/>
        </w:rPr>
        <w:t>along with</w:t>
      </w:r>
      <w:r w:rsidR="001B2A13" w:rsidRPr="001F5C28">
        <w:rPr>
          <w:rFonts w:ascii="Garamond" w:hAnsi="Garamond"/>
        </w:rPr>
        <w:t xml:space="preserve"> </w:t>
      </w:r>
      <w:r w:rsidRPr="001F5C28">
        <w:rPr>
          <w:rFonts w:ascii="Garamond" w:hAnsi="Garamond"/>
        </w:rPr>
        <w:t xml:space="preserve">two pieces of </w:t>
      </w:r>
      <w:r w:rsidR="000B193B" w:rsidRPr="001F5C28">
        <w:rPr>
          <w:rFonts w:ascii="Garamond" w:hAnsi="Garamond"/>
        </w:rPr>
        <w:t>recent</w:t>
      </w:r>
      <w:r w:rsidRPr="001F5C28">
        <w:rPr>
          <w:rFonts w:ascii="Garamond" w:hAnsi="Garamond"/>
        </w:rPr>
        <w:t xml:space="preserve"> scholarship (Kremer 2022 and Misak 2024), </w:t>
      </w:r>
      <w:r w:rsidR="0087640D">
        <w:rPr>
          <w:rFonts w:ascii="Garamond" w:hAnsi="Garamond"/>
        </w:rPr>
        <w:t>I suggest that a</w:t>
      </w:r>
      <w:r w:rsidR="0086083C">
        <w:rPr>
          <w:rFonts w:ascii="Garamond" w:hAnsi="Garamond"/>
        </w:rPr>
        <w:t xml:space="preserve"> more </w:t>
      </w:r>
      <w:r w:rsidRPr="001F5C28">
        <w:rPr>
          <w:rFonts w:ascii="Garamond" w:hAnsi="Garamond"/>
        </w:rPr>
        <w:t xml:space="preserve">plausible candidate is Gilbert Ryle. It’s worth qualifying this statement: </w:t>
      </w:r>
      <w:r w:rsidRPr="001F5C28">
        <w:rPr>
          <w:rFonts w:ascii="Garamond" w:hAnsi="Garamond"/>
          <w:i/>
          <w:iCs/>
        </w:rPr>
        <w:t xml:space="preserve">if </w:t>
      </w:r>
      <w:r w:rsidRPr="001F5C28">
        <w:rPr>
          <w:rFonts w:ascii="Garamond" w:hAnsi="Garamond"/>
        </w:rPr>
        <w:t xml:space="preserve">there was an external influence on Macdonald’s approach to the Introduction of </w:t>
      </w:r>
      <w:r w:rsidRPr="001F5C28">
        <w:rPr>
          <w:rFonts w:ascii="Garamond" w:hAnsi="Garamond"/>
          <w:i/>
          <w:iCs/>
        </w:rPr>
        <w:t xml:space="preserve">Philosophy and Analysis, </w:t>
      </w:r>
      <w:r w:rsidRPr="001F5C28">
        <w:rPr>
          <w:rFonts w:ascii="Garamond" w:hAnsi="Garamond"/>
        </w:rPr>
        <w:t xml:space="preserve">then </w:t>
      </w:r>
      <w:r w:rsidR="001B65DD" w:rsidRPr="001F5C28">
        <w:rPr>
          <w:rFonts w:ascii="Garamond" w:hAnsi="Garamond"/>
        </w:rPr>
        <w:t>a plausible</w:t>
      </w:r>
      <w:r w:rsidRPr="001F5C28">
        <w:rPr>
          <w:rFonts w:ascii="Garamond" w:hAnsi="Garamond"/>
        </w:rPr>
        <w:t xml:space="preserve"> candidate is Ryle. </w:t>
      </w:r>
      <w:r w:rsidR="00E45581" w:rsidRPr="001F5C28">
        <w:rPr>
          <w:rFonts w:ascii="Garamond" w:hAnsi="Garamond"/>
        </w:rPr>
        <w:t>This is not the same as saying</w:t>
      </w:r>
      <w:r w:rsidRPr="001F5C28">
        <w:rPr>
          <w:rFonts w:ascii="Garamond" w:hAnsi="Garamond"/>
        </w:rPr>
        <w:t xml:space="preserve"> that it is </w:t>
      </w:r>
      <w:r w:rsidRPr="001F5C28">
        <w:rPr>
          <w:rFonts w:ascii="Garamond" w:hAnsi="Garamond"/>
          <w:i/>
          <w:iCs/>
        </w:rPr>
        <w:t xml:space="preserve">likely </w:t>
      </w:r>
      <w:r w:rsidRPr="001F5C28">
        <w:rPr>
          <w:rFonts w:ascii="Garamond" w:hAnsi="Garamond"/>
        </w:rPr>
        <w:t xml:space="preserve">that Ryle did indeed exert this influence. </w:t>
      </w:r>
      <w:r w:rsidR="00E45581" w:rsidRPr="001F5C28">
        <w:rPr>
          <w:rFonts w:ascii="Garamond" w:hAnsi="Garamond"/>
        </w:rPr>
        <w:t>This cannot be proven conclusively</w:t>
      </w:r>
      <w:r w:rsidR="00C06797" w:rsidRPr="001F5C28">
        <w:rPr>
          <w:rFonts w:ascii="Garamond" w:hAnsi="Garamond"/>
        </w:rPr>
        <w:t xml:space="preserve"> – although, as I hope will become clear, the suggestion is not </w:t>
      </w:r>
      <w:r w:rsidR="001860EB" w:rsidRPr="001F5C28">
        <w:rPr>
          <w:rFonts w:ascii="Garamond" w:hAnsi="Garamond"/>
        </w:rPr>
        <w:t>without merit</w:t>
      </w:r>
      <w:r w:rsidR="00C06797" w:rsidRPr="001F5C28">
        <w:rPr>
          <w:rFonts w:ascii="Garamond" w:hAnsi="Garamond"/>
        </w:rPr>
        <w:t>.</w:t>
      </w:r>
    </w:p>
    <w:p w14:paraId="582C1503" w14:textId="73143651" w:rsidR="00C06797" w:rsidRPr="001F5C28" w:rsidRDefault="00C06797" w:rsidP="00E65C7D">
      <w:pPr>
        <w:spacing w:line="360" w:lineRule="auto"/>
        <w:ind w:firstLine="720"/>
        <w:jc w:val="both"/>
        <w:rPr>
          <w:rFonts w:ascii="Garamond" w:hAnsi="Garamond"/>
        </w:rPr>
      </w:pPr>
      <w:r w:rsidRPr="001F5C28">
        <w:rPr>
          <w:rFonts w:ascii="Garamond" w:hAnsi="Garamond"/>
        </w:rPr>
        <w:t xml:space="preserve">Drawing on archival materials, Michael Kremer has demonstrated that, after her move to Oxford in the late 1930s, Macdonald and Ryle were “very close friend[s]” (Kremer 2022, 309). Kremer also suggests that, after her death, Macdonald’s work – along with conversations the two “might have had” (Kremer 2022, 309) – may have continued to influence Ryle’s views on topics such as the mind and language. Macdonald and Ryle were close enough that Macdonald bequeathed several of her correspondences to Ryle in her will (Kremer 2022, 296). </w:t>
      </w:r>
      <w:r w:rsidR="000D0B0E" w:rsidRPr="001F5C28">
        <w:rPr>
          <w:rFonts w:ascii="Garamond" w:hAnsi="Garamond"/>
        </w:rPr>
        <w:t>T</w:t>
      </w:r>
      <w:r w:rsidRPr="001F5C28">
        <w:rPr>
          <w:rFonts w:ascii="Garamond" w:hAnsi="Garamond"/>
        </w:rPr>
        <w:t>his is the first sign that there may have been some kind of power dynamic at play</w:t>
      </w:r>
      <w:r w:rsidR="00E65C7D" w:rsidRPr="001F5C28">
        <w:rPr>
          <w:rFonts w:ascii="Garamond" w:hAnsi="Garamond"/>
        </w:rPr>
        <w:t>. For, d</w:t>
      </w:r>
      <w:r w:rsidRPr="001F5C28">
        <w:rPr>
          <w:rFonts w:ascii="Garamond" w:hAnsi="Garamond"/>
        </w:rPr>
        <w:t xml:space="preserve">espite asking Ryle to </w:t>
      </w:r>
      <w:r w:rsidRPr="001F5C28">
        <w:rPr>
          <w:rFonts w:ascii="Garamond" w:hAnsi="Garamond"/>
        </w:rPr>
        <w:lastRenderedPageBreak/>
        <w:t xml:space="preserve">preserve her letters, Ryle destroyed all but one of them with his own correspondences “when he tried to eliminate his own </w:t>
      </w:r>
      <w:proofErr w:type="spellStart"/>
      <w:r w:rsidRPr="001F5C28">
        <w:rPr>
          <w:rFonts w:ascii="Garamond" w:hAnsi="Garamond"/>
          <w:i/>
          <w:iCs/>
        </w:rPr>
        <w:t>Nachlass</w:t>
      </w:r>
      <w:proofErr w:type="spellEnd"/>
      <w:r w:rsidRPr="001F5C28">
        <w:rPr>
          <w:rFonts w:ascii="Garamond" w:hAnsi="Garamond"/>
        </w:rPr>
        <w:t xml:space="preserve">” (Kremer 2022, 296). </w:t>
      </w:r>
      <w:r w:rsidR="00E65C7D" w:rsidRPr="001F5C28">
        <w:rPr>
          <w:rFonts w:ascii="Garamond" w:hAnsi="Garamond"/>
        </w:rPr>
        <w:t>In doing so, whether deliberately or not</w:t>
      </w:r>
      <w:r w:rsidR="00AA346F" w:rsidRPr="001F5C28">
        <w:rPr>
          <w:rFonts w:ascii="Garamond" w:hAnsi="Garamond"/>
        </w:rPr>
        <w:t xml:space="preserve">, Ryle </w:t>
      </w:r>
      <w:r w:rsidR="00E65C7D" w:rsidRPr="001F5C28">
        <w:rPr>
          <w:rFonts w:ascii="Garamond" w:hAnsi="Garamond"/>
        </w:rPr>
        <w:t>eliminated important traces of Macdonald’s legacy along with his own. Ryle did not get forgotten to history (</w:t>
      </w:r>
      <w:r w:rsidR="00AC27FE" w:rsidRPr="001F5C28">
        <w:rPr>
          <w:rFonts w:ascii="Garamond" w:hAnsi="Garamond"/>
        </w:rPr>
        <w:t xml:space="preserve">even </w:t>
      </w:r>
      <w:r w:rsidR="00E65C7D" w:rsidRPr="001F5C28">
        <w:rPr>
          <w:rFonts w:ascii="Garamond" w:hAnsi="Garamond"/>
        </w:rPr>
        <w:t xml:space="preserve">if he might have preferred it that way) whereas, until recently, Macdonald did. </w:t>
      </w:r>
      <w:r w:rsidR="00A55EAB" w:rsidRPr="001F5C28">
        <w:rPr>
          <w:rFonts w:ascii="Garamond" w:hAnsi="Garamond"/>
        </w:rPr>
        <w:t>Of course</w:t>
      </w:r>
      <w:r w:rsidR="00E65C7D" w:rsidRPr="001F5C28">
        <w:rPr>
          <w:rFonts w:ascii="Garamond" w:hAnsi="Garamond"/>
        </w:rPr>
        <w:t>,</w:t>
      </w:r>
      <w:r w:rsidR="00B4287B" w:rsidRPr="001F5C28">
        <w:rPr>
          <w:rFonts w:ascii="Garamond" w:hAnsi="Garamond"/>
        </w:rPr>
        <w:t xml:space="preserve"> even</w:t>
      </w:r>
      <w:r w:rsidR="00E65C7D" w:rsidRPr="001F5C28">
        <w:rPr>
          <w:rFonts w:ascii="Garamond" w:hAnsi="Garamond"/>
        </w:rPr>
        <w:t xml:space="preserve"> if her archival materials were preserved, there’s no guarantee that </w:t>
      </w:r>
      <w:r w:rsidR="00F0529B" w:rsidRPr="001F5C28">
        <w:rPr>
          <w:rFonts w:ascii="Garamond" w:hAnsi="Garamond"/>
        </w:rPr>
        <w:t>Macdonald</w:t>
      </w:r>
      <w:r w:rsidR="00E65C7D" w:rsidRPr="001F5C28">
        <w:rPr>
          <w:rFonts w:ascii="Garamond" w:hAnsi="Garamond"/>
        </w:rPr>
        <w:t xml:space="preserve"> would be better known today</w:t>
      </w:r>
      <w:r w:rsidR="00E36B2E" w:rsidRPr="001F5C28">
        <w:rPr>
          <w:rFonts w:ascii="Garamond" w:hAnsi="Garamond"/>
        </w:rPr>
        <w:t>, b</w:t>
      </w:r>
      <w:r w:rsidR="00E65C7D" w:rsidRPr="001F5C28">
        <w:rPr>
          <w:rFonts w:ascii="Garamond" w:hAnsi="Garamond"/>
        </w:rPr>
        <w:t xml:space="preserve">ut there is a greater chance that she would be, and we would now be able to say more about her. Ryle clearly exerted power over Macdonald’s legacy; power that was granted by Macdonald herself </w:t>
      </w:r>
      <w:r w:rsidR="00E13A5F" w:rsidRPr="001F5C28">
        <w:rPr>
          <w:rFonts w:ascii="Garamond" w:hAnsi="Garamond"/>
        </w:rPr>
        <w:t>because of</w:t>
      </w:r>
      <w:r w:rsidR="00E65C7D" w:rsidRPr="001F5C28">
        <w:rPr>
          <w:rFonts w:ascii="Garamond" w:hAnsi="Garamond"/>
        </w:rPr>
        <w:t xml:space="preserve"> their friendship. </w:t>
      </w:r>
      <w:r w:rsidRPr="001F5C28">
        <w:rPr>
          <w:rFonts w:ascii="Garamond" w:hAnsi="Garamond"/>
        </w:rPr>
        <w:t xml:space="preserve">Of course, this is only circumstantial evidence that Ryle might have influenced Macdonald in </w:t>
      </w:r>
      <w:r w:rsidRPr="001F5C28">
        <w:rPr>
          <w:rFonts w:ascii="Garamond" w:hAnsi="Garamond"/>
          <w:i/>
          <w:iCs/>
        </w:rPr>
        <w:t xml:space="preserve">Philosophy and Analysis, </w:t>
      </w:r>
      <w:r w:rsidRPr="001F5C28">
        <w:rPr>
          <w:rFonts w:ascii="Garamond" w:hAnsi="Garamond"/>
        </w:rPr>
        <w:t xml:space="preserve">but it serves as a prima facie indication that there </w:t>
      </w:r>
      <w:r w:rsidR="00EC42B1" w:rsidRPr="001F5C28">
        <w:rPr>
          <w:rFonts w:ascii="Garamond" w:hAnsi="Garamond"/>
        </w:rPr>
        <w:t>was</w:t>
      </w:r>
      <w:r w:rsidRPr="001F5C28">
        <w:rPr>
          <w:rFonts w:ascii="Garamond" w:hAnsi="Garamond"/>
        </w:rPr>
        <w:t xml:space="preserve"> a power dynamic at play.</w:t>
      </w:r>
    </w:p>
    <w:p w14:paraId="4EB25220" w14:textId="6D35ED33" w:rsidR="00D7758C" w:rsidRPr="001F5C28" w:rsidRDefault="00C06797" w:rsidP="00591298">
      <w:pPr>
        <w:spacing w:line="360" w:lineRule="auto"/>
        <w:ind w:firstLine="720"/>
        <w:jc w:val="both"/>
        <w:rPr>
          <w:rFonts w:ascii="Garamond" w:hAnsi="Garamond"/>
          <w:i/>
          <w:iCs/>
        </w:rPr>
      </w:pPr>
      <w:r w:rsidRPr="001F5C28">
        <w:rPr>
          <w:rFonts w:ascii="Garamond" w:hAnsi="Garamond"/>
        </w:rPr>
        <w:t xml:space="preserve">Cheryl Misak’s (2024) account of Macdonald and Ryle’s relationship pushes this suggestion further. Misak argues that Ryle’s famous distinction between ‘know-how’ and ‘know-that’, along with several other lines of argument in his hugely influential </w:t>
      </w:r>
      <w:r w:rsidRPr="001F5C28">
        <w:rPr>
          <w:rFonts w:ascii="Garamond" w:hAnsi="Garamond"/>
          <w:i/>
          <w:iCs/>
        </w:rPr>
        <w:t xml:space="preserve">The Concept of Mind </w:t>
      </w:r>
      <w:r w:rsidRPr="001F5C28">
        <w:rPr>
          <w:rFonts w:ascii="Garamond" w:hAnsi="Garamond"/>
        </w:rPr>
        <w:t>(1949), is</w:t>
      </w:r>
      <w:r w:rsidR="00FF4575" w:rsidRPr="001F5C28">
        <w:rPr>
          <w:rFonts w:ascii="Garamond" w:hAnsi="Garamond"/>
        </w:rPr>
        <w:t xml:space="preserve"> at </w:t>
      </w:r>
      <w:r w:rsidR="006B01FF" w:rsidRPr="001F5C28">
        <w:rPr>
          <w:rFonts w:ascii="Garamond" w:hAnsi="Garamond"/>
        </w:rPr>
        <w:t>least</w:t>
      </w:r>
      <w:r w:rsidR="00FF4575" w:rsidRPr="001F5C28">
        <w:rPr>
          <w:rFonts w:ascii="Garamond" w:hAnsi="Garamond"/>
        </w:rPr>
        <w:t xml:space="preserve"> partially</w:t>
      </w:r>
      <w:r w:rsidRPr="001F5C28">
        <w:rPr>
          <w:rFonts w:ascii="Garamond" w:hAnsi="Garamond"/>
        </w:rPr>
        <w:t xml:space="preserve"> </w:t>
      </w:r>
      <w:r w:rsidR="005C7D80" w:rsidRPr="001F5C28">
        <w:rPr>
          <w:rFonts w:ascii="Garamond" w:hAnsi="Garamond"/>
        </w:rPr>
        <w:t>indebted</w:t>
      </w:r>
      <w:r w:rsidRPr="001F5C28">
        <w:rPr>
          <w:rFonts w:ascii="Garamond" w:hAnsi="Garamond"/>
        </w:rPr>
        <w:t xml:space="preserve"> to the influence that Macdonald exerted on his thinking.</w:t>
      </w:r>
      <w:r w:rsidR="005C7D80" w:rsidRPr="001F5C28">
        <w:rPr>
          <w:rFonts w:ascii="Garamond" w:hAnsi="Garamond"/>
        </w:rPr>
        <w:t xml:space="preserve"> Misak argues that: “Ryle took up Margaret Macdonald’s reading of the pragmatists C. S. Peirce and F. P. Ramsey, without acknowledgment to her or to them” (Misak 2024, 640). Specifically, Misak argues that Macdonald’s contribution to a 1937 Joint Session symposium on ‘Induction and Hypothesis’ (Macdonald 1937), which Ryle also took part in, </w:t>
      </w:r>
      <w:r w:rsidR="00E06706" w:rsidRPr="001F5C28">
        <w:rPr>
          <w:rFonts w:ascii="Garamond" w:hAnsi="Garamond"/>
        </w:rPr>
        <w:t>shaped</w:t>
      </w:r>
      <w:r w:rsidR="005C7D80" w:rsidRPr="001F5C28">
        <w:rPr>
          <w:rFonts w:ascii="Garamond" w:hAnsi="Garamond"/>
        </w:rPr>
        <w:t xml:space="preserve"> his views in </w:t>
      </w:r>
      <w:r w:rsidR="005C7D80" w:rsidRPr="001F5C28">
        <w:rPr>
          <w:rFonts w:ascii="Garamond" w:hAnsi="Garamond"/>
          <w:i/>
          <w:iCs/>
        </w:rPr>
        <w:t xml:space="preserve">The Concept of Mind. </w:t>
      </w:r>
    </w:p>
    <w:p w14:paraId="45607D82" w14:textId="77777777" w:rsidR="0049766C" w:rsidRPr="001F5C28" w:rsidRDefault="005C7D80" w:rsidP="00591298">
      <w:pPr>
        <w:spacing w:line="360" w:lineRule="auto"/>
        <w:ind w:firstLine="720"/>
        <w:jc w:val="both"/>
        <w:rPr>
          <w:rFonts w:ascii="Garamond" w:hAnsi="Garamond"/>
        </w:rPr>
      </w:pPr>
      <w:r w:rsidRPr="001F5C28">
        <w:rPr>
          <w:rFonts w:ascii="Garamond" w:hAnsi="Garamond"/>
        </w:rPr>
        <w:t xml:space="preserve">I will not go into the details of Misak’s philosophical argument here. But what is significant for my present concerns is the biographical evidence that Misak presents </w:t>
      </w:r>
      <w:r w:rsidR="00602E23" w:rsidRPr="001F5C28">
        <w:rPr>
          <w:rFonts w:ascii="Garamond" w:hAnsi="Garamond"/>
        </w:rPr>
        <w:t>concerning Ryle and Macdonald’s relationship</w:t>
      </w:r>
      <w:r w:rsidRPr="001F5C28">
        <w:rPr>
          <w:rFonts w:ascii="Garamond" w:hAnsi="Garamond"/>
        </w:rPr>
        <w:t>. Misak points to evidence that “that Macdonald had been hoping that more would come of their friendship—that they would become a couple” (Misak 2024, 653). This includes a letter from Martha Kneale</w:t>
      </w:r>
      <w:r w:rsidR="00FF4575" w:rsidRPr="001F5C28">
        <w:rPr>
          <w:rFonts w:ascii="Garamond" w:hAnsi="Garamond"/>
        </w:rPr>
        <w:t xml:space="preserve">, </w:t>
      </w:r>
      <w:r w:rsidRPr="001F5C28">
        <w:rPr>
          <w:rFonts w:ascii="Garamond" w:hAnsi="Garamond"/>
        </w:rPr>
        <w:t>a philosopher and Fellow of Lady Margaret Hall, Oxford,</w:t>
      </w:r>
      <w:r w:rsidRPr="001F5C28">
        <w:rPr>
          <w:rStyle w:val="FootnoteReference"/>
          <w:rFonts w:ascii="Garamond" w:hAnsi="Garamond"/>
        </w:rPr>
        <w:footnoteReference w:id="19"/>
      </w:r>
      <w:r w:rsidRPr="001F5C28">
        <w:rPr>
          <w:rFonts w:ascii="Garamond" w:hAnsi="Garamond"/>
        </w:rPr>
        <w:t xml:space="preserve"> to her husband</w:t>
      </w:r>
      <w:r w:rsidR="00C81E56" w:rsidRPr="001F5C28">
        <w:rPr>
          <w:rFonts w:ascii="Garamond" w:hAnsi="Garamond"/>
        </w:rPr>
        <w:t xml:space="preserve"> </w:t>
      </w:r>
      <w:r w:rsidRPr="001F5C28">
        <w:rPr>
          <w:rFonts w:ascii="Garamond" w:hAnsi="Garamond"/>
        </w:rPr>
        <w:t xml:space="preserve">William Kneale, in which she suggests that Macdonald and Ryle might “make a match of it” (Misak 2024, 653). Given these biographical details, Misak speculates that, even if it appears that Ryle stole ideas from Macdonald, </w:t>
      </w:r>
      <w:r w:rsidR="00591298" w:rsidRPr="001F5C28">
        <w:rPr>
          <w:rFonts w:ascii="Garamond" w:hAnsi="Garamond"/>
        </w:rPr>
        <w:t xml:space="preserve">“[s]he may have been happy to turn her points about knowledge how and inference tickets over to Ryle” (Misak 2024, 653). </w:t>
      </w:r>
      <w:r w:rsidR="00FF4575" w:rsidRPr="001F5C28">
        <w:rPr>
          <w:rFonts w:ascii="Garamond" w:hAnsi="Garamond"/>
        </w:rPr>
        <w:t>More sceptically,</w:t>
      </w:r>
      <w:r w:rsidR="00591298" w:rsidRPr="001F5C28">
        <w:rPr>
          <w:rFonts w:ascii="Garamond" w:hAnsi="Garamond"/>
        </w:rPr>
        <w:t xml:space="preserve"> one </w:t>
      </w:r>
      <w:r w:rsidR="00FF4575" w:rsidRPr="001F5C28">
        <w:rPr>
          <w:rFonts w:ascii="Garamond" w:hAnsi="Garamond"/>
        </w:rPr>
        <w:t xml:space="preserve">might also </w:t>
      </w:r>
      <w:r w:rsidR="00591298" w:rsidRPr="001F5C28">
        <w:rPr>
          <w:rFonts w:ascii="Garamond" w:hAnsi="Garamond"/>
        </w:rPr>
        <w:t xml:space="preserve">wonder whether Ryle exploited his close relationship with Macdonald. </w:t>
      </w:r>
    </w:p>
    <w:p w14:paraId="24DD0D0B" w14:textId="61884F8B" w:rsidR="005C7D80" w:rsidRPr="001F5C28" w:rsidRDefault="00C81E56" w:rsidP="00591298">
      <w:pPr>
        <w:spacing w:line="360" w:lineRule="auto"/>
        <w:ind w:firstLine="720"/>
        <w:jc w:val="both"/>
        <w:rPr>
          <w:rFonts w:ascii="Garamond" w:hAnsi="Garamond"/>
        </w:rPr>
      </w:pPr>
      <w:r w:rsidRPr="001F5C28">
        <w:rPr>
          <w:rFonts w:ascii="Garamond" w:hAnsi="Garamond"/>
        </w:rPr>
        <w:t>P</w:t>
      </w:r>
      <w:r w:rsidR="00591298" w:rsidRPr="001F5C28">
        <w:rPr>
          <w:rFonts w:ascii="Garamond" w:hAnsi="Garamond"/>
        </w:rPr>
        <w:t>erhaps the same is true in the case of</w:t>
      </w:r>
      <w:r w:rsidR="00CB6B85" w:rsidRPr="001F5C28">
        <w:rPr>
          <w:rFonts w:ascii="Garamond" w:hAnsi="Garamond"/>
        </w:rPr>
        <w:t xml:space="preserve"> Ryle’s</w:t>
      </w:r>
      <w:r w:rsidR="00591298" w:rsidRPr="001F5C28">
        <w:rPr>
          <w:rFonts w:ascii="Garamond" w:hAnsi="Garamond"/>
        </w:rPr>
        <w:t xml:space="preserve"> </w:t>
      </w:r>
      <w:r w:rsidR="00FF4575" w:rsidRPr="001F5C28">
        <w:rPr>
          <w:rFonts w:ascii="Garamond" w:hAnsi="Garamond"/>
        </w:rPr>
        <w:t>possibly e</w:t>
      </w:r>
      <w:r w:rsidR="00591298" w:rsidRPr="001F5C28">
        <w:rPr>
          <w:rFonts w:ascii="Garamond" w:hAnsi="Garamond"/>
        </w:rPr>
        <w:t>xerting a</w:t>
      </w:r>
      <w:r w:rsidR="00FF4575" w:rsidRPr="001F5C28">
        <w:rPr>
          <w:rFonts w:ascii="Garamond" w:hAnsi="Garamond"/>
        </w:rPr>
        <w:t xml:space="preserve">n </w:t>
      </w:r>
      <w:r w:rsidR="00591298" w:rsidRPr="001F5C28">
        <w:rPr>
          <w:rFonts w:ascii="Garamond" w:hAnsi="Garamond"/>
        </w:rPr>
        <w:t xml:space="preserve">influence on </w:t>
      </w:r>
      <w:r w:rsidR="00591298" w:rsidRPr="001F5C28">
        <w:rPr>
          <w:rFonts w:ascii="Garamond" w:hAnsi="Garamond"/>
          <w:i/>
          <w:iCs/>
        </w:rPr>
        <w:t xml:space="preserve">Philosophy and Analysis. </w:t>
      </w:r>
      <w:r w:rsidR="00591298" w:rsidRPr="001F5C28">
        <w:rPr>
          <w:rFonts w:ascii="Garamond" w:hAnsi="Garamond"/>
        </w:rPr>
        <w:t>There is only so much that history of philosophy can tell us about such speculative questions</w:t>
      </w:r>
      <w:r w:rsidR="004A21C5" w:rsidRPr="001F5C28">
        <w:rPr>
          <w:rFonts w:ascii="Garamond" w:hAnsi="Garamond"/>
        </w:rPr>
        <w:t xml:space="preserve"> – as</w:t>
      </w:r>
      <w:r w:rsidR="00591298" w:rsidRPr="001F5C28">
        <w:rPr>
          <w:rFonts w:ascii="Garamond" w:hAnsi="Garamond"/>
        </w:rPr>
        <w:t xml:space="preserve"> Misak notes, “lying beneath the surface of this explanation is a vast and deep ocean of questions about gender and class insecurity” (Macdonald also had a much more </w:t>
      </w:r>
      <w:r w:rsidR="008454EF" w:rsidRPr="001F5C28">
        <w:rPr>
          <w:rFonts w:ascii="Garamond" w:hAnsi="Garamond"/>
        </w:rPr>
        <w:t>working-class</w:t>
      </w:r>
      <w:r w:rsidR="00591298" w:rsidRPr="001F5C28">
        <w:rPr>
          <w:rFonts w:ascii="Garamond" w:hAnsi="Garamond"/>
        </w:rPr>
        <w:t xml:space="preserve"> </w:t>
      </w:r>
      <w:r w:rsidR="00591298" w:rsidRPr="001F5C28">
        <w:rPr>
          <w:rFonts w:ascii="Garamond" w:hAnsi="Garamond"/>
        </w:rPr>
        <w:lastRenderedPageBreak/>
        <w:t>upbringing than virtually all her contemporaries in academic philosophy</w:t>
      </w:r>
      <w:r w:rsidR="008454EF" w:rsidRPr="001F5C28">
        <w:rPr>
          <w:rFonts w:ascii="Garamond" w:hAnsi="Garamond"/>
        </w:rPr>
        <w:t>).</w:t>
      </w:r>
      <w:r w:rsidR="008454EF" w:rsidRPr="001F5C28">
        <w:rPr>
          <w:rStyle w:val="FootnoteReference"/>
          <w:rFonts w:ascii="Garamond" w:hAnsi="Garamond"/>
        </w:rPr>
        <w:footnoteReference w:id="20"/>
      </w:r>
      <w:r w:rsidR="008454EF" w:rsidRPr="001F5C28">
        <w:rPr>
          <w:rFonts w:ascii="Garamond" w:hAnsi="Garamond"/>
        </w:rPr>
        <w:t xml:space="preserve"> </w:t>
      </w:r>
      <w:r w:rsidR="00FF4575" w:rsidRPr="001F5C28">
        <w:rPr>
          <w:rFonts w:ascii="Garamond" w:hAnsi="Garamond"/>
        </w:rPr>
        <w:t>Nonetheless, the relationship between Macdonald and Ryle lend</w:t>
      </w:r>
      <w:r w:rsidR="004A21C5" w:rsidRPr="001F5C28">
        <w:rPr>
          <w:rFonts w:ascii="Garamond" w:hAnsi="Garamond"/>
        </w:rPr>
        <w:t>s</w:t>
      </w:r>
      <w:r w:rsidR="00FF4575" w:rsidRPr="001F5C28">
        <w:rPr>
          <w:rFonts w:ascii="Garamond" w:hAnsi="Garamond"/>
        </w:rPr>
        <w:t xml:space="preserve"> support to the idea that he was in a position to influence her account of analytic philosophy’s history.</w:t>
      </w:r>
    </w:p>
    <w:p w14:paraId="389B79A1" w14:textId="1CD011DB" w:rsidR="00C4007D" w:rsidRPr="001F5C28" w:rsidRDefault="00591298" w:rsidP="00591298">
      <w:pPr>
        <w:spacing w:line="360" w:lineRule="auto"/>
        <w:jc w:val="both"/>
        <w:rPr>
          <w:rFonts w:ascii="Garamond" w:hAnsi="Garamond"/>
        </w:rPr>
      </w:pPr>
      <w:r w:rsidRPr="001F5C28">
        <w:rPr>
          <w:rFonts w:ascii="Garamond" w:hAnsi="Garamond"/>
        </w:rPr>
        <w:tab/>
      </w:r>
      <w:r w:rsidR="00CB6B85" w:rsidRPr="001F5C28">
        <w:rPr>
          <w:rFonts w:ascii="Garamond" w:hAnsi="Garamond"/>
        </w:rPr>
        <w:t>B</w:t>
      </w:r>
      <w:r w:rsidR="00FF4575" w:rsidRPr="001F5C28">
        <w:rPr>
          <w:rFonts w:ascii="Garamond" w:hAnsi="Garamond"/>
        </w:rPr>
        <w:t>eyond what we know about</w:t>
      </w:r>
      <w:r w:rsidRPr="001F5C28">
        <w:rPr>
          <w:rFonts w:ascii="Garamond" w:hAnsi="Garamond"/>
        </w:rPr>
        <w:t xml:space="preserve"> Macdonald and Ryle’s relationship, is there any </w:t>
      </w:r>
      <w:r w:rsidR="00FF4575" w:rsidRPr="001F5C28">
        <w:rPr>
          <w:rFonts w:ascii="Garamond" w:hAnsi="Garamond"/>
        </w:rPr>
        <w:t>reason to believe</w:t>
      </w:r>
      <w:r w:rsidRPr="001F5C28">
        <w:rPr>
          <w:rFonts w:ascii="Garamond" w:hAnsi="Garamond"/>
        </w:rPr>
        <w:t xml:space="preserve"> that he may have </w:t>
      </w:r>
      <w:r w:rsidR="008315D7" w:rsidRPr="001F5C28">
        <w:rPr>
          <w:rFonts w:ascii="Garamond" w:hAnsi="Garamond"/>
        </w:rPr>
        <w:t>been involved in</w:t>
      </w:r>
      <w:r w:rsidRPr="001F5C28">
        <w:rPr>
          <w:rFonts w:ascii="Garamond" w:hAnsi="Garamond"/>
        </w:rPr>
        <w:t xml:space="preserve"> writing Stebbing out of </w:t>
      </w:r>
      <w:r w:rsidR="0059775F" w:rsidRPr="001F5C28">
        <w:rPr>
          <w:rFonts w:ascii="Garamond" w:hAnsi="Garamond"/>
        </w:rPr>
        <w:t>Macdonald’s</w:t>
      </w:r>
      <w:r w:rsidRPr="001F5C28">
        <w:rPr>
          <w:rFonts w:ascii="Garamond" w:hAnsi="Garamond"/>
        </w:rPr>
        <w:t xml:space="preserve"> early history of analytic philosophy? There are two points in favour of this suggestion. First, Ryle was one of the founding editors of </w:t>
      </w:r>
      <w:r w:rsidRPr="001F5C28">
        <w:rPr>
          <w:rFonts w:ascii="Garamond" w:hAnsi="Garamond"/>
          <w:i/>
          <w:iCs/>
        </w:rPr>
        <w:t>Analysis</w:t>
      </w:r>
      <w:r w:rsidRPr="001F5C28">
        <w:rPr>
          <w:rFonts w:ascii="Garamond" w:hAnsi="Garamond"/>
        </w:rPr>
        <w:t xml:space="preserve"> and continued to contribute to the journal</w:t>
      </w:r>
      <w:r w:rsidR="0049766C" w:rsidRPr="001F5C28">
        <w:rPr>
          <w:rFonts w:ascii="Garamond" w:hAnsi="Garamond"/>
        </w:rPr>
        <w:t xml:space="preserve">. For instance, </w:t>
      </w:r>
      <w:r w:rsidRPr="001F5C28">
        <w:rPr>
          <w:rFonts w:ascii="Garamond" w:hAnsi="Garamond"/>
        </w:rPr>
        <w:t xml:space="preserve">two of his articles </w:t>
      </w:r>
      <w:r w:rsidR="008E3129" w:rsidRPr="001F5C28">
        <w:rPr>
          <w:rFonts w:ascii="Garamond" w:hAnsi="Garamond"/>
        </w:rPr>
        <w:t>were</w:t>
      </w:r>
      <w:r w:rsidRPr="001F5C28">
        <w:rPr>
          <w:rFonts w:ascii="Garamond" w:hAnsi="Garamond"/>
        </w:rPr>
        <w:t xml:space="preserve"> re-printed in </w:t>
      </w:r>
      <w:r w:rsidRPr="001F5C28">
        <w:rPr>
          <w:rFonts w:ascii="Garamond" w:hAnsi="Garamond"/>
          <w:i/>
          <w:iCs/>
        </w:rPr>
        <w:t>Philosophy and Analysis</w:t>
      </w:r>
      <w:r w:rsidR="008E3129" w:rsidRPr="001F5C28">
        <w:rPr>
          <w:rFonts w:ascii="Garamond" w:hAnsi="Garamond"/>
          <w:i/>
          <w:iCs/>
        </w:rPr>
        <w:t xml:space="preserve"> </w:t>
      </w:r>
      <w:r w:rsidR="008E3129" w:rsidRPr="001F5C28">
        <w:rPr>
          <w:rFonts w:ascii="Garamond" w:hAnsi="Garamond"/>
        </w:rPr>
        <w:t>in 1954</w:t>
      </w:r>
      <w:r w:rsidRPr="001F5C28">
        <w:rPr>
          <w:rFonts w:ascii="Garamond" w:hAnsi="Garamond"/>
        </w:rPr>
        <w:t xml:space="preserve">. </w:t>
      </w:r>
      <w:r w:rsidR="00AD5013" w:rsidRPr="001F5C28">
        <w:rPr>
          <w:rFonts w:ascii="Garamond" w:hAnsi="Garamond"/>
        </w:rPr>
        <w:t xml:space="preserve">His involvement in the journal </w:t>
      </w:r>
      <w:r w:rsidR="009C0ED7" w:rsidRPr="001F5C28">
        <w:rPr>
          <w:rFonts w:ascii="Garamond" w:hAnsi="Garamond"/>
        </w:rPr>
        <w:t xml:space="preserve">(along with his close relationship to her) </w:t>
      </w:r>
      <w:r w:rsidR="00AD5013" w:rsidRPr="001F5C28">
        <w:rPr>
          <w:rFonts w:ascii="Garamond" w:hAnsi="Garamond"/>
        </w:rPr>
        <w:t xml:space="preserve">may have given him the means to influence Macdonald’s </w:t>
      </w:r>
      <w:r w:rsidR="008E3129" w:rsidRPr="001F5C28">
        <w:rPr>
          <w:rFonts w:ascii="Garamond" w:hAnsi="Garamond"/>
        </w:rPr>
        <w:t>i</w:t>
      </w:r>
      <w:r w:rsidR="00AD5013" w:rsidRPr="001F5C28">
        <w:rPr>
          <w:rFonts w:ascii="Garamond" w:hAnsi="Garamond"/>
        </w:rPr>
        <w:t xml:space="preserve">ntroduction. </w:t>
      </w:r>
    </w:p>
    <w:p w14:paraId="366DC62E" w14:textId="0D2A04D5" w:rsidR="00591298" w:rsidRPr="001F5C28" w:rsidRDefault="00591298" w:rsidP="00C4007D">
      <w:pPr>
        <w:spacing w:line="360" w:lineRule="auto"/>
        <w:ind w:firstLine="720"/>
        <w:jc w:val="both"/>
        <w:rPr>
          <w:rFonts w:ascii="Garamond" w:hAnsi="Garamond"/>
        </w:rPr>
      </w:pPr>
      <w:r w:rsidRPr="001F5C28">
        <w:rPr>
          <w:rFonts w:ascii="Garamond" w:hAnsi="Garamond"/>
        </w:rPr>
        <w:t xml:space="preserve">Second, two years later, in 1956, Ryle wrote his own history of analytic philosophy as part of a collection he edited entitled </w:t>
      </w:r>
      <w:r w:rsidRPr="001F5C28">
        <w:rPr>
          <w:rFonts w:ascii="Garamond" w:hAnsi="Garamond"/>
          <w:i/>
          <w:iCs/>
        </w:rPr>
        <w:t xml:space="preserve">The Revolution in Philosophy </w:t>
      </w:r>
      <w:r w:rsidRPr="001F5C28">
        <w:rPr>
          <w:rFonts w:ascii="Garamond" w:hAnsi="Garamond"/>
        </w:rPr>
        <w:t xml:space="preserve">(Ryle 1956). In Ryle’s own rendering of </w:t>
      </w:r>
      <w:r w:rsidR="00C4007D" w:rsidRPr="001F5C28">
        <w:rPr>
          <w:rFonts w:ascii="Garamond" w:hAnsi="Garamond"/>
        </w:rPr>
        <w:t>that history</w:t>
      </w:r>
      <w:r w:rsidRPr="001F5C28">
        <w:rPr>
          <w:rFonts w:ascii="Garamond" w:hAnsi="Garamond"/>
        </w:rPr>
        <w:t xml:space="preserve">, he too omits Stebbing </w:t>
      </w:r>
      <w:r w:rsidR="00FB42F1">
        <w:rPr>
          <w:rFonts w:ascii="Garamond" w:hAnsi="Garamond"/>
        </w:rPr>
        <w:t xml:space="preserve">– </w:t>
      </w:r>
      <w:r w:rsidRPr="001F5C28">
        <w:rPr>
          <w:rFonts w:ascii="Garamond" w:hAnsi="Garamond"/>
          <w:i/>
          <w:iCs/>
        </w:rPr>
        <w:t>and Macdonald</w:t>
      </w:r>
      <w:r w:rsidR="00FB42F1">
        <w:rPr>
          <w:rFonts w:ascii="Garamond" w:hAnsi="Garamond"/>
          <w:i/>
          <w:iCs/>
        </w:rPr>
        <w:t xml:space="preserve"> – </w:t>
      </w:r>
      <w:r w:rsidRPr="001F5C28">
        <w:rPr>
          <w:rFonts w:ascii="Garamond" w:hAnsi="Garamond"/>
        </w:rPr>
        <w:t xml:space="preserve">entirely. In the words of Clare Mac Cumhaill and Rachael Wiseman: </w:t>
      </w:r>
    </w:p>
    <w:p w14:paraId="45455FDD" w14:textId="6577A555" w:rsidR="00591298" w:rsidRPr="001F5C28" w:rsidRDefault="00591298" w:rsidP="00AF3C73">
      <w:pPr>
        <w:spacing w:line="360" w:lineRule="auto"/>
        <w:ind w:left="720"/>
        <w:jc w:val="both"/>
        <w:rPr>
          <w:rFonts w:ascii="Garamond" w:hAnsi="Garamond"/>
        </w:rPr>
      </w:pPr>
      <w:r w:rsidRPr="001F5C28">
        <w:rPr>
          <w:rFonts w:ascii="Garamond" w:hAnsi="Garamond"/>
        </w:rPr>
        <w:t xml:space="preserve">Susan Stebbing, who had died in 1943, would soon be written out of the story [of </w:t>
      </w:r>
      <w:r w:rsidR="00AF3C73" w:rsidRPr="001F5C28">
        <w:rPr>
          <w:rFonts w:ascii="Garamond" w:hAnsi="Garamond"/>
        </w:rPr>
        <w:t>analytic philosophy in Cambridge and Oxford</w:t>
      </w:r>
      <w:r w:rsidRPr="001F5C28">
        <w:rPr>
          <w:rFonts w:ascii="Garamond" w:hAnsi="Garamond"/>
        </w:rPr>
        <w:t xml:space="preserve">], along with Margaret Macdonald (the post-war editor of Stebbing’s </w:t>
      </w:r>
      <w:r w:rsidRPr="001F5C28">
        <w:rPr>
          <w:rFonts w:ascii="Garamond" w:hAnsi="Garamond"/>
          <w:i/>
          <w:iCs/>
        </w:rPr>
        <w:t>Analysis</w:t>
      </w:r>
      <w:r w:rsidRPr="001F5C28">
        <w:rPr>
          <w:rFonts w:ascii="Garamond" w:hAnsi="Garamond"/>
        </w:rPr>
        <w:t>)</w:t>
      </w:r>
      <w:r w:rsidR="00AF3C73" w:rsidRPr="001F5C28">
        <w:rPr>
          <w:rFonts w:ascii="Garamond" w:hAnsi="Garamond"/>
        </w:rPr>
        <w:t xml:space="preserve"> who passed away just as the first official history [of analytic philosophy] </w:t>
      </w:r>
      <w:r w:rsidR="00AF3C73" w:rsidRPr="001F5C28">
        <w:rPr>
          <w:rFonts w:ascii="Garamond" w:hAnsi="Garamond"/>
          <w:i/>
          <w:iCs/>
        </w:rPr>
        <w:t xml:space="preserve">The Revolution in Philosophy </w:t>
      </w:r>
      <w:r w:rsidR="00AF3C73" w:rsidRPr="001F5C28">
        <w:rPr>
          <w:rFonts w:ascii="Garamond" w:hAnsi="Garamond"/>
        </w:rPr>
        <w:t>(1956),</w:t>
      </w:r>
      <w:r w:rsidR="00AF3C73" w:rsidRPr="001F5C28">
        <w:rPr>
          <w:rStyle w:val="FootnoteReference"/>
          <w:rFonts w:ascii="Garamond" w:hAnsi="Garamond"/>
        </w:rPr>
        <w:footnoteReference w:id="21"/>
      </w:r>
      <w:r w:rsidR="00AF3C73" w:rsidRPr="001F5C28">
        <w:rPr>
          <w:rFonts w:ascii="Garamond" w:hAnsi="Garamond"/>
        </w:rPr>
        <w:t xml:space="preserve"> edited by Gilbert Ryle, went to print. Neither of these women gets a mention – an inexcusable omission by Ryle, who knew both Stebbing and Macdonald, and their work, well. The ‘revolution in philosophy’ ha</w:t>
      </w:r>
      <w:r w:rsidR="006B2F58" w:rsidRPr="001F5C28">
        <w:rPr>
          <w:rFonts w:ascii="Garamond" w:hAnsi="Garamond"/>
        </w:rPr>
        <w:t>d</w:t>
      </w:r>
      <w:r w:rsidR="00AF3C73" w:rsidRPr="001F5C28">
        <w:rPr>
          <w:rFonts w:ascii="Garamond" w:hAnsi="Garamond"/>
        </w:rPr>
        <w:t xml:space="preserve"> been won bloodlessly, by a combination of mortality and studied neglect. (Mac Cumhaill and Wiseman 2022, 141)</w:t>
      </w:r>
    </w:p>
    <w:p w14:paraId="75DC4826" w14:textId="0A29DB1E" w:rsidR="00E24A63" w:rsidRPr="001F5C28" w:rsidRDefault="000358BD" w:rsidP="00546639">
      <w:pPr>
        <w:spacing w:line="360" w:lineRule="auto"/>
        <w:jc w:val="both"/>
        <w:rPr>
          <w:rFonts w:ascii="Garamond" w:hAnsi="Garamond"/>
          <w:i/>
          <w:iCs/>
        </w:rPr>
      </w:pPr>
      <w:r w:rsidRPr="001F5C28">
        <w:rPr>
          <w:rFonts w:ascii="Garamond" w:hAnsi="Garamond"/>
        </w:rPr>
        <w:t>Here we have evidence that</w:t>
      </w:r>
      <w:r w:rsidR="00FF4575" w:rsidRPr="001F5C28">
        <w:rPr>
          <w:rFonts w:ascii="Garamond" w:hAnsi="Garamond"/>
        </w:rPr>
        <w:t xml:space="preserve"> Ryle was given to writing women like Stebbing and Macdonald out of analytic philosophy’s history, despite knowing first-hand the role they play</w:t>
      </w:r>
      <w:r w:rsidR="00B949B7" w:rsidRPr="001F5C28">
        <w:rPr>
          <w:rFonts w:ascii="Garamond" w:hAnsi="Garamond"/>
        </w:rPr>
        <w:t>ed</w:t>
      </w:r>
      <w:r w:rsidR="00FF4575" w:rsidRPr="001F5C28">
        <w:rPr>
          <w:rFonts w:ascii="Garamond" w:hAnsi="Garamond"/>
        </w:rPr>
        <w:t xml:space="preserve"> in, e.g., establishing </w:t>
      </w:r>
      <w:r w:rsidR="00FF4575" w:rsidRPr="001F5C28">
        <w:rPr>
          <w:rFonts w:ascii="Garamond" w:hAnsi="Garamond"/>
          <w:i/>
          <w:iCs/>
        </w:rPr>
        <w:t xml:space="preserve">Analysis. </w:t>
      </w:r>
      <w:r w:rsidR="00546639" w:rsidRPr="001F5C28">
        <w:rPr>
          <w:rFonts w:ascii="Garamond" w:hAnsi="Garamond"/>
        </w:rPr>
        <w:t>G</w:t>
      </w:r>
      <w:r w:rsidR="00AF3C73" w:rsidRPr="001F5C28">
        <w:rPr>
          <w:rFonts w:ascii="Garamond" w:hAnsi="Garamond"/>
        </w:rPr>
        <w:t xml:space="preserve">iven what we know about the relationship and possible power dynamic between Ryle and Macdonald, along with the fact that he was involved in the journal </w:t>
      </w:r>
      <w:r w:rsidR="00AF3C73" w:rsidRPr="001F5C28">
        <w:rPr>
          <w:rFonts w:ascii="Garamond" w:hAnsi="Garamond"/>
          <w:i/>
          <w:iCs/>
        </w:rPr>
        <w:t xml:space="preserve">Analysis, </w:t>
      </w:r>
      <w:r w:rsidR="00AF3C73" w:rsidRPr="001F5C28">
        <w:rPr>
          <w:rFonts w:ascii="Garamond" w:hAnsi="Garamond"/>
        </w:rPr>
        <w:t xml:space="preserve">there is </w:t>
      </w:r>
      <w:r w:rsidR="004667F7" w:rsidRPr="001F5C28">
        <w:rPr>
          <w:rFonts w:ascii="Garamond" w:hAnsi="Garamond"/>
        </w:rPr>
        <w:t xml:space="preserve">a </w:t>
      </w:r>
      <w:r w:rsidR="00AF3C73" w:rsidRPr="001F5C28">
        <w:rPr>
          <w:rFonts w:ascii="Garamond" w:hAnsi="Garamond"/>
        </w:rPr>
        <w:t xml:space="preserve">not unconvincing case to be made that </w:t>
      </w:r>
      <w:r w:rsidR="00B949B7" w:rsidRPr="001F5C28">
        <w:rPr>
          <w:rFonts w:ascii="Garamond" w:hAnsi="Garamond"/>
        </w:rPr>
        <w:t>Ryle</w:t>
      </w:r>
      <w:r w:rsidR="00AF3C73" w:rsidRPr="001F5C28">
        <w:rPr>
          <w:rFonts w:ascii="Garamond" w:hAnsi="Garamond"/>
          <w:i/>
          <w:iCs/>
        </w:rPr>
        <w:t xml:space="preserve"> </w:t>
      </w:r>
      <w:r w:rsidR="00AF3C73" w:rsidRPr="001F5C28">
        <w:rPr>
          <w:rFonts w:ascii="Garamond" w:hAnsi="Garamond"/>
        </w:rPr>
        <w:t xml:space="preserve">may have influenced Macdonald’s omission of Stebbing from </w:t>
      </w:r>
      <w:r w:rsidR="00AF3C73" w:rsidRPr="001F5C28">
        <w:rPr>
          <w:rFonts w:ascii="Garamond" w:hAnsi="Garamond"/>
          <w:i/>
          <w:iCs/>
        </w:rPr>
        <w:t xml:space="preserve">Philosophy and Analysis. </w:t>
      </w:r>
      <w:r w:rsidR="00FF4575" w:rsidRPr="001F5C28">
        <w:rPr>
          <w:rFonts w:ascii="Garamond" w:hAnsi="Garamond"/>
        </w:rPr>
        <w:t xml:space="preserve">Perhaps he edited Macdonald’s </w:t>
      </w:r>
      <w:r w:rsidR="00546639" w:rsidRPr="001F5C28">
        <w:rPr>
          <w:rFonts w:ascii="Garamond" w:hAnsi="Garamond"/>
        </w:rPr>
        <w:t>i</w:t>
      </w:r>
      <w:r w:rsidR="00FF4575" w:rsidRPr="001F5C28">
        <w:rPr>
          <w:rFonts w:ascii="Garamond" w:hAnsi="Garamond"/>
        </w:rPr>
        <w:t>ntroduction, removing references to Stebbing, or perhaps he briefed her</w:t>
      </w:r>
      <w:r w:rsidR="004667F7" w:rsidRPr="001F5C28">
        <w:rPr>
          <w:rFonts w:ascii="Garamond" w:hAnsi="Garamond"/>
        </w:rPr>
        <w:t xml:space="preserve"> </w:t>
      </w:r>
      <w:r w:rsidR="00FF4575" w:rsidRPr="001F5C28">
        <w:rPr>
          <w:rFonts w:ascii="Garamond" w:hAnsi="Garamond"/>
        </w:rPr>
        <w:t xml:space="preserve">or collaborated with her in deciding </w:t>
      </w:r>
      <w:r w:rsidR="004667F7" w:rsidRPr="001F5C28">
        <w:rPr>
          <w:rFonts w:ascii="Garamond" w:hAnsi="Garamond"/>
        </w:rPr>
        <w:t xml:space="preserve">on who ought to feature </w:t>
      </w:r>
      <w:r w:rsidR="004667F7" w:rsidRPr="001F5C28">
        <w:rPr>
          <w:rFonts w:ascii="Garamond" w:hAnsi="Garamond"/>
        </w:rPr>
        <w:lastRenderedPageBreak/>
        <w:t xml:space="preserve">in the history of analytic sketched therein. Perhaps </w:t>
      </w:r>
      <w:r w:rsidR="00D62344" w:rsidRPr="001F5C28">
        <w:rPr>
          <w:rFonts w:ascii="Garamond" w:hAnsi="Garamond"/>
        </w:rPr>
        <w:t>Macdonald</w:t>
      </w:r>
      <w:r w:rsidR="004667F7" w:rsidRPr="001F5C28">
        <w:rPr>
          <w:rFonts w:ascii="Garamond" w:hAnsi="Garamond"/>
        </w:rPr>
        <w:t xml:space="preserve"> asked Ryle, her friend and </w:t>
      </w:r>
      <w:r w:rsidR="009C1435" w:rsidRPr="001F5C28">
        <w:rPr>
          <w:rFonts w:ascii="Garamond" w:hAnsi="Garamond"/>
        </w:rPr>
        <w:t xml:space="preserve">a </w:t>
      </w:r>
      <w:r w:rsidR="004667F7" w:rsidRPr="001F5C28">
        <w:rPr>
          <w:rFonts w:ascii="Garamond" w:hAnsi="Garamond"/>
        </w:rPr>
        <w:t>prominent figure in philosophy, for his advice. We will never know the details</w:t>
      </w:r>
      <w:r w:rsidR="00546639" w:rsidRPr="001F5C28">
        <w:rPr>
          <w:rFonts w:ascii="Garamond" w:hAnsi="Garamond"/>
        </w:rPr>
        <w:t>.</w:t>
      </w:r>
      <w:r w:rsidR="004667F7" w:rsidRPr="001F5C28">
        <w:rPr>
          <w:rFonts w:ascii="Garamond" w:hAnsi="Garamond"/>
        </w:rPr>
        <w:t xml:space="preserve"> But we do know that Ryle would later write both women out of his own history of analytic philosophy and that he could, plausibly, have </w:t>
      </w:r>
      <w:r w:rsidR="00830CA2" w:rsidRPr="001F5C28">
        <w:rPr>
          <w:rFonts w:ascii="Garamond" w:hAnsi="Garamond"/>
        </w:rPr>
        <w:t>influenced</w:t>
      </w:r>
      <w:r w:rsidR="004667F7" w:rsidRPr="001F5C28">
        <w:rPr>
          <w:rFonts w:ascii="Garamond" w:hAnsi="Garamond"/>
        </w:rPr>
        <w:t xml:space="preserve"> Macdonald’s own such history. </w:t>
      </w:r>
    </w:p>
    <w:p w14:paraId="1A5A90BC" w14:textId="77777777" w:rsidR="00E24A63" w:rsidRPr="001F5C28" w:rsidRDefault="00E24A63" w:rsidP="00E24A63">
      <w:pPr>
        <w:spacing w:line="360" w:lineRule="auto"/>
        <w:jc w:val="both"/>
        <w:rPr>
          <w:rFonts w:ascii="Garamond" w:hAnsi="Garamond"/>
        </w:rPr>
      </w:pPr>
    </w:p>
    <w:p w14:paraId="09BED721" w14:textId="083F8CB1" w:rsidR="00E24A63" w:rsidRPr="001F5C28" w:rsidRDefault="00E24A63" w:rsidP="00E24A63">
      <w:pPr>
        <w:spacing w:line="360" w:lineRule="auto"/>
        <w:jc w:val="both"/>
        <w:rPr>
          <w:rFonts w:ascii="Garamond" w:hAnsi="Garamond"/>
          <w:i/>
          <w:iCs/>
        </w:rPr>
      </w:pPr>
      <w:r w:rsidRPr="001F5C28">
        <w:rPr>
          <w:rFonts w:ascii="Garamond" w:hAnsi="Garamond"/>
          <w:i/>
          <w:iCs/>
        </w:rPr>
        <w:t xml:space="preserve">3.3 ‘Punching down’ to get up? </w:t>
      </w:r>
    </w:p>
    <w:p w14:paraId="50BE07F8" w14:textId="4CD851D1" w:rsidR="004667F7" w:rsidRPr="001F5C28" w:rsidRDefault="007D2B1E" w:rsidP="00E24A63">
      <w:pPr>
        <w:spacing w:line="360" w:lineRule="auto"/>
        <w:jc w:val="both"/>
        <w:rPr>
          <w:rFonts w:ascii="Garamond" w:hAnsi="Garamond"/>
        </w:rPr>
      </w:pPr>
      <w:r w:rsidRPr="001F5C28">
        <w:rPr>
          <w:rFonts w:ascii="Garamond" w:hAnsi="Garamond"/>
        </w:rPr>
        <w:t>An</w:t>
      </w:r>
      <w:r w:rsidR="00A05843" w:rsidRPr="001F5C28">
        <w:rPr>
          <w:rFonts w:ascii="Garamond" w:hAnsi="Garamond"/>
        </w:rPr>
        <w:t xml:space="preserve"> explanation for Macdonald’s treatment of Stebbing might lie in</w:t>
      </w:r>
      <w:r w:rsidR="004667F7" w:rsidRPr="001F5C28">
        <w:rPr>
          <w:rFonts w:ascii="Garamond" w:hAnsi="Garamond"/>
        </w:rPr>
        <w:t xml:space="preserve"> </w:t>
      </w:r>
      <w:r w:rsidRPr="001F5C28">
        <w:rPr>
          <w:rFonts w:ascii="Garamond" w:hAnsi="Garamond"/>
        </w:rPr>
        <w:t>an appreciation of j</w:t>
      </w:r>
      <w:r w:rsidR="004667F7" w:rsidRPr="001F5C28">
        <w:rPr>
          <w:rFonts w:ascii="Garamond" w:hAnsi="Garamond"/>
        </w:rPr>
        <w:t>ust how difficult it was for a woman to establish themselves in academic philosophy during this time. Macdonald herself once wrote that: “I have been hoping to get a permanent lectureship in philosophy […] It is difficult in my subject, especially for a woman” (Kremer 2022, 292).</w:t>
      </w:r>
      <w:r w:rsidR="004667F7" w:rsidRPr="001F5C28">
        <w:rPr>
          <w:rStyle w:val="FootnoteReference"/>
          <w:rFonts w:ascii="Garamond" w:hAnsi="Garamond"/>
        </w:rPr>
        <w:footnoteReference w:id="22"/>
      </w:r>
      <w:r w:rsidR="00F840B5" w:rsidRPr="001F5C28">
        <w:rPr>
          <w:rFonts w:ascii="Garamond" w:hAnsi="Garamond"/>
        </w:rPr>
        <w:t xml:space="preserve"> This is corroborated by Stebbing’s experience applying for a vacant chair in philosophy at Cambridge (which eventually went to Wittgenstein). Writing to a friend, Stebbing recounts that Ryle had told her, “Of course everyone thinks you are the right person to succeed Moore, except that you are a woman” (Chapman 2013, 126).</w:t>
      </w:r>
    </w:p>
    <w:p w14:paraId="74F1B0E9" w14:textId="04620504" w:rsidR="00F840B5" w:rsidRPr="001F5C28" w:rsidRDefault="00F840B5" w:rsidP="00E24A63">
      <w:pPr>
        <w:spacing w:line="360" w:lineRule="auto"/>
        <w:jc w:val="both"/>
        <w:rPr>
          <w:rFonts w:ascii="Garamond" w:hAnsi="Garamond"/>
        </w:rPr>
      </w:pPr>
      <w:r w:rsidRPr="001F5C28">
        <w:rPr>
          <w:rFonts w:ascii="Garamond" w:hAnsi="Garamond"/>
        </w:rPr>
        <w:tab/>
        <w:t xml:space="preserve">Why might this help explain Macdonald’s treatment of Stebbing’s legacy? The answer </w:t>
      </w:r>
      <w:r w:rsidR="004E014F" w:rsidRPr="001F5C28">
        <w:rPr>
          <w:rFonts w:ascii="Garamond" w:hAnsi="Garamond"/>
        </w:rPr>
        <w:t>may lie</w:t>
      </w:r>
      <w:r w:rsidRPr="001F5C28">
        <w:rPr>
          <w:rFonts w:ascii="Garamond" w:hAnsi="Garamond"/>
        </w:rPr>
        <w:t xml:space="preserve"> in the fact that, when it came to philosophy in this period – and this is still true today – success l</w:t>
      </w:r>
      <w:r w:rsidR="00F0584B" w:rsidRPr="001F5C28">
        <w:rPr>
          <w:rFonts w:ascii="Garamond" w:hAnsi="Garamond"/>
        </w:rPr>
        <w:t xml:space="preserve">ay in demonstrating the ability to </w:t>
      </w:r>
      <w:r w:rsidR="00F0584B" w:rsidRPr="001F5C28">
        <w:rPr>
          <w:rFonts w:ascii="Garamond" w:hAnsi="Garamond"/>
          <w:i/>
          <w:iCs/>
        </w:rPr>
        <w:t>argue</w:t>
      </w:r>
      <w:r w:rsidRPr="001F5C28">
        <w:rPr>
          <w:rFonts w:ascii="Garamond" w:hAnsi="Garamond"/>
          <w:i/>
          <w:iCs/>
        </w:rPr>
        <w:t xml:space="preserve"> </w:t>
      </w:r>
      <w:r w:rsidRPr="001F5C28">
        <w:rPr>
          <w:rFonts w:ascii="Garamond" w:hAnsi="Garamond"/>
        </w:rPr>
        <w:t>with other philosophers. Alongside developing novel theories and ideas, philosophers were judged on their ability to successfully criticise one another, find flaws in each other’s arguments, and, where possible, knock one another down. Consider, for instance, Mary Midgley’s description of the atmosphere of philosophy in Oxford in the 1930s as a “style of philosophising that results from encouraging a lot of clever young men to compete in winning arguments”.</w:t>
      </w:r>
      <w:r w:rsidRPr="001F5C28">
        <w:rPr>
          <w:rStyle w:val="FootnoteReference"/>
          <w:rFonts w:ascii="Garamond" w:hAnsi="Garamond"/>
        </w:rPr>
        <w:footnoteReference w:id="23"/>
      </w:r>
      <w:r w:rsidRPr="001F5C28">
        <w:rPr>
          <w:rFonts w:ascii="Garamond" w:hAnsi="Garamond"/>
        </w:rPr>
        <w:t xml:space="preserve"> Succeeding as a</w:t>
      </w:r>
      <w:r w:rsidRPr="001F5C28">
        <w:rPr>
          <w:rFonts w:ascii="Garamond" w:hAnsi="Garamond"/>
          <w:i/>
          <w:iCs/>
        </w:rPr>
        <w:t xml:space="preserve"> </w:t>
      </w:r>
      <w:r w:rsidRPr="001F5C28">
        <w:rPr>
          <w:rFonts w:ascii="Garamond" w:hAnsi="Garamond"/>
        </w:rPr>
        <w:t xml:space="preserve">philosopher, in this context, was at least partly a matter of </w:t>
      </w:r>
      <w:r w:rsidR="0038297E" w:rsidRPr="001F5C28">
        <w:rPr>
          <w:rFonts w:ascii="Garamond" w:hAnsi="Garamond"/>
        </w:rPr>
        <w:t>being able to show</w:t>
      </w:r>
      <w:r w:rsidRPr="001F5C28">
        <w:rPr>
          <w:rFonts w:ascii="Garamond" w:hAnsi="Garamond"/>
        </w:rPr>
        <w:t xml:space="preserve"> that </w:t>
      </w:r>
      <w:r w:rsidRPr="001F5C28">
        <w:rPr>
          <w:rFonts w:ascii="Garamond" w:hAnsi="Garamond"/>
          <w:i/>
          <w:iCs/>
        </w:rPr>
        <w:t>other</w:t>
      </w:r>
      <w:r w:rsidRPr="001F5C28">
        <w:rPr>
          <w:rFonts w:ascii="Garamond" w:hAnsi="Garamond"/>
        </w:rPr>
        <w:t xml:space="preserve"> philosophers’ ideas were wrong</w:t>
      </w:r>
      <w:r w:rsidRPr="001F5C28">
        <w:rPr>
          <w:rFonts w:ascii="Garamond" w:hAnsi="Garamond"/>
          <w:i/>
          <w:iCs/>
        </w:rPr>
        <w:t xml:space="preserve">. </w:t>
      </w:r>
    </w:p>
    <w:p w14:paraId="36649CD5" w14:textId="1BBC29B1" w:rsidR="00EF04B4" w:rsidRPr="001F5C28" w:rsidRDefault="00F840B5" w:rsidP="00E24A63">
      <w:pPr>
        <w:spacing w:line="360" w:lineRule="auto"/>
        <w:jc w:val="both"/>
        <w:rPr>
          <w:rFonts w:ascii="Garamond" w:hAnsi="Garamond"/>
        </w:rPr>
      </w:pPr>
      <w:r w:rsidRPr="001F5C28">
        <w:rPr>
          <w:rFonts w:ascii="Garamond" w:hAnsi="Garamond"/>
        </w:rPr>
        <w:tab/>
        <w:t xml:space="preserve">But as a woman in philosophy, playing this game was particularly treacherous. In the words of Vera Parnell, a French tutor in Somerville College in Oxford, in 1938, </w:t>
      </w:r>
      <w:r w:rsidR="00917BD3" w:rsidRPr="001F5C28">
        <w:rPr>
          <w:rFonts w:ascii="Garamond" w:hAnsi="Garamond"/>
        </w:rPr>
        <w:t xml:space="preserve">“the women are very much on probation in this University” (Mac Cumhaill and Wiseman 2022, 18). The same was true across British philosophy. Stebbing had been appointed the first woman Professor of Philosophy in 1933, and there wasn’t another until 1946 (Dorothy Emmet) after Stebbing had died. </w:t>
      </w:r>
      <w:r w:rsidR="00FA75EB" w:rsidRPr="001F5C28">
        <w:rPr>
          <w:rFonts w:ascii="Garamond" w:hAnsi="Garamond"/>
        </w:rPr>
        <w:t>There is clear evidence that, i</w:t>
      </w:r>
      <w:r w:rsidR="00917BD3" w:rsidRPr="001F5C28">
        <w:rPr>
          <w:rFonts w:ascii="Garamond" w:hAnsi="Garamond"/>
        </w:rPr>
        <w:t>n this environment, it was potential</w:t>
      </w:r>
      <w:r w:rsidR="008D0A93" w:rsidRPr="001F5C28">
        <w:rPr>
          <w:rFonts w:ascii="Garamond" w:hAnsi="Garamond"/>
        </w:rPr>
        <w:t>ly</w:t>
      </w:r>
      <w:r w:rsidR="00917BD3" w:rsidRPr="001F5C28">
        <w:rPr>
          <w:rFonts w:ascii="Garamond" w:hAnsi="Garamond"/>
        </w:rPr>
        <w:t xml:space="preserve"> dangerous to the career of a woman in philosophy to speak ill of their men peers. Consider the instance of Alice Ambrose, </w:t>
      </w:r>
      <w:r w:rsidR="00CE17E0" w:rsidRPr="001F5C28">
        <w:rPr>
          <w:rFonts w:ascii="Garamond" w:hAnsi="Garamond"/>
        </w:rPr>
        <w:t xml:space="preserve">who studied </w:t>
      </w:r>
      <w:r w:rsidR="00CE17E0" w:rsidRPr="001F5C28">
        <w:rPr>
          <w:rFonts w:ascii="Garamond" w:hAnsi="Garamond"/>
        </w:rPr>
        <w:lastRenderedPageBreak/>
        <w:t>with Wittgenstein</w:t>
      </w:r>
      <w:r w:rsidR="00917BD3" w:rsidRPr="001F5C28">
        <w:rPr>
          <w:rFonts w:ascii="Garamond" w:hAnsi="Garamond"/>
        </w:rPr>
        <w:t xml:space="preserve"> (alongside Macdonald)</w:t>
      </w:r>
      <w:r w:rsidR="006C201B" w:rsidRPr="001F5C28">
        <w:rPr>
          <w:rFonts w:ascii="Garamond" w:hAnsi="Garamond"/>
        </w:rPr>
        <w:t xml:space="preserve"> in the 1930s</w:t>
      </w:r>
      <w:r w:rsidR="00917BD3" w:rsidRPr="001F5C28">
        <w:rPr>
          <w:rFonts w:ascii="Garamond" w:hAnsi="Garamond"/>
        </w:rPr>
        <w:t>.</w:t>
      </w:r>
      <w:r w:rsidR="00310286" w:rsidRPr="001F5C28">
        <w:rPr>
          <w:rStyle w:val="FootnoteReference"/>
          <w:rFonts w:ascii="Garamond" w:hAnsi="Garamond"/>
        </w:rPr>
        <w:footnoteReference w:id="24"/>
      </w:r>
      <w:r w:rsidR="00917BD3" w:rsidRPr="001F5C28">
        <w:rPr>
          <w:rFonts w:ascii="Garamond" w:hAnsi="Garamond"/>
        </w:rPr>
        <w:t xml:space="preserve"> </w:t>
      </w:r>
      <w:r w:rsidR="00CE17E0" w:rsidRPr="001F5C28">
        <w:rPr>
          <w:rFonts w:ascii="Garamond" w:hAnsi="Garamond"/>
        </w:rPr>
        <w:t>Letters</w:t>
      </w:r>
      <w:r w:rsidR="00917BD3" w:rsidRPr="001F5C28">
        <w:rPr>
          <w:rFonts w:ascii="Garamond" w:hAnsi="Garamond"/>
        </w:rPr>
        <w:t xml:space="preserve"> from 1935 make it apparent that there was bust up between Wittgenstein and Ambrose, </w:t>
      </w:r>
      <w:r w:rsidR="00765841" w:rsidRPr="001F5C28">
        <w:rPr>
          <w:rFonts w:ascii="Garamond" w:hAnsi="Garamond"/>
        </w:rPr>
        <w:t>during</w:t>
      </w:r>
      <w:r w:rsidR="00917BD3" w:rsidRPr="001F5C28">
        <w:rPr>
          <w:rFonts w:ascii="Garamond" w:hAnsi="Garamond"/>
        </w:rPr>
        <w:t xml:space="preserve"> which, in Wittgenstein’s words (in a letter to Moore), “she gave me cheek” (</w:t>
      </w:r>
      <w:r w:rsidR="00765841" w:rsidRPr="001F5C28">
        <w:rPr>
          <w:rFonts w:ascii="Garamond" w:hAnsi="Garamond"/>
        </w:rPr>
        <w:t>McGuinness 2008, 242</w:t>
      </w:r>
      <w:r w:rsidR="00917BD3" w:rsidRPr="001F5C28">
        <w:rPr>
          <w:rFonts w:ascii="Garamond" w:hAnsi="Garamond"/>
        </w:rPr>
        <w:t>).</w:t>
      </w:r>
      <w:r w:rsidR="00765841" w:rsidRPr="001F5C28">
        <w:rPr>
          <w:rStyle w:val="FootnoteReference"/>
          <w:rFonts w:ascii="Garamond" w:hAnsi="Garamond"/>
        </w:rPr>
        <w:footnoteReference w:id="25"/>
      </w:r>
      <w:r w:rsidR="00917BD3" w:rsidRPr="001F5C28">
        <w:rPr>
          <w:rFonts w:ascii="Garamond" w:hAnsi="Garamond"/>
        </w:rPr>
        <w:t xml:space="preserve"> This resulted in Wittgenstein quitting as </w:t>
      </w:r>
      <w:r w:rsidR="00310286" w:rsidRPr="001F5C28">
        <w:rPr>
          <w:rFonts w:ascii="Garamond" w:hAnsi="Garamond"/>
        </w:rPr>
        <w:t>Ambrose’s</w:t>
      </w:r>
      <w:r w:rsidR="00917BD3" w:rsidRPr="001F5C28">
        <w:rPr>
          <w:rFonts w:ascii="Garamond" w:hAnsi="Garamond"/>
        </w:rPr>
        <w:t xml:space="preserve"> examiner and, in so doing, jeopardising her whole career. In a world where men like Wittgenstein</w:t>
      </w:r>
      <w:r w:rsidR="00310286" w:rsidRPr="001F5C28">
        <w:rPr>
          <w:rFonts w:ascii="Garamond" w:hAnsi="Garamond"/>
        </w:rPr>
        <w:t xml:space="preserve">, </w:t>
      </w:r>
      <w:r w:rsidR="00917BD3" w:rsidRPr="001F5C28">
        <w:rPr>
          <w:rFonts w:ascii="Garamond" w:hAnsi="Garamond"/>
        </w:rPr>
        <w:t>Moore</w:t>
      </w:r>
      <w:r w:rsidR="00310286" w:rsidRPr="001F5C28">
        <w:rPr>
          <w:rFonts w:ascii="Garamond" w:hAnsi="Garamond"/>
        </w:rPr>
        <w:t>, and Ryle</w:t>
      </w:r>
      <w:r w:rsidR="00917BD3" w:rsidRPr="001F5C28">
        <w:rPr>
          <w:rFonts w:ascii="Garamond" w:hAnsi="Garamond"/>
        </w:rPr>
        <w:t xml:space="preserve"> held the strings of power, it mattered who you did and didn’t upset.</w:t>
      </w:r>
      <w:r w:rsidR="00DB7EA7" w:rsidRPr="001F5C28">
        <w:rPr>
          <w:rFonts w:ascii="Garamond" w:hAnsi="Garamond"/>
        </w:rPr>
        <w:t xml:space="preserve"> </w:t>
      </w:r>
      <w:r w:rsidR="00917BD3" w:rsidRPr="001F5C28">
        <w:rPr>
          <w:rFonts w:ascii="Garamond" w:hAnsi="Garamond"/>
        </w:rPr>
        <w:t xml:space="preserve">As a woman trying to establish herself in this context, Macdonald would have found herself in a precarious position; needing to demonstrate her philosophical acumen through rigorous argument and criticism but also not wanting to </w:t>
      </w:r>
      <w:r w:rsidR="00C33732" w:rsidRPr="001F5C28">
        <w:rPr>
          <w:rFonts w:ascii="Garamond" w:hAnsi="Garamond"/>
        </w:rPr>
        <w:t xml:space="preserve">upset the figures who could make or break her career. Perhaps </w:t>
      </w:r>
      <w:r w:rsidR="00C33732" w:rsidRPr="001F5C28">
        <w:rPr>
          <w:rFonts w:ascii="Garamond" w:hAnsi="Garamond"/>
          <w:i/>
          <w:iCs/>
        </w:rPr>
        <w:t xml:space="preserve">this </w:t>
      </w:r>
      <w:r w:rsidR="00C33732" w:rsidRPr="001F5C28">
        <w:rPr>
          <w:rFonts w:ascii="Garamond" w:hAnsi="Garamond"/>
        </w:rPr>
        <w:t xml:space="preserve">can help explain Macdonald’s treatment of Stebbing. </w:t>
      </w:r>
    </w:p>
    <w:p w14:paraId="5253B953" w14:textId="7DF540D4" w:rsidR="005C3B50" w:rsidRPr="001F5C28" w:rsidRDefault="00B83249" w:rsidP="00EF04B4">
      <w:pPr>
        <w:spacing w:line="360" w:lineRule="auto"/>
        <w:ind w:firstLine="720"/>
        <w:jc w:val="both"/>
        <w:rPr>
          <w:rFonts w:ascii="Garamond" w:hAnsi="Garamond"/>
        </w:rPr>
      </w:pPr>
      <w:r w:rsidRPr="001F5C28">
        <w:rPr>
          <w:rFonts w:ascii="Garamond" w:hAnsi="Garamond"/>
        </w:rPr>
        <w:t>With that suggestion in mind</w:t>
      </w:r>
      <w:r w:rsidR="00C33732" w:rsidRPr="001F5C28">
        <w:rPr>
          <w:rFonts w:ascii="Garamond" w:hAnsi="Garamond"/>
        </w:rPr>
        <w:t xml:space="preserve">, it’s worth </w:t>
      </w:r>
      <w:r w:rsidR="000A68FB" w:rsidRPr="001F5C28">
        <w:rPr>
          <w:rFonts w:ascii="Garamond" w:hAnsi="Garamond"/>
        </w:rPr>
        <w:t>briefly</w:t>
      </w:r>
      <w:r w:rsidR="004B5B01" w:rsidRPr="001F5C28">
        <w:rPr>
          <w:rFonts w:ascii="Garamond" w:hAnsi="Garamond"/>
        </w:rPr>
        <w:t xml:space="preserve"> </w:t>
      </w:r>
      <w:r w:rsidR="00C33732" w:rsidRPr="001F5C28">
        <w:rPr>
          <w:rFonts w:ascii="Garamond" w:hAnsi="Garamond"/>
        </w:rPr>
        <w:t xml:space="preserve">examining Macdonald’s engagement with another woman philosopher, Helen Knight. </w:t>
      </w:r>
      <w:r w:rsidR="0004481C" w:rsidRPr="001F5C28">
        <w:rPr>
          <w:rFonts w:ascii="Garamond" w:hAnsi="Garamond"/>
        </w:rPr>
        <w:t xml:space="preserve">In the 1935-36 </w:t>
      </w:r>
      <w:r w:rsidR="0004481C" w:rsidRPr="001F5C28">
        <w:rPr>
          <w:rFonts w:ascii="Garamond" w:hAnsi="Garamond"/>
          <w:i/>
          <w:iCs/>
        </w:rPr>
        <w:t xml:space="preserve">Proceedings of the Aristotelian Society, </w:t>
      </w:r>
      <w:r w:rsidR="0004481C" w:rsidRPr="001F5C28">
        <w:rPr>
          <w:rFonts w:ascii="Garamond" w:hAnsi="Garamond"/>
        </w:rPr>
        <w:t>Knight delivered a talk on ‘The Use of ‘Good’ in Aesthetic Judgements’ (Knight 193</w:t>
      </w:r>
      <w:r w:rsidR="00310286" w:rsidRPr="001F5C28">
        <w:rPr>
          <w:rFonts w:ascii="Garamond" w:hAnsi="Garamond"/>
        </w:rPr>
        <w:t>5</w:t>
      </w:r>
      <w:r w:rsidR="0004481C" w:rsidRPr="001F5C28">
        <w:rPr>
          <w:rFonts w:ascii="Garamond" w:hAnsi="Garamond"/>
        </w:rPr>
        <w:t xml:space="preserve">-36). Knight applies linguistic analysis to the question of what </w:t>
      </w:r>
      <w:r w:rsidR="00FD0B14" w:rsidRPr="001F5C28">
        <w:rPr>
          <w:rFonts w:ascii="Garamond" w:hAnsi="Garamond"/>
        </w:rPr>
        <w:t xml:space="preserve">the word </w:t>
      </w:r>
      <w:r w:rsidR="0004481C" w:rsidRPr="001F5C28">
        <w:rPr>
          <w:rFonts w:ascii="Garamond" w:hAnsi="Garamond"/>
        </w:rPr>
        <w:t xml:space="preserve">‘good’ means when we say that certain pieces of artwork are ‘good’. In brief, Knight’s answer is that whenever we use the word ‘good’ we are saying that the artwork in question satisfies a set of (typically) </w:t>
      </w:r>
      <w:r w:rsidR="00081802" w:rsidRPr="001F5C28">
        <w:rPr>
          <w:rFonts w:ascii="Garamond" w:hAnsi="Garamond"/>
        </w:rPr>
        <w:t>implicitly held</w:t>
      </w:r>
      <w:r w:rsidR="0004481C" w:rsidRPr="001F5C28">
        <w:rPr>
          <w:rFonts w:ascii="Garamond" w:hAnsi="Garamond"/>
        </w:rPr>
        <w:t xml:space="preserve"> and often unarticulated criteria (Knight 1935-36, 210). Knight’s views did not receive much attention until at least</w:t>
      </w:r>
      <w:r w:rsidR="0004481C" w:rsidRPr="001F5C28">
        <w:rPr>
          <w:rFonts w:ascii="Garamond" w:hAnsi="Garamond"/>
          <w:i/>
          <w:iCs/>
        </w:rPr>
        <w:t xml:space="preserve"> </w:t>
      </w:r>
      <w:r w:rsidR="001C46C9" w:rsidRPr="001F5C28">
        <w:rPr>
          <w:rFonts w:ascii="Garamond" w:hAnsi="Garamond"/>
        </w:rPr>
        <w:t>thirteen</w:t>
      </w:r>
      <w:r w:rsidR="0004481C" w:rsidRPr="001F5C28">
        <w:rPr>
          <w:rFonts w:ascii="Garamond" w:hAnsi="Garamond"/>
          <w:i/>
          <w:iCs/>
        </w:rPr>
        <w:t xml:space="preserve"> </w:t>
      </w:r>
      <w:r w:rsidR="0004481C" w:rsidRPr="001F5C28">
        <w:rPr>
          <w:rFonts w:ascii="Garamond" w:hAnsi="Garamond"/>
        </w:rPr>
        <w:t>years later, in 1949, when Macdonald criticised Knight’s argument in her contribution to an Aristotelian Society symposium on the question ‘What Are the Distinctive Features of Arguments Used in Criticism of the Arts’ (Macdonald 1949).</w:t>
      </w:r>
      <w:r w:rsidR="00AB4E39">
        <w:rPr>
          <w:rStyle w:val="FootnoteReference"/>
          <w:rFonts w:ascii="Garamond" w:hAnsi="Garamond"/>
        </w:rPr>
        <w:footnoteReference w:id="26"/>
      </w:r>
      <w:r w:rsidR="0004481C" w:rsidRPr="001F5C28">
        <w:rPr>
          <w:rFonts w:ascii="Garamond" w:hAnsi="Garamond"/>
        </w:rPr>
        <w:t xml:space="preserve"> Macdonald’s talk followed </w:t>
      </w:r>
      <w:r w:rsidR="005B6A9A" w:rsidRPr="001F5C28">
        <w:rPr>
          <w:rFonts w:ascii="Garamond" w:hAnsi="Garamond"/>
        </w:rPr>
        <w:t>those</w:t>
      </w:r>
      <w:r w:rsidR="0004481C" w:rsidRPr="001F5C28">
        <w:rPr>
          <w:rFonts w:ascii="Garamond" w:hAnsi="Garamond"/>
        </w:rPr>
        <w:t xml:space="preserve"> by two men, A. H. Hannay and John Holloway, neither of whom mention Knight. </w:t>
      </w:r>
      <w:r w:rsidR="00081802" w:rsidRPr="001F5C28">
        <w:rPr>
          <w:rFonts w:ascii="Garamond" w:hAnsi="Garamond"/>
        </w:rPr>
        <w:t>Yet</w:t>
      </w:r>
      <w:r w:rsidR="0004481C" w:rsidRPr="001F5C28">
        <w:rPr>
          <w:rFonts w:ascii="Garamond" w:hAnsi="Garamond"/>
        </w:rPr>
        <w:t xml:space="preserve"> </w:t>
      </w:r>
      <w:r w:rsidR="000B45C3">
        <w:rPr>
          <w:rFonts w:ascii="Garamond" w:hAnsi="Garamond"/>
        </w:rPr>
        <w:t>the final part of</w:t>
      </w:r>
      <w:r w:rsidR="0004481C" w:rsidRPr="001F5C28">
        <w:rPr>
          <w:rFonts w:ascii="Garamond" w:hAnsi="Garamond"/>
        </w:rPr>
        <w:t xml:space="preserve"> Macdonald’s talk is dedicated to criticising </w:t>
      </w:r>
      <w:r w:rsidR="0004481C" w:rsidRPr="001F5C28">
        <w:rPr>
          <w:rFonts w:ascii="Garamond" w:hAnsi="Garamond"/>
          <w:i/>
          <w:iCs/>
        </w:rPr>
        <w:t xml:space="preserve">Knight’s </w:t>
      </w:r>
      <w:r w:rsidR="0004481C" w:rsidRPr="001F5C28">
        <w:rPr>
          <w:rFonts w:ascii="Garamond" w:hAnsi="Garamond"/>
        </w:rPr>
        <w:t>position from 1935-36</w:t>
      </w:r>
      <w:r w:rsidR="00C850F1" w:rsidRPr="001F5C28">
        <w:rPr>
          <w:rFonts w:ascii="Garamond" w:hAnsi="Garamond"/>
        </w:rPr>
        <w:t xml:space="preserve"> and demonstrati</w:t>
      </w:r>
      <w:r w:rsidR="00883CE7" w:rsidRPr="001F5C28">
        <w:rPr>
          <w:rFonts w:ascii="Garamond" w:hAnsi="Garamond"/>
        </w:rPr>
        <w:t>ng</w:t>
      </w:r>
      <w:r w:rsidR="00C850F1" w:rsidRPr="001F5C28">
        <w:rPr>
          <w:rFonts w:ascii="Garamond" w:hAnsi="Garamond"/>
        </w:rPr>
        <w:t xml:space="preserve"> the merits of her own alternative</w:t>
      </w:r>
      <w:r w:rsidR="005C3B50" w:rsidRPr="001F5C28">
        <w:rPr>
          <w:rFonts w:ascii="Garamond" w:hAnsi="Garamond"/>
        </w:rPr>
        <w:t>.</w:t>
      </w:r>
    </w:p>
    <w:p w14:paraId="7DC37814" w14:textId="0365D691" w:rsidR="005C3B50" w:rsidRPr="001F5C28" w:rsidRDefault="005C3B50" w:rsidP="00E24A63">
      <w:pPr>
        <w:spacing w:line="360" w:lineRule="auto"/>
        <w:jc w:val="both"/>
        <w:rPr>
          <w:rFonts w:ascii="Garamond" w:hAnsi="Garamond"/>
        </w:rPr>
      </w:pPr>
      <w:r w:rsidRPr="001F5C28">
        <w:rPr>
          <w:rFonts w:ascii="Garamond" w:hAnsi="Garamond"/>
        </w:rPr>
        <w:tab/>
        <w:t xml:space="preserve">Why might Macdonald have chosen to respond to </w:t>
      </w:r>
      <w:r w:rsidR="00883CE7" w:rsidRPr="001F5C28">
        <w:rPr>
          <w:rFonts w:ascii="Garamond" w:hAnsi="Garamond"/>
        </w:rPr>
        <w:t>what was</w:t>
      </w:r>
      <w:r w:rsidRPr="001F5C28">
        <w:rPr>
          <w:rFonts w:ascii="Garamond" w:hAnsi="Garamond"/>
        </w:rPr>
        <w:t xml:space="preserve">, by this point, </w:t>
      </w:r>
      <w:r w:rsidR="00203DED" w:rsidRPr="001F5C28">
        <w:rPr>
          <w:rFonts w:ascii="Garamond" w:hAnsi="Garamond"/>
        </w:rPr>
        <w:t xml:space="preserve">a </w:t>
      </w:r>
      <w:r w:rsidRPr="001F5C28">
        <w:rPr>
          <w:rFonts w:ascii="Garamond" w:hAnsi="Garamond"/>
        </w:rPr>
        <w:t xml:space="preserve">relatively obscure paper by Knight in her contribution to a symposium alongside Hannay and Holloway? </w:t>
      </w:r>
      <w:r w:rsidR="00310286" w:rsidRPr="001F5C28">
        <w:rPr>
          <w:rFonts w:ascii="Garamond" w:hAnsi="Garamond"/>
        </w:rPr>
        <w:t>One</w:t>
      </w:r>
      <w:r w:rsidRPr="001F5C28">
        <w:rPr>
          <w:rFonts w:ascii="Garamond" w:hAnsi="Garamond"/>
        </w:rPr>
        <w:t xml:space="preserve"> suggestion</w:t>
      </w:r>
      <w:r w:rsidR="00081802" w:rsidRPr="001F5C28">
        <w:rPr>
          <w:rFonts w:ascii="Garamond" w:hAnsi="Garamond"/>
        </w:rPr>
        <w:t xml:space="preserve"> </w:t>
      </w:r>
      <w:r w:rsidRPr="001F5C28">
        <w:rPr>
          <w:rFonts w:ascii="Garamond" w:hAnsi="Garamond"/>
        </w:rPr>
        <w:t>is that Macdonald may have seen in Knight’s view an opportunity to demonstrate her critical acumen by ‘punching down’, so to speak, on a fellow woman philosopher. It’s worth noting that Macdonald uses Knight’s position from 1935-36 as a foil for her own position, on which “to affirm that a work is good is [.</w:t>
      </w:r>
      <w:r w:rsidR="003A1B73" w:rsidRPr="001F5C28">
        <w:rPr>
          <w:rFonts w:ascii="Garamond" w:hAnsi="Garamond"/>
        </w:rPr>
        <w:t>.</w:t>
      </w:r>
      <w:r w:rsidRPr="001F5C28">
        <w:rPr>
          <w:rFonts w:ascii="Garamond" w:hAnsi="Garamond"/>
        </w:rPr>
        <w:t>.] like bestowing a medal” (Macdonald 1949, 190). Without going into the detail</w:t>
      </w:r>
      <w:r w:rsidR="0053342B" w:rsidRPr="001F5C28">
        <w:rPr>
          <w:rFonts w:ascii="Garamond" w:hAnsi="Garamond"/>
        </w:rPr>
        <w:t>s</w:t>
      </w:r>
      <w:r w:rsidRPr="001F5C28">
        <w:rPr>
          <w:rFonts w:ascii="Garamond" w:hAnsi="Garamond"/>
        </w:rPr>
        <w:t xml:space="preserve"> </w:t>
      </w:r>
      <w:r w:rsidR="0053342B" w:rsidRPr="001F5C28">
        <w:rPr>
          <w:rFonts w:ascii="Garamond" w:hAnsi="Garamond"/>
        </w:rPr>
        <w:t>here</w:t>
      </w:r>
      <w:r w:rsidRPr="001F5C28">
        <w:rPr>
          <w:rFonts w:ascii="Garamond" w:hAnsi="Garamond"/>
        </w:rPr>
        <w:t>,</w:t>
      </w:r>
      <w:r w:rsidR="00555CBC" w:rsidRPr="001F5C28">
        <w:rPr>
          <w:rStyle w:val="FootnoteReference"/>
          <w:rFonts w:ascii="Garamond" w:hAnsi="Garamond"/>
        </w:rPr>
        <w:footnoteReference w:id="27"/>
      </w:r>
      <w:r w:rsidRPr="001F5C28">
        <w:rPr>
          <w:rFonts w:ascii="Garamond" w:hAnsi="Garamond"/>
        </w:rPr>
        <w:t xml:space="preserve"> it seems clear that Macdonald saw her critique of Knight as a useful foundation on which to develop her own novel position. And, appealing once more to </w:t>
      </w:r>
      <w:r w:rsidRPr="001F5C28">
        <w:rPr>
          <w:rFonts w:ascii="Garamond" w:hAnsi="Garamond"/>
        </w:rPr>
        <w:lastRenderedPageBreak/>
        <w:t xml:space="preserve">her immediate context, Macdonald may also have seen Knight as an innocuous target for criticism. First, because Knight was also a woman. </w:t>
      </w:r>
      <w:r w:rsidR="00B82897" w:rsidRPr="001F5C28">
        <w:rPr>
          <w:rFonts w:ascii="Garamond" w:hAnsi="Garamond"/>
        </w:rPr>
        <w:t>S</w:t>
      </w:r>
      <w:r w:rsidRPr="001F5C28">
        <w:rPr>
          <w:rFonts w:ascii="Garamond" w:hAnsi="Garamond"/>
        </w:rPr>
        <w:t>econd, because by this point Knight had already left academic philosophy – and in 1949 she moved to other side of the world</w:t>
      </w:r>
      <w:r w:rsidR="008E2376" w:rsidRPr="001F5C28">
        <w:rPr>
          <w:rFonts w:ascii="Garamond" w:hAnsi="Garamond"/>
        </w:rPr>
        <w:t xml:space="preserve"> (</w:t>
      </w:r>
      <w:r w:rsidRPr="001F5C28">
        <w:rPr>
          <w:rFonts w:ascii="Garamond" w:hAnsi="Garamond"/>
        </w:rPr>
        <w:t>Australia</w:t>
      </w:r>
      <w:r w:rsidR="008E2376" w:rsidRPr="001F5C28">
        <w:rPr>
          <w:rFonts w:ascii="Garamond" w:hAnsi="Garamond"/>
        </w:rPr>
        <w:t>)</w:t>
      </w:r>
      <w:r w:rsidRPr="001F5C28">
        <w:rPr>
          <w:rFonts w:ascii="Garamond" w:hAnsi="Garamond"/>
        </w:rPr>
        <w:t xml:space="preserve">. As was the case in Macdonald’s misattribution of directional analysis to Russell instead of Stebbing, Knight wasn’t around to </w:t>
      </w:r>
      <w:r w:rsidR="009F3A28" w:rsidRPr="001F5C28">
        <w:rPr>
          <w:rFonts w:ascii="Garamond" w:hAnsi="Garamond"/>
        </w:rPr>
        <w:t>respond to</w:t>
      </w:r>
      <w:r w:rsidRPr="001F5C28">
        <w:rPr>
          <w:rFonts w:ascii="Garamond" w:hAnsi="Garamond"/>
        </w:rPr>
        <w:t xml:space="preserve"> her. </w:t>
      </w:r>
    </w:p>
    <w:p w14:paraId="14EA3401" w14:textId="62E6C8A1" w:rsidR="00245545" w:rsidRPr="001F5C28" w:rsidRDefault="00D95BD3" w:rsidP="00E24A63">
      <w:pPr>
        <w:spacing w:line="360" w:lineRule="auto"/>
        <w:jc w:val="both"/>
        <w:rPr>
          <w:rFonts w:ascii="Garamond" w:hAnsi="Garamond"/>
        </w:rPr>
      </w:pPr>
      <w:r w:rsidRPr="001F5C28">
        <w:rPr>
          <w:rFonts w:ascii="Garamond" w:hAnsi="Garamond"/>
        </w:rPr>
        <w:tab/>
        <w:t xml:space="preserve">If </w:t>
      </w:r>
      <w:r w:rsidR="00245545" w:rsidRPr="001F5C28">
        <w:rPr>
          <w:rFonts w:ascii="Garamond" w:hAnsi="Garamond"/>
        </w:rPr>
        <w:t>this</w:t>
      </w:r>
      <w:r w:rsidRPr="001F5C28">
        <w:rPr>
          <w:rFonts w:ascii="Garamond" w:hAnsi="Garamond"/>
        </w:rPr>
        <w:t xml:space="preserve"> account of Macdonald’s behaviour is plausible, then it </w:t>
      </w:r>
      <w:r w:rsidR="000C6766" w:rsidRPr="001F5C28">
        <w:rPr>
          <w:rFonts w:ascii="Garamond" w:hAnsi="Garamond"/>
        </w:rPr>
        <w:t>might</w:t>
      </w:r>
      <w:r w:rsidRPr="001F5C28">
        <w:rPr>
          <w:rFonts w:ascii="Garamond" w:hAnsi="Garamond"/>
        </w:rPr>
        <w:t xml:space="preserve"> help us understand her treatment of Stebbing. Perhaps because she was aware of who held the levers of power – men like </w:t>
      </w:r>
      <w:r w:rsidR="00BF15DB" w:rsidRPr="001F5C28">
        <w:rPr>
          <w:rFonts w:ascii="Garamond" w:hAnsi="Garamond"/>
        </w:rPr>
        <w:t xml:space="preserve">Russell, Moore, Wittgenstein, and Ryle – and perhaps because she knew there would be no repercussions to her mistreatment of a fellow woman philosopher who was no longer around to correct her, Macdonald wrote a history of analytic philosophy that would help her </w:t>
      </w:r>
      <w:r w:rsidR="002E0D31" w:rsidRPr="001F5C28">
        <w:rPr>
          <w:rFonts w:ascii="Garamond" w:hAnsi="Garamond"/>
        </w:rPr>
        <w:t xml:space="preserve">to be seen as </w:t>
      </w:r>
      <w:r w:rsidR="00F15670" w:rsidRPr="001F5C28">
        <w:rPr>
          <w:rFonts w:ascii="Garamond" w:hAnsi="Garamond"/>
        </w:rPr>
        <w:t xml:space="preserve">falling in line with </w:t>
      </w:r>
      <w:r w:rsidR="002E0D31" w:rsidRPr="001F5C28">
        <w:rPr>
          <w:rFonts w:ascii="Garamond" w:hAnsi="Garamond"/>
        </w:rPr>
        <w:t>the ‘establishment’</w:t>
      </w:r>
      <w:r w:rsidR="00BF15DB" w:rsidRPr="001F5C28">
        <w:rPr>
          <w:rFonts w:ascii="Garamond" w:hAnsi="Garamond"/>
        </w:rPr>
        <w:t xml:space="preserve">. </w:t>
      </w:r>
      <w:r w:rsidR="001E2362" w:rsidRPr="001F5C28">
        <w:rPr>
          <w:rFonts w:ascii="Garamond" w:hAnsi="Garamond"/>
        </w:rPr>
        <w:t xml:space="preserve">In </w:t>
      </w:r>
      <w:r w:rsidR="00650250" w:rsidRPr="001F5C28">
        <w:rPr>
          <w:rFonts w:ascii="Garamond" w:hAnsi="Garamond"/>
        </w:rPr>
        <w:t>so doing</w:t>
      </w:r>
      <w:r w:rsidR="001E2362" w:rsidRPr="001F5C28">
        <w:rPr>
          <w:rFonts w:ascii="Garamond" w:hAnsi="Garamond"/>
        </w:rPr>
        <w:t>, perhaps Macdonald sought to ensure</w:t>
      </w:r>
      <w:r w:rsidR="00BF15DB" w:rsidRPr="001F5C28">
        <w:rPr>
          <w:rFonts w:ascii="Garamond" w:hAnsi="Garamond"/>
        </w:rPr>
        <w:t xml:space="preserve"> that her own place in the institutional centre of analytic philosophy was secure. Again, </w:t>
      </w:r>
      <w:r w:rsidR="0067306B" w:rsidRPr="001F5C28">
        <w:rPr>
          <w:rFonts w:ascii="Garamond" w:hAnsi="Garamond"/>
        </w:rPr>
        <w:t xml:space="preserve">while Macdonald is no doubt guilty of mistreating Stebbing’s legacy for the reasons outlined above, </w:t>
      </w:r>
      <w:r w:rsidR="00BF15DB" w:rsidRPr="001F5C28">
        <w:rPr>
          <w:rFonts w:ascii="Garamond" w:hAnsi="Garamond"/>
        </w:rPr>
        <w:t xml:space="preserve">I think </w:t>
      </w:r>
      <w:r w:rsidR="00C9485B" w:rsidRPr="001F5C28">
        <w:rPr>
          <w:rFonts w:ascii="Garamond" w:hAnsi="Garamond"/>
        </w:rPr>
        <w:t>a</w:t>
      </w:r>
      <w:r w:rsidR="00BF15DB" w:rsidRPr="001F5C28">
        <w:rPr>
          <w:rFonts w:ascii="Garamond" w:hAnsi="Garamond"/>
        </w:rPr>
        <w:t xml:space="preserve"> key take-away here is that it informs us just how difficult, challenging, and (to use some contemporary parlance) ‘toxic’ the atmosphere for women in philosophy was at this time. </w:t>
      </w:r>
    </w:p>
    <w:p w14:paraId="2B363BE2" w14:textId="77777777" w:rsidR="00245545" w:rsidRPr="001F5C28" w:rsidRDefault="00245545" w:rsidP="00245545">
      <w:pPr>
        <w:spacing w:line="360" w:lineRule="auto"/>
        <w:jc w:val="both"/>
        <w:rPr>
          <w:rFonts w:ascii="Garamond" w:hAnsi="Garamond"/>
          <w:b/>
          <w:bCs/>
          <w:i/>
          <w:iCs/>
        </w:rPr>
      </w:pPr>
    </w:p>
    <w:p w14:paraId="2E20C22B" w14:textId="41180A69" w:rsidR="00245545" w:rsidRPr="001F5C28" w:rsidRDefault="00245545" w:rsidP="00245545">
      <w:pPr>
        <w:pStyle w:val="Heading2"/>
        <w:numPr>
          <w:ilvl w:val="0"/>
          <w:numId w:val="0"/>
        </w:numPr>
        <w:ind w:left="360" w:hanging="360"/>
      </w:pPr>
      <w:bookmarkStart w:id="8" w:name="_Toc233978397"/>
      <w:bookmarkStart w:id="9" w:name="_Toc233981813"/>
      <w:r w:rsidRPr="001F5C28">
        <w:t>3.4 Not ‘punching down’ but holding up?</w:t>
      </w:r>
      <w:bookmarkEnd w:id="8"/>
      <w:bookmarkEnd w:id="9"/>
    </w:p>
    <w:p w14:paraId="34745B7D" w14:textId="4AABAEB1" w:rsidR="00245545" w:rsidRPr="001F5C28" w:rsidRDefault="00245545" w:rsidP="00245545">
      <w:pPr>
        <w:spacing w:line="360" w:lineRule="auto"/>
        <w:jc w:val="both"/>
        <w:rPr>
          <w:rFonts w:ascii="Garamond" w:hAnsi="Garamond"/>
        </w:rPr>
      </w:pPr>
      <w:r w:rsidRPr="001F5C28">
        <w:rPr>
          <w:rFonts w:ascii="Garamond" w:hAnsi="Garamond"/>
        </w:rPr>
        <w:t>Before outlining the two lessons that historians of philosophy stand to learn from this case, it is worth considering one final</w:t>
      </w:r>
      <w:r w:rsidR="0067306B" w:rsidRPr="001F5C28">
        <w:rPr>
          <w:rFonts w:ascii="Garamond" w:hAnsi="Garamond"/>
        </w:rPr>
        <w:t xml:space="preserve"> </w:t>
      </w:r>
      <w:r w:rsidRPr="001F5C28">
        <w:rPr>
          <w:rFonts w:ascii="Garamond" w:hAnsi="Garamond"/>
        </w:rPr>
        <w:t xml:space="preserve">– and more positive – reading of Macdonald’s treatment of Stebbing. </w:t>
      </w:r>
    </w:p>
    <w:p w14:paraId="01CF88ED" w14:textId="2856229E" w:rsidR="00245545" w:rsidRPr="001F5C28" w:rsidRDefault="00245545" w:rsidP="00245545">
      <w:pPr>
        <w:spacing w:line="360" w:lineRule="auto"/>
        <w:ind w:firstLine="360"/>
        <w:jc w:val="both"/>
        <w:rPr>
          <w:rFonts w:ascii="Garamond" w:hAnsi="Garamond"/>
        </w:rPr>
      </w:pPr>
      <w:r w:rsidRPr="001F5C28">
        <w:rPr>
          <w:rFonts w:ascii="Garamond" w:hAnsi="Garamond"/>
        </w:rPr>
        <w:t xml:space="preserve">Perhaps, rather than </w:t>
      </w:r>
      <w:r w:rsidRPr="001F5C28">
        <w:rPr>
          <w:rFonts w:ascii="Garamond" w:hAnsi="Garamond"/>
          <w:i/>
          <w:iCs/>
        </w:rPr>
        <w:t>omitting</w:t>
      </w:r>
      <w:r w:rsidRPr="001F5C28">
        <w:rPr>
          <w:rFonts w:ascii="Garamond" w:hAnsi="Garamond"/>
        </w:rPr>
        <w:t xml:space="preserve"> or </w:t>
      </w:r>
      <w:r w:rsidRPr="001F5C28">
        <w:rPr>
          <w:rFonts w:ascii="Garamond" w:hAnsi="Garamond"/>
          <w:i/>
          <w:iCs/>
        </w:rPr>
        <w:t xml:space="preserve">discrediting </w:t>
      </w:r>
      <w:r w:rsidRPr="001F5C28">
        <w:rPr>
          <w:rFonts w:ascii="Garamond" w:hAnsi="Garamond"/>
        </w:rPr>
        <w:t xml:space="preserve">Stebbing’s achievements, Macdonald was trying to </w:t>
      </w:r>
      <w:r w:rsidRPr="001F5C28">
        <w:rPr>
          <w:rFonts w:ascii="Garamond" w:hAnsi="Garamond"/>
          <w:i/>
          <w:iCs/>
        </w:rPr>
        <w:t xml:space="preserve">preserve </w:t>
      </w:r>
      <w:r w:rsidRPr="001F5C28">
        <w:rPr>
          <w:rFonts w:ascii="Garamond" w:hAnsi="Garamond"/>
        </w:rPr>
        <w:t>them in the face of the pressures, challenges, and biases facing women in the context of mid-twentieth century British philosophy. We know, thanks to personal correspondences and archival materials (and scholarship like Connell and Janssen-Lauret 2023) that philosophy in Britain at this time was an incredibly inhospitable environment for women. Due to external pressures – from both individuals (like Ryle</w:t>
      </w:r>
      <w:r w:rsidR="00192E38" w:rsidRPr="001F5C28">
        <w:rPr>
          <w:rFonts w:ascii="Garamond" w:hAnsi="Garamond"/>
        </w:rPr>
        <w:t xml:space="preserve"> and Wittgenstein</w:t>
      </w:r>
      <w:r w:rsidRPr="001F5C28">
        <w:rPr>
          <w:rFonts w:ascii="Garamond" w:hAnsi="Garamond"/>
        </w:rPr>
        <w:t xml:space="preserve">) and the </w:t>
      </w:r>
      <w:r w:rsidR="001B3573" w:rsidRPr="001F5C28">
        <w:rPr>
          <w:rFonts w:ascii="Garamond" w:hAnsi="Garamond"/>
        </w:rPr>
        <w:t xml:space="preserve">structure of the </w:t>
      </w:r>
      <w:r w:rsidRPr="001F5C28">
        <w:rPr>
          <w:rFonts w:ascii="Garamond" w:hAnsi="Garamond"/>
        </w:rPr>
        <w:t xml:space="preserve">discipline more widely – it may simply be that Macdonald </w:t>
      </w:r>
      <w:r w:rsidRPr="001F5C28">
        <w:rPr>
          <w:rFonts w:ascii="Garamond" w:hAnsi="Garamond"/>
          <w:i/>
          <w:iCs/>
        </w:rPr>
        <w:t xml:space="preserve">could not </w:t>
      </w:r>
      <w:r w:rsidRPr="001F5C28">
        <w:rPr>
          <w:rFonts w:ascii="Garamond" w:hAnsi="Garamond"/>
        </w:rPr>
        <w:t xml:space="preserve">include </w:t>
      </w:r>
      <w:r w:rsidR="000F723A" w:rsidRPr="001F5C28">
        <w:rPr>
          <w:rFonts w:ascii="Garamond" w:hAnsi="Garamond"/>
        </w:rPr>
        <w:t xml:space="preserve">(or </w:t>
      </w:r>
      <w:r w:rsidR="000F723A" w:rsidRPr="001F5C28">
        <w:rPr>
          <w:rFonts w:ascii="Garamond" w:hAnsi="Garamond"/>
          <w:i/>
          <w:iCs/>
        </w:rPr>
        <w:t xml:space="preserve">felt </w:t>
      </w:r>
      <w:r w:rsidR="000F723A" w:rsidRPr="001F5C28">
        <w:rPr>
          <w:rFonts w:ascii="Garamond" w:hAnsi="Garamond"/>
        </w:rPr>
        <w:t xml:space="preserve">she could not include) </w:t>
      </w:r>
      <w:r w:rsidRPr="001F5C28">
        <w:rPr>
          <w:rFonts w:ascii="Garamond" w:hAnsi="Garamond"/>
        </w:rPr>
        <w:t xml:space="preserve">Stebbing’s name alongside </w:t>
      </w:r>
      <w:r w:rsidR="005509FE" w:rsidRPr="001F5C28">
        <w:rPr>
          <w:rFonts w:ascii="Garamond" w:hAnsi="Garamond"/>
        </w:rPr>
        <w:t>the likes of</w:t>
      </w:r>
      <w:r w:rsidRPr="001F5C28">
        <w:rPr>
          <w:rFonts w:ascii="Garamond" w:hAnsi="Garamond"/>
        </w:rPr>
        <w:t xml:space="preserve"> Russell, Moore, and Wittgenstein. </w:t>
      </w:r>
      <w:r w:rsidR="000E1865" w:rsidRPr="001F5C28">
        <w:rPr>
          <w:rFonts w:ascii="Garamond" w:hAnsi="Garamond"/>
        </w:rPr>
        <w:t>Again, this is speculative, but i</w:t>
      </w:r>
      <w:r w:rsidRPr="001F5C28">
        <w:rPr>
          <w:rFonts w:ascii="Garamond" w:hAnsi="Garamond"/>
        </w:rPr>
        <w:t xml:space="preserve">f Ryle did have an editorial hand in </w:t>
      </w:r>
      <w:r w:rsidRPr="001F5C28">
        <w:rPr>
          <w:rFonts w:ascii="Garamond" w:hAnsi="Garamond"/>
          <w:i/>
          <w:iCs/>
        </w:rPr>
        <w:t xml:space="preserve">Philosophy and Analysis, </w:t>
      </w:r>
      <w:r w:rsidRPr="001F5C28">
        <w:rPr>
          <w:rFonts w:ascii="Garamond" w:hAnsi="Garamond"/>
        </w:rPr>
        <w:t xml:space="preserve">perhaps Macdonald was aware he would simply remove Stebbing’s name from the introduction. </w:t>
      </w:r>
      <w:r w:rsidR="005509FE" w:rsidRPr="001F5C28">
        <w:rPr>
          <w:rFonts w:ascii="Garamond" w:hAnsi="Garamond"/>
        </w:rPr>
        <w:t>Or perhaps it would have been seen as highly unorthodox, and therefore risky</w:t>
      </w:r>
      <w:r w:rsidR="000E1865" w:rsidRPr="001F5C28">
        <w:rPr>
          <w:rFonts w:ascii="Garamond" w:hAnsi="Garamond"/>
        </w:rPr>
        <w:t xml:space="preserve">, </w:t>
      </w:r>
      <w:r w:rsidR="005509FE" w:rsidRPr="001F5C28">
        <w:rPr>
          <w:rFonts w:ascii="Garamond" w:hAnsi="Garamond"/>
        </w:rPr>
        <w:t>professionally, to do so; an instance in which Macdonald would be at risk of sticking her head above the parapet, so to speak</w:t>
      </w:r>
      <w:r w:rsidR="003C5A8A" w:rsidRPr="001F5C28">
        <w:rPr>
          <w:rFonts w:ascii="Garamond" w:hAnsi="Garamond"/>
        </w:rPr>
        <w:t>. And as the case of Ambrose show</w:t>
      </w:r>
      <w:r w:rsidR="00D07334" w:rsidRPr="001F5C28">
        <w:rPr>
          <w:rFonts w:ascii="Garamond" w:hAnsi="Garamond"/>
        </w:rPr>
        <w:t>s</w:t>
      </w:r>
      <w:r w:rsidR="003C5A8A" w:rsidRPr="001F5C28">
        <w:rPr>
          <w:rFonts w:ascii="Garamond" w:hAnsi="Garamond"/>
        </w:rPr>
        <w:t>, that risk could have significant consequences for a woman</w:t>
      </w:r>
      <w:r w:rsidR="005509FE" w:rsidRPr="001F5C28">
        <w:rPr>
          <w:rFonts w:ascii="Garamond" w:hAnsi="Garamond"/>
        </w:rPr>
        <w:t xml:space="preserve">. </w:t>
      </w:r>
      <w:r w:rsidRPr="001F5C28">
        <w:rPr>
          <w:rFonts w:ascii="Garamond" w:hAnsi="Garamond"/>
        </w:rPr>
        <w:t xml:space="preserve">In which case, </w:t>
      </w:r>
      <w:r w:rsidR="005509FE" w:rsidRPr="001F5C28">
        <w:rPr>
          <w:rFonts w:ascii="Garamond" w:hAnsi="Garamond"/>
        </w:rPr>
        <w:t>we might read</w:t>
      </w:r>
      <w:r w:rsidRPr="001F5C28">
        <w:rPr>
          <w:rFonts w:ascii="Garamond" w:hAnsi="Garamond"/>
        </w:rPr>
        <w:t xml:space="preserve"> Macdonald’s decision to mention </w:t>
      </w:r>
      <w:r w:rsidRPr="001F5C28">
        <w:rPr>
          <w:rFonts w:ascii="Garamond" w:hAnsi="Garamond"/>
          <w:i/>
          <w:iCs/>
        </w:rPr>
        <w:t xml:space="preserve">directional analysis </w:t>
      </w:r>
      <w:r w:rsidR="00DD4ECF" w:rsidRPr="001F5C28">
        <w:rPr>
          <w:rFonts w:ascii="Garamond" w:hAnsi="Garamond"/>
        </w:rPr>
        <w:t xml:space="preserve">(even without Stebbing’s name attached) </w:t>
      </w:r>
      <w:r w:rsidR="005509FE" w:rsidRPr="001F5C28">
        <w:rPr>
          <w:rFonts w:ascii="Garamond" w:hAnsi="Garamond"/>
        </w:rPr>
        <w:t>as</w:t>
      </w:r>
      <w:r w:rsidRPr="001F5C28">
        <w:rPr>
          <w:rFonts w:ascii="Garamond" w:hAnsi="Garamond"/>
        </w:rPr>
        <w:t xml:space="preserve"> an </w:t>
      </w:r>
      <w:r w:rsidRPr="001F5C28">
        <w:rPr>
          <w:rFonts w:ascii="Garamond" w:hAnsi="Garamond"/>
        </w:rPr>
        <w:lastRenderedPageBreak/>
        <w:t xml:space="preserve">attempt to preserve – </w:t>
      </w:r>
      <w:r w:rsidR="005509FE" w:rsidRPr="001F5C28">
        <w:rPr>
          <w:rFonts w:ascii="Garamond" w:hAnsi="Garamond"/>
        </w:rPr>
        <w:t>albeit</w:t>
      </w:r>
      <w:r w:rsidRPr="001F5C28">
        <w:rPr>
          <w:rFonts w:ascii="Garamond" w:hAnsi="Garamond"/>
        </w:rPr>
        <w:t xml:space="preserve"> implicitly – Stebbing’s place in her history of analytic philosophy.</w:t>
      </w:r>
      <w:r w:rsidR="0031177C" w:rsidRPr="001F5C28">
        <w:rPr>
          <w:rStyle w:val="FootnoteReference"/>
          <w:rFonts w:ascii="Garamond" w:hAnsi="Garamond"/>
        </w:rPr>
        <w:footnoteReference w:id="28"/>
      </w:r>
      <w:r w:rsidRPr="001F5C28">
        <w:rPr>
          <w:rFonts w:ascii="Garamond" w:hAnsi="Garamond"/>
        </w:rPr>
        <w:t xml:space="preserve"> </w:t>
      </w:r>
      <w:r w:rsidR="002843F9" w:rsidRPr="001F5C28">
        <w:rPr>
          <w:rFonts w:ascii="Garamond" w:hAnsi="Garamond"/>
        </w:rPr>
        <w:t>Moreover, b</w:t>
      </w:r>
      <w:r w:rsidR="005509FE" w:rsidRPr="001F5C28">
        <w:rPr>
          <w:rFonts w:ascii="Garamond" w:hAnsi="Garamond"/>
        </w:rPr>
        <w:t xml:space="preserve">y crediting Russell with the idea, Macdonald would have been playing into the trope of celebrating his achievements in developing the new analytic method, while also, perhaps, including a nod and a wink to those readers familiar with Stebbing’s work that </w:t>
      </w:r>
      <w:r w:rsidR="005509FE" w:rsidRPr="001F5C28">
        <w:rPr>
          <w:rFonts w:ascii="Garamond" w:hAnsi="Garamond"/>
          <w:i/>
          <w:iCs/>
        </w:rPr>
        <w:t xml:space="preserve">she, </w:t>
      </w:r>
      <w:r w:rsidR="005509FE" w:rsidRPr="001F5C28">
        <w:rPr>
          <w:rFonts w:ascii="Garamond" w:hAnsi="Garamond"/>
        </w:rPr>
        <w:t>too, is deserving of praise.</w:t>
      </w:r>
      <w:r w:rsidR="0031177C" w:rsidRPr="001F5C28">
        <w:rPr>
          <w:rStyle w:val="FootnoteReference"/>
          <w:rFonts w:ascii="Garamond" w:hAnsi="Garamond"/>
        </w:rPr>
        <w:footnoteReference w:id="29"/>
      </w:r>
    </w:p>
    <w:p w14:paraId="0B5B7CF0" w14:textId="084A534B" w:rsidR="008C268D" w:rsidRPr="001F5C28" w:rsidRDefault="008C268D" w:rsidP="00245545">
      <w:pPr>
        <w:spacing w:line="360" w:lineRule="auto"/>
        <w:ind w:firstLine="360"/>
        <w:jc w:val="both"/>
        <w:rPr>
          <w:rFonts w:ascii="Garamond" w:hAnsi="Garamond"/>
        </w:rPr>
      </w:pPr>
      <w:r w:rsidRPr="001F5C28">
        <w:rPr>
          <w:rFonts w:ascii="Garamond" w:hAnsi="Garamond"/>
        </w:rPr>
        <w:t xml:space="preserve">A proponent of this more positive reading might explain Macdonald’s treatment of Knight in a similar way. The suggestion above (in 3.3) was that Macdonald dug out Knight’s paper on aesthetics </w:t>
      </w:r>
      <w:r w:rsidR="00A53513" w:rsidRPr="001F5C28">
        <w:rPr>
          <w:rFonts w:ascii="Garamond" w:hAnsi="Garamond"/>
        </w:rPr>
        <w:t>to</w:t>
      </w:r>
      <w:r w:rsidRPr="001F5C28">
        <w:rPr>
          <w:rFonts w:ascii="Garamond" w:hAnsi="Garamond"/>
        </w:rPr>
        <w:t xml:space="preserve"> critique a fellow</w:t>
      </w:r>
      <w:r w:rsidR="00A53513" w:rsidRPr="001F5C28">
        <w:rPr>
          <w:rFonts w:ascii="Garamond" w:hAnsi="Garamond"/>
        </w:rPr>
        <w:t xml:space="preserve"> woman</w:t>
      </w:r>
      <w:r w:rsidRPr="001F5C28">
        <w:rPr>
          <w:rFonts w:ascii="Garamond" w:hAnsi="Garamond"/>
        </w:rPr>
        <w:t xml:space="preserve"> philosopher with no risk of repercussions. But perhaps this was also an attempt to resuscitate Knight’s work after thirteen years out in the cold. By the time Macdonald published her own paper in aesthetics, in 1949, she was (finally) in a secure position as a Lecturer in Bedford College. </w:t>
      </w:r>
      <w:r w:rsidR="00581F8F" w:rsidRPr="001F5C28">
        <w:rPr>
          <w:rFonts w:ascii="Garamond" w:hAnsi="Garamond"/>
        </w:rPr>
        <w:t xml:space="preserve">Arguably, </w:t>
      </w:r>
      <w:r w:rsidRPr="001F5C28">
        <w:rPr>
          <w:rFonts w:ascii="Garamond" w:hAnsi="Garamond"/>
        </w:rPr>
        <w:t>she could now afford to shine some light on the work of another unduly neglected woman – and, what’s more, someone Macdonald would have known personally since both she and Knight (and Ambrose) studied together with Wittgenstein in the 1930s. Admittedly, Macdonald</w:t>
      </w:r>
      <w:r w:rsidR="003A6D2D" w:rsidRPr="001F5C28">
        <w:rPr>
          <w:rFonts w:ascii="Garamond" w:hAnsi="Garamond"/>
        </w:rPr>
        <w:t xml:space="preserve"> is highly critical of Knight’s view</w:t>
      </w:r>
      <w:r w:rsidRPr="001F5C28">
        <w:rPr>
          <w:rFonts w:ascii="Garamond" w:hAnsi="Garamond"/>
        </w:rPr>
        <w:t>. But, in the context of analytic philosophy, criticism is also a mark of respect; it is a sign that a piece of philosophy has been taken seriously</w:t>
      </w:r>
      <w:r w:rsidR="004F74CC">
        <w:rPr>
          <w:rFonts w:ascii="Garamond" w:hAnsi="Garamond"/>
        </w:rPr>
        <w:t xml:space="preserve"> (s</w:t>
      </w:r>
      <w:r w:rsidR="004F74CC" w:rsidRPr="001F5C28">
        <w:rPr>
          <w:rFonts w:ascii="Garamond" w:hAnsi="Garamond"/>
        </w:rPr>
        <w:t xml:space="preserve">ee also Macdonald’s review of Stebbing’s </w:t>
      </w:r>
      <w:r w:rsidR="004F74CC" w:rsidRPr="001F5C28">
        <w:rPr>
          <w:rFonts w:ascii="Garamond" w:hAnsi="Garamond"/>
          <w:i/>
          <w:iCs/>
        </w:rPr>
        <w:t xml:space="preserve">Men and Moral Principles </w:t>
      </w:r>
      <w:r w:rsidR="004F74CC" w:rsidRPr="001F5C28">
        <w:rPr>
          <w:rFonts w:ascii="Garamond" w:hAnsi="Garamond"/>
        </w:rPr>
        <w:t>(Macdonald 1945)</w:t>
      </w:r>
      <w:r w:rsidR="004F74CC" w:rsidRPr="001F5C28">
        <w:rPr>
          <w:rFonts w:ascii="Garamond" w:hAnsi="Garamond"/>
          <w:i/>
          <w:iCs/>
        </w:rPr>
        <w:t xml:space="preserve"> </w:t>
      </w:r>
      <w:r w:rsidR="004F74CC" w:rsidRPr="001F5C28">
        <w:rPr>
          <w:rFonts w:ascii="Garamond" w:hAnsi="Garamond"/>
        </w:rPr>
        <w:t>which</w:t>
      </w:r>
      <w:r w:rsidR="004F74CC" w:rsidRPr="001F5C28">
        <w:rPr>
          <w:rFonts w:ascii="Garamond" w:hAnsi="Garamond"/>
          <w:i/>
          <w:iCs/>
        </w:rPr>
        <w:t xml:space="preserve"> </w:t>
      </w:r>
      <w:r w:rsidR="004F74CC" w:rsidRPr="001F5C28">
        <w:rPr>
          <w:rFonts w:ascii="Garamond" w:hAnsi="Garamond"/>
        </w:rPr>
        <w:t>provides both glowing reflections on Stebbing’s life and achievements, while also levelling a serious philosophical criticism at Stebbing’s moral philosophy</w:t>
      </w:r>
      <w:r w:rsidR="004F74CC">
        <w:rPr>
          <w:rFonts w:ascii="Garamond" w:hAnsi="Garamond"/>
        </w:rPr>
        <w:t>)</w:t>
      </w:r>
      <w:r w:rsidR="007C255F" w:rsidRPr="001F5C28">
        <w:rPr>
          <w:rFonts w:ascii="Garamond" w:hAnsi="Garamond"/>
        </w:rPr>
        <w:t>.</w:t>
      </w:r>
      <w:r w:rsidR="007C255F" w:rsidRPr="001F5C28">
        <w:rPr>
          <w:rStyle w:val="FootnoteReference"/>
          <w:rFonts w:ascii="Garamond" w:hAnsi="Garamond"/>
        </w:rPr>
        <w:footnoteReference w:id="30"/>
      </w:r>
      <w:r w:rsidR="007C255F" w:rsidRPr="001F5C28">
        <w:rPr>
          <w:rFonts w:ascii="Garamond" w:hAnsi="Garamond"/>
        </w:rPr>
        <w:t xml:space="preserve"> </w:t>
      </w:r>
      <w:r w:rsidR="00581F8F" w:rsidRPr="001F5C28">
        <w:rPr>
          <w:rFonts w:ascii="Garamond" w:hAnsi="Garamond"/>
        </w:rPr>
        <w:t>Most</w:t>
      </w:r>
      <w:r w:rsidR="007C255F" w:rsidRPr="001F5C28">
        <w:rPr>
          <w:rFonts w:ascii="Garamond" w:hAnsi="Garamond"/>
        </w:rPr>
        <w:t xml:space="preserve"> analytic philosophers – then, and now – would agree that receiving criticism is preferable to being ignored.</w:t>
      </w:r>
    </w:p>
    <w:p w14:paraId="6C99B8BC" w14:textId="35EA6C8D" w:rsidR="00A27657" w:rsidRPr="001F5C28" w:rsidRDefault="00A27657" w:rsidP="00886B2E">
      <w:pPr>
        <w:spacing w:line="360" w:lineRule="auto"/>
        <w:ind w:firstLine="720"/>
        <w:jc w:val="both"/>
        <w:rPr>
          <w:rFonts w:ascii="Garamond" w:hAnsi="Garamond"/>
        </w:rPr>
      </w:pPr>
      <w:r w:rsidRPr="001F5C28">
        <w:rPr>
          <w:rFonts w:ascii="Garamond" w:hAnsi="Garamond"/>
        </w:rPr>
        <w:t xml:space="preserve">Whether this reading of Macdonald’s treatment of Stebbing is plausible is ambiguous. It is hard to get around the fact that Macdonald refers to “Russell’s directional analysis” (Macdonald 1954, 10). Even if her intentions were good – perhaps she meant something like ‘Russell’s </w:t>
      </w:r>
      <w:r w:rsidRPr="001F5C28">
        <w:rPr>
          <w:rFonts w:ascii="Garamond" w:hAnsi="Garamond"/>
          <w:i/>
          <w:iCs/>
        </w:rPr>
        <w:t xml:space="preserve">use of </w:t>
      </w:r>
      <w:r w:rsidRPr="001F5C28">
        <w:rPr>
          <w:rFonts w:ascii="Garamond" w:hAnsi="Garamond"/>
        </w:rPr>
        <w:t xml:space="preserve">directional analysis’ – it still seems likely that the allusion to Stebbing would be lost on readers who weren’t already looking out for it. But there is at least, I hope to have shown, scope for a more charitable interpretation of what is going on. </w:t>
      </w:r>
    </w:p>
    <w:p w14:paraId="09E3050F" w14:textId="2163962F" w:rsidR="00BF15DB" w:rsidRPr="001F5C28" w:rsidRDefault="00BF15DB" w:rsidP="00E03151">
      <w:pPr>
        <w:spacing w:line="360" w:lineRule="auto"/>
        <w:ind w:firstLine="720"/>
        <w:jc w:val="both"/>
        <w:rPr>
          <w:rFonts w:ascii="Garamond" w:hAnsi="Garamond"/>
        </w:rPr>
      </w:pPr>
      <w:r w:rsidRPr="001F5C28">
        <w:rPr>
          <w:rFonts w:ascii="Garamond" w:hAnsi="Garamond"/>
        </w:rPr>
        <w:t>A final note: the</w:t>
      </w:r>
      <w:r w:rsidR="003C57BB" w:rsidRPr="001F5C28">
        <w:rPr>
          <w:rFonts w:ascii="Garamond" w:hAnsi="Garamond"/>
        </w:rPr>
        <w:t>se</w:t>
      </w:r>
      <w:r w:rsidRPr="001F5C28">
        <w:rPr>
          <w:rFonts w:ascii="Garamond" w:hAnsi="Garamond"/>
        </w:rPr>
        <w:t xml:space="preserve"> </w:t>
      </w:r>
      <w:r w:rsidR="003C57BB" w:rsidRPr="001F5C28">
        <w:rPr>
          <w:rFonts w:ascii="Garamond" w:hAnsi="Garamond"/>
        </w:rPr>
        <w:t>four</w:t>
      </w:r>
      <w:r w:rsidRPr="001F5C28">
        <w:rPr>
          <w:rFonts w:ascii="Garamond" w:hAnsi="Garamond"/>
        </w:rPr>
        <w:t xml:space="preserve"> </w:t>
      </w:r>
      <w:r w:rsidR="003C57BB" w:rsidRPr="001F5C28">
        <w:rPr>
          <w:rFonts w:ascii="Garamond" w:hAnsi="Garamond"/>
        </w:rPr>
        <w:t>explanations</w:t>
      </w:r>
      <w:r w:rsidRPr="001F5C28">
        <w:rPr>
          <w:rFonts w:ascii="Garamond" w:hAnsi="Garamond"/>
        </w:rPr>
        <w:t xml:space="preserve"> are not intended to be mutually exclusive. In fact, it seems likely that a combination </w:t>
      </w:r>
      <w:r w:rsidR="009167A9" w:rsidRPr="001F5C28">
        <w:rPr>
          <w:rFonts w:ascii="Garamond" w:hAnsi="Garamond"/>
        </w:rPr>
        <w:t xml:space="preserve">of </w:t>
      </w:r>
      <w:r w:rsidR="00360AA7" w:rsidRPr="001F5C28">
        <w:rPr>
          <w:rFonts w:ascii="Garamond" w:hAnsi="Garamond"/>
        </w:rPr>
        <w:t>some or all</w:t>
      </w:r>
      <w:r w:rsidR="009167A9" w:rsidRPr="001F5C28">
        <w:rPr>
          <w:rFonts w:ascii="Garamond" w:hAnsi="Garamond"/>
        </w:rPr>
        <w:t xml:space="preserve"> </w:t>
      </w:r>
      <w:r w:rsidRPr="001F5C28">
        <w:rPr>
          <w:rFonts w:ascii="Garamond" w:hAnsi="Garamond"/>
        </w:rPr>
        <w:t xml:space="preserve">can explain Macdonald’s behaviour. First, </w:t>
      </w:r>
      <w:r w:rsidR="004B097E" w:rsidRPr="001F5C28">
        <w:rPr>
          <w:rFonts w:ascii="Garamond" w:hAnsi="Garamond"/>
        </w:rPr>
        <w:t xml:space="preserve">perhaps </w:t>
      </w:r>
      <w:r w:rsidRPr="001F5C28">
        <w:rPr>
          <w:rFonts w:ascii="Garamond" w:hAnsi="Garamond"/>
        </w:rPr>
        <w:lastRenderedPageBreak/>
        <w:t>Stebbing could have done more to ensure that people knew that directional analysis was her idea</w:t>
      </w:r>
      <w:r w:rsidR="002716C4" w:rsidRPr="001F5C28">
        <w:rPr>
          <w:rFonts w:ascii="Garamond" w:hAnsi="Garamond"/>
        </w:rPr>
        <w:t xml:space="preserve"> but exhibited the kind of modesty that was common in the writing of women from the time</w:t>
      </w:r>
      <w:r w:rsidR="00886B2E" w:rsidRPr="001F5C28">
        <w:rPr>
          <w:rFonts w:ascii="Garamond" w:hAnsi="Garamond"/>
        </w:rPr>
        <w:t xml:space="preserve"> (Connell and Janssen-Lauret 2023)</w:t>
      </w:r>
      <w:r w:rsidRPr="001F5C28">
        <w:rPr>
          <w:rFonts w:ascii="Garamond" w:hAnsi="Garamond"/>
        </w:rPr>
        <w:t xml:space="preserve">. Second, </w:t>
      </w:r>
      <w:r w:rsidR="00761902" w:rsidRPr="001F5C28">
        <w:rPr>
          <w:rFonts w:ascii="Garamond" w:hAnsi="Garamond"/>
        </w:rPr>
        <w:t>an external figure like Ryle</w:t>
      </w:r>
      <w:r w:rsidRPr="001F5C28">
        <w:rPr>
          <w:rFonts w:ascii="Garamond" w:hAnsi="Garamond"/>
        </w:rPr>
        <w:t xml:space="preserve"> may have influenced Macdonald’s treatment of Stebbing</w:t>
      </w:r>
      <w:r w:rsidR="00A51B92" w:rsidRPr="001F5C28">
        <w:rPr>
          <w:rFonts w:ascii="Garamond" w:hAnsi="Garamond"/>
        </w:rPr>
        <w:t>, given the power dynamics that existed between them</w:t>
      </w:r>
      <w:r w:rsidRPr="001F5C28">
        <w:rPr>
          <w:rFonts w:ascii="Garamond" w:hAnsi="Garamond"/>
        </w:rPr>
        <w:t xml:space="preserve">. </w:t>
      </w:r>
      <w:r w:rsidR="00886B2E" w:rsidRPr="001F5C28">
        <w:rPr>
          <w:rFonts w:ascii="Garamond" w:hAnsi="Garamond"/>
        </w:rPr>
        <w:t>T</w:t>
      </w:r>
      <w:r w:rsidRPr="001F5C28">
        <w:rPr>
          <w:rFonts w:ascii="Garamond" w:hAnsi="Garamond"/>
        </w:rPr>
        <w:t xml:space="preserve">hird, Macdonald’s treatment of Stebbing may be a symptom of the dog-eat-dog world in which many women in philosophy operated. </w:t>
      </w:r>
      <w:r w:rsidR="005D7787" w:rsidRPr="001F5C28">
        <w:rPr>
          <w:rFonts w:ascii="Garamond" w:hAnsi="Garamond"/>
        </w:rPr>
        <w:t>F</w:t>
      </w:r>
      <w:r w:rsidR="00886B2E" w:rsidRPr="001F5C28">
        <w:rPr>
          <w:rFonts w:ascii="Garamond" w:hAnsi="Garamond"/>
        </w:rPr>
        <w:t xml:space="preserve">ourth, </w:t>
      </w:r>
      <w:r w:rsidR="005D7787" w:rsidRPr="001F5C28">
        <w:rPr>
          <w:rFonts w:ascii="Garamond" w:hAnsi="Garamond"/>
        </w:rPr>
        <w:t>perhaps</w:t>
      </w:r>
      <w:r w:rsidR="00886B2E" w:rsidRPr="001F5C28">
        <w:rPr>
          <w:rFonts w:ascii="Garamond" w:hAnsi="Garamond"/>
        </w:rPr>
        <w:t xml:space="preserve"> Macdonald as attempting to do </w:t>
      </w:r>
      <w:r w:rsidR="00886B2E" w:rsidRPr="001F5C28">
        <w:rPr>
          <w:rFonts w:ascii="Garamond" w:hAnsi="Garamond"/>
          <w:i/>
          <w:iCs/>
        </w:rPr>
        <w:t xml:space="preserve">something </w:t>
      </w:r>
      <w:r w:rsidR="00886B2E" w:rsidRPr="001F5C28">
        <w:rPr>
          <w:rFonts w:ascii="Garamond" w:hAnsi="Garamond"/>
        </w:rPr>
        <w:t>to preserve Stebbing’s place in the story of early analytic philosophy, even in spite of that context</w:t>
      </w:r>
      <w:r w:rsidR="00E03151" w:rsidRPr="001F5C28">
        <w:rPr>
          <w:rFonts w:ascii="Garamond" w:hAnsi="Garamond"/>
        </w:rPr>
        <w:t xml:space="preserve"> (admittedly, options three and four are difficult to square with one another; although it does seem </w:t>
      </w:r>
      <w:r w:rsidR="00E03151" w:rsidRPr="001F5C28">
        <w:rPr>
          <w:rFonts w:ascii="Garamond" w:hAnsi="Garamond"/>
          <w:i/>
          <w:iCs/>
        </w:rPr>
        <w:t xml:space="preserve">possible </w:t>
      </w:r>
      <w:r w:rsidR="00E03151" w:rsidRPr="001F5C28">
        <w:rPr>
          <w:rFonts w:ascii="Garamond" w:hAnsi="Garamond"/>
        </w:rPr>
        <w:t>that Macdonald was acting for her own benefit while also attempting to ensure that Stebbing remained in the picture somehow – people</w:t>
      </w:r>
      <w:r w:rsidR="00915160" w:rsidRPr="001F5C28">
        <w:rPr>
          <w:rFonts w:ascii="Garamond" w:hAnsi="Garamond"/>
        </w:rPr>
        <w:t xml:space="preserve"> and their motivations</w:t>
      </w:r>
      <w:r w:rsidR="00E03151" w:rsidRPr="001F5C28">
        <w:rPr>
          <w:rFonts w:ascii="Garamond" w:hAnsi="Garamond"/>
        </w:rPr>
        <w:t xml:space="preserve"> are, after all, complex). </w:t>
      </w:r>
      <w:r w:rsidRPr="001F5C28">
        <w:rPr>
          <w:rFonts w:ascii="Garamond" w:hAnsi="Garamond"/>
        </w:rPr>
        <w:t xml:space="preserve">What ties all </w:t>
      </w:r>
      <w:r w:rsidR="00E03151" w:rsidRPr="001F5C28">
        <w:rPr>
          <w:rFonts w:ascii="Garamond" w:hAnsi="Garamond"/>
        </w:rPr>
        <w:t>four</w:t>
      </w:r>
      <w:r w:rsidR="00312012" w:rsidRPr="001F5C28">
        <w:rPr>
          <w:rFonts w:ascii="Garamond" w:hAnsi="Garamond"/>
        </w:rPr>
        <w:t xml:space="preserve"> explanations </w:t>
      </w:r>
      <w:r w:rsidRPr="001F5C28">
        <w:rPr>
          <w:rFonts w:ascii="Garamond" w:hAnsi="Garamond"/>
        </w:rPr>
        <w:t xml:space="preserve">together, </w:t>
      </w:r>
      <w:r w:rsidR="00EA3B22" w:rsidRPr="001F5C28">
        <w:rPr>
          <w:rFonts w:ascii="Garamond" w:hAnsi="Garamond"/>
        </w:rPr>
        <w:t>of course</w:t>
      </w:r>
      <w:r w:rsidRPr="001F5C28">
        <w:rPr>
          <w:rFonts w:ascii="Garamond" w:hAnsi="Garamond"/>
        </w:rPr>
        <w:t xml:space="preserve">, is that they are features of a professional, personal, and intellectual environment that was extremely hostile to women. </w:t>
      </w:r>
    </w:p>
    <w:p w14:paraId="14872A45" w14:textId="77777777" w:rsidR="00BF15DB" w:rsidRPr="001F5C28" w:rsidRDefault="00BF15DB" w:rsidP="00E24A63">
      <w:pPr>
        <w:spacing w:line="360" w:lineRule="auto"/>
        <w:jc w:val="both"/>
        <w:rPr>
          <w:rFonts w:ascii="Garamond" w:hAnsi="Garamond"/>
        </w:rPr>
      </w:pPr>
    </w:p>
    <w:p w14:paraId="1DEA2D7A" w14:textId="6224A736" w:rsidR="00BF15DB" w:rsidRPr="001F5C28" w:rsidRDefault="00BF15DB" w:rsidP="00BF15DB">
      <w:pPr>
        <w:pStyle w:val="Heading1"/>
      </w:pPr>
      <w:bookmarkStart w:id="10" w:name="_Toc233981814"/>
      <w:r w:rsidRPr="001F5C28">
        <w:t>4. Lessons from the Case of Stebbing and Macdonald</w:t>
      </w:r>
      <w:bookmarkEnd w:id="10"/>
    </w:p>
    <w:p w14:paraId="2EC478AB" w14:textId="77777777" w:rsidR="00BF15DB" w:rsidRPr="001F5C28" w:rsidRDefault="00BF15DB" w:rsidP="00E24A63">
      <w:pPr>
        <w:spacing w:line="360" w:lineRule="auto"/>
        <w:jc w:val="both"/>
        <w:rPr>
          <w:rFonts w:ascii="Garamond" w:hAnsi="Garamond"/>
        </w:rPr>
      </w:pPr>
    </w:p>
    <w:p w14:paraId="401A0646" w14:textId="2FAC3D3D" w:rsidR="00897267" w:rsidRPr="001F5C28" w:rsidRDefault="006B441A" w:rsidP="00E24A63">
      <w:pPr>
        <w:spacing w:line="360" w:lineRule="auto"/>
        <w:jc w:val="both"/>
        <w:rPr>
          <w:rFonts w:ascii="Garamond" w:hAnsi="Garamond"/>
        </w:rPr>
      </w:pPr>
      <w:r w:rsidRPr="001F5C28">
        <w:rPr>
          <w:rFonts w:ascii="Garamond" w:hAnsi="Garamond"/>
        </w:rPr>
        <w:t>To conclude, I will argue that t</w:t>
      </w:r>
      <w:r w:rsidR="00522298" w:rsidRPr="001F5C28">
        <w:rPr>
          <w:rFonts w:ascii="Garamond" w:hAnsi="Garamond"/>
        </w:rPr>
        <w:t xml:space="preserve">here are two lessons that practitioners of history of philosophy scholarship, especially </w:t>
      </w:r>
      <w:r w:rsidR="00D717C2" w:rsidRPr="001F5C28">
        <w:rPr>
          <w:rFonts w:ascii="Garamond" w:hAnsi="Garamond"/>
        </w:rPr>
        <w:t>feminist historians</w:t>
      </w:r>
      <w:r w:rsidR="00522298" w:rsidRPr="001F5C28">
        <w:rPr>
          <w:rFonts w:ascii="Garamond" w:hAnsi="Garamond"/>
        </w:rPr>
        <w:t xml:space="preserve">, stand to learn from the case of Stebbing and </w:t>
      </w:r>
      <w:r w:rsidR="00897267" w:rsidRPr="001F5C28">
        <w:rPr>
          <w:rFonts w:ascii="Garamond" w:hAnsi="Garamond"/>
        </w:rPr>
        <w:t>Macdonald.</w:t>
      </w:r>
      <w:r w:rsidR="00522298" w:rsidRPr="001F5C28">
        <w:rPr>
          <w:rFonts w:ascii="Garamond" w:hAnsi="Garamond"/>
        </w:rPr>
        <w:t xml:space="preserve"> </w:t>
      </w:r>
    </w:p>
    <w:p w14:paraId="4005C648" w14:textId="5EA48D89" w:rsidR="00437F77" w:rsidRPr="001F5C28" w:rsidRDefault="00522298" w:rsidP="00183AA1">
      <w:pPr>
        <w:spacing w:line="360" w:lineRule="auto"/>
        <w:ind w:firstLine="720"/>
        <w:jc w:val="both"/>
        <w:rPr>
          <w:rFonts w:ascii="Garamond" w:hAnsi="Garamond"/>
        </w:rPr>
      </w:pPr>
      <w:r w:rsidRPr="001F5C28">
        <w:rPr>
          <w:rFonts w:ascii="Garamond" w:hAnsi="Garamond"/>
        </w:rPr>
        <w:t xml:space="preserve">First, we should not expect </w:t>
      </w:r>
      <w:r w:rsidRPr="001F5C28">
        <w:rPr>
          <w:rFonts w:ascii="Garamond" w:hAnsi="Garamond"/>
          <w:i/>
          <w:iCs/>
        </w:rPr>
        <w:t xml:space="preserve">any </w:t>
      </w:r>
      <w:r w:rsidRPr="001F5C28">
        <w:rPr>
          <w:rFonts w:ascii="Garamond" w:hAnsi="Garamond"/>
        </w:rPr>
        <w:t xml:space="preserve">figure in the history of philosophy to be morally </w:t>
      </w:r>
      <w:r w:rsidR="00897267" w:rsidRPr="001F5C28">
        <w:rPr>
          <w:rFonts w:ascii="Garamond" w:hAnsi="Garamond"/>
        </w:rPr>
        <w:t>in</w:t>
      </w:r>
      <w:r w:rsidRPr="001F5C28">
        <w:rPr>
          <w:rFonts w:ascii="Garamond" w:hAnsi="Garamond"/>
        </w:rPr>
        <w:t xml:space="preserve">fallible – even if they were, in their own time and in subsequent scholarship, victims of sexism, marginalisation, or any other form of exclusionary practice. </w:t>
      </w:r>
      <w:r w:rsidR="00897267" w:rsidRPr="001F5C28">
        <w:rPr>
          <w:rFonts w:ascii="Garamond" w:hAnsi="Garamond"/>
        </w:rPr>
        <w:t xml:space="preserve">Clearly, Stebbing and Macdonald’s lives and careers were affected by the </w:t>
      </w:r>
      <w:r w:rsidR="00776DE0" w:rsidRPr="001F5C28">
        <w:rPr>
          <w:rFonts w:ascii="Garamond" w:hAnsi="Garamond"/>
        </w:rPr>
        <w:t>misogynistic</w:t>
      </w:r>
      <w:r w:rsidR="00897267" w:rsidRPr="001F5C28">
        <w:rPr>
          <w:rFonts w:ascii="Garamond" w:hAnsi="Garamond"/>
        </w:rPr>
        <w:t xml:space="preserve"> practices an</w:t>
      </w:r>
      <w:r w:rsidR="00B216E4" w:rsidRPr="001F5C28">
        <w:rPr>
          <w:rFonts w:ascii="Garamond" w:hAnsi="Garamond"/>
        </w:rPr>
        <w:t>d</w:t>
      </w:r>
      <w:r w:rsidR="00897267" w:rsidRPr="001F5C28">
        <w:rPr>
          <w:rFonts w:ascii="Garamond" w:hAnsi="Garamond"/>
        </w:rPr>
        <w:t xml:space="preserve"> biases of their contemporaries. </w:t>
      </w:r>
      <w:r w:rsidR="006646FA" w:rsidRPr="001F5C28">
        <w:rPr>
          <w:rFonts w:ascii="Garamond" w:hAnsi="Garamond"/>
        </w:rPr>
        <w:t>W</w:t>
      </w:r>
      <w:r w:rsidR="00183AA1" w:rsidRPr="001F5C28">
        <w:rPr>
          <w:rFonts w:ascii="Garamond" w:hAnsi="Garamond"/>
        </w:rPr>
        <w:t>hile</w:t>
      </w:r>
      <w:r w:rsidR="006646FA" w:rsidRPr="001F5C28">
        <w:rPr>
          <w:rFonts w:ascii="Garamond" w:hAnsi="Garamond"/>
        </w:rPr>
        <w:t xml:space="preserve"> both women held senior positions at Bedford College </w:t>
      </w:r>
      <w:r w:rsidR="00183AA1" w:rsidRPr="001F5C28">
        <w:rPr>
          <w:rFonts w:ascii="Garamond" w:hAnsi="Garamond"/>
        </w:rPr>
        <w:t>b</w:t>
      </w:r>
      <w:r w:rsidR="00897267" w:rsidRPr="001F5C28">
        <w:rPr>
          <w:rFonts w:ascii="Garamond" w:hAnsi="Garamond"/>
        </w:rPr>
        <w:t xml:space="preserve">y their end of their lives, this required overcoming </w:t>
      </w:r>
      <w:r w:rsidR="004420EB" w:rsidRPr="001F5C28">
        <w:rPr>
          <w:rFonts w:ascii="Garamond" w:hAnsi="Garamond"/>
        </w:rPr>
        <w:t>this misogyny</w:t>
      </w:r>
      <w:r w:rsidR="00897267" w:rsidRPr="001F5C28">
        <w:rPr>
          <w:rFonts w:ascii="Garamond" w:hAnsi="Garamond"/>
        </w:rPr>
        <w:t xml:space="preserve">. Yet, the fact that Stebbing and Macdonald were the victims of sexism </w:t>
      </w:r>
      <w:r w:rsidR="00183AA1" w:rsidRPr="001F5C28">
        <w:rPr>
          <w:rFonts w:ascii="Garamond" w:hAnsi="Garamond"/>
        </w:rPr>
        <w:t>does not</w:t>
      </w:r>
      <w:r w:rsidR="0018429A" w:rsidRPr="001F5C28">
        <w:rPr>
          <w:rFonts w:ascii="Garamond" w:hAnsi="Garamond"/>
        </w:rPr>
        <w:t xml:space="preserve"> automatically</w:t>
      </w:r>
      <w:r w:rsidR="00183AA1" w:rsidRPr="001F5C28">
        <w:rPr>
          <w:rFonts w:ascii="Garamond" w:hAnsi="Garamond"/>
        </w:rPr>
        <w:t xml:space="preserve"> entail that they did not engage in exclusionary or marginalising practices themselves.</w:t>
      </w:r>
      <w:r w:rsidR="00B61040">
        <w:rPr>
          <w:rFonts w:ascii="Garamond" w:hAnsi="Garamond"/>
        </w:rPr>
        <w:t xml:space="preserve"> </w:t>
      </w:r>
      <w:r w:rsidR="00183AA1" w:rsidRPr="001F5C28">
        <w:rPr>
          <w:rFonts w:ascii="Garamond" w:hAnsi="Garamond"/>
        </w:rPr>
        <w:t xml:space="preserve">The relationship between (a) being a victim of an exclusionary practice and (b) engaging in that practicing is not mutually exclusive; one can do both. </w:t>
      </w:r>
      <w:r w:rsidR="004420EB" w:rsidRPr="001F5C28">
        <w:rPr>
          <w:rFonts w:ascii="Garamond" w:hAnsi="Garamond"/>
        </w:rPr>
        <w:t>As recent scholars like Kate Manne have argued</w:t>
      </w:r>
      <w:r w:rsidR="00183AA1" w:rsidRPr="001F5C28">
        <w:rPr>
          <w:rFonts w:ascii="Garamond" w:hAnsi="Garamond"/>
        </w:rPr>
        <w:t xml:space="preserve">, </w:t>
      </w:r>
      <w:r w:rsidR="004420EB" w:rsidRPr="001F5C28">
        <w:rPr>
          <w:rFonts w:ascii="Garamond" w:hAnsi="Garamond"/>
        </w:rPr>
        <w:t>women can reproduce misogynistic practices they have themselves been victims of (Manne 2018)</w:t>
      </w:r>
      <w:r w:rsidR="00183AA1" w:rsidRPr="001F5C28">
        <w:rPr>
          <w:rFonts w:ascii="Garamond" w:hAnsi="Garamond"/>
        </w:rPr>
        <w:t>.</w:t>
      </w:r>
      <w:r w:rsidR="00B61040">
        <w:rPr>
          <w:rStyle w:val="FootnoteReference"/>
          <w:rFonts w:ascii="Garamond" w:hAnsi="Garamond"/>
        </w:rPr>
        <w:footnoteReference w:id="31"/>
      </w:r>
      <w:r w:rsidR="00183AA1" w:rsidRPr="001F5C28">
        <w:rPr>
          <w:rFonts w:ascii="Garamond" w:hAnsi="Garamond"/>
        </w:rPr>
        <w:t xml:space="preserve"> </w:t>
      </w:r>
      <w:r w:rsidR="003C410D" w:rsidRPr="001F5C28">
        <w:rPr>
          <w:rFonts w:ascii="Garamond" w:hAnsi="Garamond"/>
        </w:rPr>
        <w:t xml:space="preserve">The case of Macdonald’s treatment of Stebbing in </w:t>
      </w:r>
      <w:r w:rsidR="003C410D" w:rsidRPr="001F5C28">
        <w:rPr>
          <w:rFonts w:ascii="Garamond" w:hAnsi="Garamond"/>
          <w:i/>
          <w:iCs/>
        </w:rPr>
        <w:t>Philosophy and Analysis</w:t>
      </w:r>
      <w:r w:rsidR="003C410D" w:rsidRPr="001F5C28">
        <w:rPr>
          <w:rFonts w:ascii="Garamond" w:hAnsi="Garamond"/>
        </w:rPr>
        <w:t xml:space="preserve"> appears to be a</w:t>
      </w:r>
      <w:r w:rsidR="00E70A77" w:rsidRPr="001F5C28">
        <w:rPr>
          <w:rFonts w:ascii="Garamond" w:hAnsi="Garamond"/>
        </w:rPr>
        <w:t xml:space="preserve">n </w:t>
      </w:r>
      <w:r w:rsidR="003C410D" w:rsidRPr="001F5C28">
        <w:rPr>
          <w:rFonts w:ascii="Garamond" w:hAnsi="Garamond"/>
        </w:rPr>
        <w:t xml:space="preserve">example of this. Even if one (or more) of the explanations provided in section </w:t>
      </w:r>
      <w:r w:rsidR="003C410D" w:rsidRPr="001F5C28">
        <w:rPr>
          <w:rFonts w:ascii="Garamond" w:hAnsi="Garamond"/>
        </w:rPr>
        <w:lastRenderedPageBreak/>
        <w:t xml:space="preserve">three is true, there is a strong case to be made that in not only </w:t>
      </w:r>
      <w:r w:rsidR="003C410D" w:rsidRPr="001F5C28">
        <w:rPr>
          <w:rFonts w:ascii="Garamond" w:hAnsi="Garamond"/>
          <w:i/>
          <w:iCs/>
        </w:rPr>
        <w:t xml:space="preserve">failing to mention </w:t>
      </w:r>
      <w:r w:rsidR="003C410D" w:rsidRPr="001F5C28">
        <w:rPr>
          <w:rFonts w:ascii="Garamond" w:hAnsi="Garamond"/>
        </w:rPr>
        <w:t>Stebbing in her early history of analytic philosophy but crediting Russell with her achievements, Macdonald inflicted</w:t>
      </w:r>
      <w:r w:rsidR="004420EB" w:rsidRPr="001F5C28">
        <w:rPr>
          <w:rFonts w:ascii="Garamond" w:hAnsi="Garamond"/>
        </w:rPr>
        <w:t xml:space="preserve"> what thinkers like Miranda Fricker have dubbed</w:t>
      </w:r>
      <w:r w:rsidR="003C410D" w:rsidRPr="001F5C28">
        <w:rPr>
          <w:rFonts w:ascii="Garamond" w:hAnsi="Garamond"/>
        </w:rPr>
        <w:t xml:space="preserve"> </w:t>
      </w:r>
      <w:r w:rsidR="004420EB" w:rsidRPr="001F5C28">
        <w:rPr>
          <w:rFonts w:ascii="Garamond" w:hAnsi="Garamond"/>
        </w:rPr>
        <w:t xml:space="preserve">‘epistemic injustice’ </w:t>
      </w:r>
      <w:r w:rsidR="003C410D" w:rsidRPr="001F5C28">
        <w:rPr>
          <w:rFonts w:ascii="Garamond" w:hAnsi="Garamond"/>
        </w:rPr>
        <w:t>upon Stebbing</w:t>
      </w:r>
      <w:r w:rsidR="004420EB" w:rsidRPr="001F5C28">
        <w:rPr>
          <w:rFonts w:ascii="Garamond" w:hAnsi="Garamond"/>
        </w:rPr>
        <w:t xml:space="preserve"> (Fricker 2007)</w:t>
      </w:r>
      <w:r w:rsidR="003C410D" w:rsidRPr="001F5C28">
        <w:rPr>
          <w:rFonts w:ascii="Garamond" w:hAnsi="Garamond"/>
        </w:rPr>
        <w:t xml:space="preserve">. Macdonald, </w:t>
      </w:r>
      <w:r w:rsidR="00D6442E" w:rsidRPr="001F5C28">
        <w:rPr>
          <w:rFonts w:ascii="Garamond" w:hAnsi="Garamond"/>
        </w:rPr>
        <w:t>whether intentionally or not</w:t>
      </w:r>
      <w:r w:rsidR="003C410D" w:rsidRPr="001F5C28">
        <w:rPr>
          <w:rFonts w:ascii="Garamond" w:hAnsi="Garamond"/>
        </w:rPr>
        <w:t xml:space="preserve">, </w:t>
      </w:r>
      <w:r w:rsidR="00D6442E" w:rsidRPr="001F5C28">
        <w:rPr>
          <w:rFonts w:ascii="Garamond" w:hAnsi="Garamond"/>
        </w:rPr>
        <w:t>does appear to have</w:t>
      </w:r>
      <w:r w:rsidR="003C410D" w:rsidRPr="001F5C28">
        <w:rPr>
          <w:rFonts w:ascii="Garamond" w:hAnsi="Garamond"/>
        </w:rPr>
        <w:t xml:space="preserve"> </w:t>
      </w:r>
      <w:r w:rsidR="00D6442E" w:rsidRPr="001F5C28">
        <w:rPr>
          <w:rFonts w:ascii="Garamond" w:hAnsi="Garamond"/>
        </w:rPr>
        <w:t>helped ensure</w:t>
      </w:r>
      <w:r w:rsidR="003C410D" w:rsidRPr="001F5C28">
        <w:rPr>
          <w:rFonts w:ascii="Garamond" w:hAnsi="Garamond"/>
        </w:rPr>
        <w:t xml:space="preserve"> that Stebbing would go on to become a historically marginalised figure in philosophy</w:t>
      </w:r>
      <w:r w:rsidR="00151CB6" w:rsidRPr="001F5C28">
        <w:rPr>
          <w:rFonts w:ascii="Garamond" w:hAnsi="Garamond"/>
        </w:rPr>
        <w:t xml:space="preserve"> (that is not to suggest she is </w:t>
      </w:r>
      <w:r w:rsidR="00151CB6" w:rsidRPr="001F5C28">
        <w:rPr>
          <w:rFonts w:ascii="Garamond" w:hAnsi="Garamond"/>
          <w:i/>
          <w:iCs/>
        </w:rPr>
        <w:t xml:space="preserve">wholly </w:t>
      </w:r>
      <w:r w:rsidR="00151CB6" w:rsidRPr="001F5C28">
        <w:rPr>
          <w:rFonts w:ascii="Garamond" w:hAnsi="Garamond"/>
        </w:rPr>
        <w:t>to blame, of course, or even that Stebbing would have avoided that fate if Macdonald has included her in her history of analytic philosophy)</w:t>
      </w:r>
      <w:r w:rsidR="003C410D" w:rsidRPr="001F5C28">
        <w:rPr>
          <w:rFonts w:ascii="Garamond" w:hAnsi="Garamond"/>
        </w:rPr>
        <w:t xml:space="preserve">. While that might disappoint us as historians interested in recovering the work of women </w:t>
      </w:r>
      <w:r w:rsidR="000F5267" w:rsidRPr="001F5C28">
        <w:rPr>
          <w:rFonts w:ascii="Garamond" w:hAnsi="Garamond"/>
        </w:rPr>
        <w:t>like Stebbing and Macdonald</w:t>
      </w:r>
      <w:r w:rsidR="003C410D" w:rsidRPr="001F5C28">
        <w:rPr>
          <w:rFonts w:ascii="Garamond" w:hAnsi="Garamond"/>
        </w:rPr>
        <w:t xml:space="preserve">, it should not totally surprise us. In Stebbing’s words, “it is persons that think, not purely rational spirits”. Even the philosophers we </w:t>
      </w:r>
      <w:r w:rsidR="003C410D" w:rsidRPr="001F5C28">
        <w:rPr>
          <w:rFonts w:ascii="Garamond" w:hAnsi="Garamond"/>
          <w:i/>
          <w:iCs/>
        </w:rPr>
        <w:t xml:space="preserve">recover </w:t>
      </w:r>
      <w:r w:rsidR="003C410D" w:rsidRPr="001F5C28">
        <w:rPr>
          <w:rFonts w:ascii="Garamond" w:hAnsi="Garamond"/>
        </w:rPr>
        <w:t>from histor</w:t>
      </w:r>
      <w:r w:rsidR="007C1E1F" w:rsidRPr="001F5C28">
        <w:rPr>
          <w:rFonts w:ascii="Garamond" w:hAnsi="Garamond"/>
        </w:rPr>
        <w:t xml:space="preserve">ical marginalisation and exclusion </w:t>
      </w:r>
      <w:r w:rsidR="003C410D" w:rsidRPr="001F5C28">
        <w:rPr>
          <w:rFonts w:ascii="Garamond" w:hAnsi="Garamond"/>
        </w:rPr>
        <w:t xml:space="preserve">are human beings. </w:t>
      </w:r>
    </w:p>
    <w:p w14:paraId="76E2AB3D" w14:textId="727F01A9" w:rsidR="00BF15DB" w:rsidRPr="001F5C28" w:rsidRDefault="003C410D" w:rsidP="00183AA1">
      <w:pPr>
        <w:spacing w:line="360" w:lineRule="auto"/>
        <w:ind w:firstLine="720"/>
        <w:jc w:val="both"/>
        <w:rPr>
          <w:rFonts w:ascii="Garamond" w:hAnsi="Garamond"/>
        </w:rPr>
      </w:pPr>
      <w:r w:rsidRPr="001F5C28">
        <w:rPr>
          <w:rFonts w:ascii="Garamond" w:hAnsi="Garamond"/>
        </w:rPr>
        <w:t xml:space="preserve">The wider point here, I suggest, is that historians of philosophy need to bear in mind that we are not – and ought </w:t>
      </w:r>
      <w:r w:rsidR="00D53256" w:rsidRPr="001F5C28">
        <w:rPr>
          <w:rFonts w:ascii="Garamond" w:hAnsi="Garamond"/>
        </w:rPr>
        <w:t xml:space="preserve">not </w:t>
      </w:r>
      <w:r w:rsidRPr="001F5C28">
        <w:rPr>
          <w:rFonts w:ascii="Garamond" w:hAnsi="Garamond"/>
        </w:rPr>
        <w:t xml:space="preserve">to be – engaged in hero worship. This applies just as much to scholarship that is critical of the ‘canon’ as it does to work on canonical figures. The work of canon-expanding scholarship ought not to be to </w:t>
      </w:r>
      <w:r w:rsidRPr="001F5C28">
        <w:rPr>
          <w:rFonts w:ascii="Garamond" w:hAnsi="Garamond"/>
          <w:i/>
          <w:iCs/>
        </w:rPr>
        <w:t xml:space="preserve">replace </w:t>
      </w:r>
      <w:r w:rsidRPr="001F5C28">
        <w:rPr>
          <w:rFonts w:ascii="Garamond" w:hAnsi="Garamond"/>
        </w:rPr>
        <w:t>one set of heroes with another, but to grapple with the fact that the history of philosophy (like any aspect of history) is inhabited by morally fallible figures who may have held views, said things, or acted in ways that, today, we find problematic. It lies beyond the scope of this paper to offer a course of action in response to that fact,</w:t>
      </w:r>
      <w:r w:rsidRPr="001F5C28">
        <w:rPr>
          <w:rStyle w:val="FootnoteReference"/>
          <w:rFonts w:ascii="Garamond" w:hAnsi="Garamond"/>
        </w:rPr>
        <w:footnoteReference w:id="32"/>
      </w:r>
      <w:r w:rsidRPr="001F5C28">
        <w:rPr>
          <w:rFonts w:ascii="Garamond" w:hAnsi="Garamond"/>
        </w:rPr>
        <w:t xml:space="preserve"> but the case of Stebbing and Macdonald ought to emphasise its significance</w:t>
      </w:r>
      <w:r w:rsidR="00437F77" w:rsidRPr="001F5C28">
        <w:rPr>
          <w:rFonts w:ascii="Garamond" w:hAnsi="Garamond"/>
        </w:rPr>
        <w:t xml:space="preserve"> and encourage us to address in head-on.</w:t>
      </w:r>
    </w:p>
    <w:p w14:paraId="65D623DE" w14:textId="4FCEBD75" w:rsidR="00DD224B" w:rsidRPr="001F5C28" w:rsidRDefault="00DD224B" w:rsidP="00183AA1">
      <w:pPr>
        <w:spacing w:line="360" w:lineRule="auto"/>
        <w:ind w:firstLine="720"/>
        <w:jc w:val="both"/>
        <w:rPr>
          <w:rFonts w:ascii="Garamond" w:hAnsi="Garamond"/>
        </w:rPr>
      </w:pPr>
      <w:r w:rsidRPr="001F5C28">
        <w:rPr>
          <w:rFonts w:ascii="Garamond" w:hAnsi="Garamond"/>
        </w:rPr>
        <w:t xml:space="preserve">Second, the case of Stebbing and Macdonald emphasises the importance of </w:t>
      </w:r>
      <w:r w:rsidRPr="001F5C28">
        <w:rPr>
          <w:rFonts w:ascii="Garamond" w:hAnsi="Garamond"/>
          <w:i/>
          <w:iCs/>
        </w:rPr>
        <w:t xml:space="preserve">context </w:t>
      </w:r>
      <w:r w:rsidRPr="001F5C28">
        <w:rPr>
          <w:rFonts w:ascii="Garamond" w:hAnsi="Garamond"/>
        </w:rPr>
        <w:t xml:space="preserve">– especially </w:t>
      </w:r>
      <w:r w:rsidRPr="001F5C28">
        <w:rPr>
          <w:rFonts w:ascii="Garamond" w:hAnsi="Garamond"/>
          <w:i/>
          <w:iCs/>
        </w:rPr>
        <w:t xml:space="preserve">social </w:t>
      </w:r>
      <w:r w:rsidRPr="001F5C28">
        <w:rPr>
          <w:rFonts w:ascii="Garamond" w:hAnsi="Garamond"/>
        </w:rPr>
        <w:t>context – in our understanding and appreciation of figures in the history of philosophy,</w:t>
      </w:r>
      <w:r w:rsidRPr="001F5C28">
        <w:rPr>
          <w:rStyle w:val="FootnoteReference"/>
          <w:rFonts w:ascii="Garamond" w:hAnsi="Garamond"/>
        </w:rPr>
        <w:footnoteReference w:id="33"/>
      </w:r>
      <w:r w:rsidRPr="001F5C28">
        <w:rPr>
          <w:rFonts w:ascii="Garamond" w:hAnsi="Garamond"/>
        </w:rPr>
        <w:t xml:space="preserve"> especially those from traditionally marginalised backgrounds. As I argued in section three, paying attention to the pressures and difficulties faced, professionally, by women in academic philosophy in the early- to mid-twentieth century in Britain, we can better understand </w:t>
      </w:r>
      <w:r w:rsidRPr="001F5C28">
        <w:rPr>
          <w:rFonts w:ascii="Garamond" w:hAnsi="Garamond"/>
          <w:i/>
          <w:iCs/>
        </w:rPr>
        <w:t xml:space="preserve">why </w:t>
      </w:r>
      <w:r w:rsidRPr="001F5C28">
        <w:rPr>
          <w:rFonts w:ascii="Garamond" w:hAnsi="Garamond"/>
        </w:rPr>
        <w:t xml:space="preserve">Macdonald would write her mentor, Stebbing, out of her history of analytic philosophy. </w:t>
      </w:r>
      <w:r w:rsidR="00116878" w:rsidRPr="001F5C28">
        <w:rPr>
          <w:rFonts w:ascii="Garamond" w:hAnsi="Garamond"/>
        </w:rPr>
        <w:t>Again, this is not a completely novel claim, scholars like Connell and Janssen-Lauret (2023) similarly emphasis</w:t>
      </w:r>
      <w:r w:rsidR="00C26314" w:rsidRPr="001F5C28">
        <w:rPr>
          <w:rFonts w:ascii="Garamond" w:hAnsi="Garamond"/>
        </w:rPr>
        <w:t>e</w:t>
      </w:r>
      <w:r w:rsidR="00116878" w:rsidRPr="001F5C28">
        <w:rPr>
          <w:rFonts w:ascii="Garamond" w:hAnsi="Garamond"/>
        </w:rPr>
        <w:t xml:space="preserve"> that the nature of women’s writing in this period can be much better understood once it is situated in the context of the systematic sexism and inequality that was prevalent in academic philosophy. But the case of Stebbing and Macdonald is one that, from </w:t>
      </w:r>
      <w:r w:rsidR="00C10B40" w:rsidRPr="001F5C28">
        <w:rPr>
          <w:rFonts w:ascii="Garamond" w:hAnsi="Garamond"/>
        </w:rPr>
        <w:t>today’s</w:t>
      </w:r>
      <w:r w:rsidR="00116878" w:rsidRPr="001F5C28">
        <w:rPr>
          <w:rFonts w:ascii="Garamond" w:hAnsi="Garamond"/>
        </w:rPr>
        <w:t xml:space="preserve"> perspective, might seem especially complex or difficult for us to understand. Digging deeper into the social context </w:t>
      </w:r>
      <w:r w:rsidR="00116878" w:rsidRPr="001F5C28">
        <w:rPr>
          <w:rFonts w:ascii="Garamond" w:hAnsi="Garamond"/>
        </w:rPr>
        <w:lastRenderedPageBreak/>
        <w:t xml:space="preserve">of Stebbing and Macdonald’s lives and actions can help us get a better grasp on what took place and why it might have happened. </w:t>
      </w:r>
    </w:p>
    <w:p w14:paraId="1289D508" w14:textId="2CB67CB8" w:rsidR="00DC4F88" w:rsidRPr="001F5C28" w:rsidRDefault="00F453F8" w:rsidP="006B0DEB">
      <w:pPr>
        <w:spacing w:line="360" w:lineRule="auto"/>
        <w:ind w:firstLine="720"/>
        <w:jc w:val="both"/>
        <w:rPr>
          <w:rFonts w:ascii="Garamond" w:hAnsi="Garamond"/>
        </w:rPr>
      </w:pPr>
      <w:r w:rsidRPr="001F5C28">
        <w:rPr>
          <w:rFonts w:ascii="Garamond" w:hAnsi="Garamond"/>
        </w:rPr>
        <w:t>U</w:t>
      </w:r>
      <w:r w:rsidR="000E4DE2" w:rsidRPr="001F5C28">
        <w:rPr>
          <w:rFonts w:ascii="Garamond" w:hAnsi="Garamond"/>
        </w:rPr>
        <w:t xml:space="preserve">ltimately, </w:t>
      </w:r>
      <w:r w:rsidRPr="001F5C28">
        <w:rPr>
          <w:rFonts w:ascii="Garamond" w:hAnsi="Garamond"/>
        </w:rPr>
        <w:t>the case of Stebbing and Macdonald</w:t>
      </w:r>
      <w:r w:rsidR="00116878" w:rsidRPr="001F5C28">
        <w:rPr>
          <w:rFonts w:ascii="Garamond" w:hAnsi="Garamond"/>
        </w:rPr>
        <w:t xml:space="preserve"> reinforces a point made by many women throughout philosophy’s history; namely, that we are all human beings, and thus embodied and </w:t>
      </w:r>
      <w:r w:rsidR="00712EF6" w:rsidRPr="001F5C28">
        <w:rPr>
          <w:rFonts w:ascii="Garamond" w:hAnsi="Garamond"/>
        </w:rPr>
        <w:t>socially situated</w:t>
      </w:r>
      <w:r w:rsidR="00116878" w:rsidRPr="001F5C28">
        <w:rPr>
          <w:rFonts w:ascii="Garamond" w:hAnsi="Garamond"/>
        </w:rPr>
        <w:t xml:space="preserve">, and that this cannot be ignored, even </w:t>
      </w:r>
      <w:r w:rsidR="00D15ABE">
        <w:rPr>
          <w:rFonts w:ascii="Garamond" w:hAnsi="Garamond"/>
        </w:rPr>
        <w:t xml:space="preserve">– </w:t>
      </w:r>
      <w:r w:rsidR="00116878" w:rsidRPr="001F5C28">
        <w:rPr>
          <w:rFonts w:ascii="Garamond" w:hAnsi="Garamond"/>
        </w:rPr>
        <w:t>and especially</w:t>
      </w:r>
      <w:r w:rsidR="00D15ABE">
        <w:rPr>
          <w:rFonts w:ascii="Garamond" w:hAnsi="Garamond"/>
        </w:rPr>
        <w:t xml:space="preserve"> – </w:t>
      </w:r>
      <w:r w:rsidR="00116878" w:rsidRPr="001F5C28">
        <w:rPr>
          <w:rFonts w:ascii="Garamond" w:hAnsi="Garamond"/>
        </w:rPr>
        <w:t>by philosophers.</w:t>
      </w:r>
    </w:p>
    <w:p w14:paraId="7EA64D30" w14:textId="77777777" w:rsidR="00DC4F88" w:rsidRPr="001F5C28" w:rsidRDefault="00DC4F88" w:rsidP="00DC4F88"/>
    <w:p w14:paraId="15B3B7B1" w14:textId="77777777" w:rsidR="00037FCA" w:rsidRPr="001F5C28" w:rsidRDefault="00037FCA" w:rsidP="00DC4F88"/>
    <w:p w14:paraId="4CEC1D3A" w14:textId="251B07B8" w:rsidR="00DC4F88" w:rsidRPr="001F5C28" w:rsidRDefault="00096331" w:rsidP="00096331">
      <w:pPr>
        <w:pStyle w:val="Heading1"/>
      </w:pPr>
      <w:bookmarkStart w:id="11" w:name="_Toc233981815"/>
      <w:r>
        <w:t>References</w:t>
      </w:r>
      <w:bookmarkEnd w:id="11"/>
    </w:p>
    <w:p w14:paraId="192A1E67" w14:textId="77777777" w:rsidR="00DC4F88" w:rsidRPr="001F5C28" w:rsidRDefault="00DC4F88" w:rsidP="00DC4F88">
      <w:pPr>
        <w:rPr>
          <w:rFonts w:ascii="Garamond" w:hAnsi="Garamond"/>
        </w:rPr>
      </w:pPr>
    </w:p>
    <w:p w14:paraId="5EEA1C82" w14:textId="7FC23271" w:rsidR="00DC4F88" w:rsidRPr="001F5C28" w:rsidRDefault="00DC4F88" w:rsidP="00DC4F88">
      <w:pPr>
        <w:rPr>
          <w:rFonts w:ascii="Garamond" w:hAnsi="Garamond"/>
        </w:rPr>
      </w:pPr>
      <w:r w:rsidRPr="001F5C28">
        <w:rPr>
          <w:rFonts w:ascii="Garamond" w:hAnsi="Garamond"/>
        </w:rPr>
        <w:t xml:space="preserve">Ayer, A. J. 1977. </w:t>
      </w:r>
      <w:r w:rsidRPr="001F5C28">
        <w:rPr>
          <w:rFonts w:ascii="Garamond" w:hAnsi="Garamond"/>
          <w:i/>
          <w:iCs/>
        </w:rPr>
        <w:t xml:space="preserve">Part of My Life </w:t>
      </w:r>
      <w:r w:rsidR="006C0405">
        <w:rPr>
          <w:rFonts w:ascii="Garamond" w:hAnsi="Garamond"/>
        </w:rPr>
        <w:t>(</w:t>
      </w:r>
      <w:r w:rsidRPr="001F5C28">
        <w:rPr>
          <w:rFonts w:ascii="Garamond" w:hAnsi="Garamond"/>
        </w:rPr>
        <w:t>Oxford University Press</w:t>
      </w:r>
      <w:r w:rsidR="006C0405">
        <w:rPr>
          <w:rFonts w:ascii="Garamond" w:hAnsi="Garamond"/>
        </w:rPr>
        <w:t>)</w:t>
      </w:r>
      <w:r w:rsidRPr="001F5C28">
        <w:rPr>
          <w:rFonts w:ascii="Garamond" w:hAnsi="Garamond"/>
        </w:rPr>
        <w:t>.</w:t>
      </w:r>
    </w:p>
    <w:p w14:paraId="0349F674" w14:textId="094E1BB1" w:rsidR="00DC4F88" w:rsidRPr="001F5C28" w:rsidRDefault="00DC4F88" w:rsidP="00DC4F88">
      <w:pPr>
        <w:rPr>
          <w:rFonts w:ascii="Garamond" w:hAnsi="Garamond"/>
        </w:rPr>
      </w:pPr>
      <w:r w:rsidRPr="001F5C28">
        <w:rPr>
          <w:rFonts w:ascii="Garamond" w:hAnsi="Garamond"/>
        </w:rPr>
        <w:t xml:space="preserve">Ambrose, </w:t>
      </w:r>
      <w:r w:rsidR="00495B36">
        <w:rPr>
          <w:rFonts w:ascii="Garamond" w:hAnsi="Garamond"/>
        </w:rPr>
        <w:t>A</w:t>
      </w:r>
      <w:r w:rsidRPr="001F5C28">
        <w:rPr>
          <w:rFonts w:ascii="Garamond" w:hAnsi="Garamond"/>
        </w:rPr>
        <w:t xml:space="preserve">. 1972. </w:t>
      </w:r>
      <w:r w:rsidR="00346F1B">
        <w:rPr>
          <w:rFonts w:ascii="Garamond" w:hAnsi="Garamond"/>
        </w:rPr>
        <w:t>“</w:t>
      </w:r>
      <w:r w:rsidRPr="001F5C28">
        <w:rPr>
          <w:rFonts w:ascii="Garamond" w:hAnsi="Garamond"/>
        </w:rPr>
        <w:t>Ludwig Wittgenstein: A Portrait</w:t>
      </w:r>
      <w:r w:rsidR="00495B36">
        <w:rPr>
          <w:rFonts w:ascii="Garamond" w:hAnsi="Garamond"/>
        </w:rPr>
        <w:t>,</w:t>
      </w:r>
      <w:r w:rsidR="00346F1B">
        <w:rPr>
          <w:rFonts w:ascii="Garamond" w:hAnsi="Garamond"/>
        </w:rPr>
        <w:t>”</w:t>
      </w:r>
      <w:r w:rsidRPr="001F5C28">
        <w:rPr>
          <w:rFonts w:ascii="Garamond" w:hAnsi="Garamond"/>
        </w:rPr>
        <w:t xml:space="preserve"> </w:t>
      </w:r>
      <w:r w:rsidR="009F42A7">
        <w:rPr>
          <w:rFonts w:ascii="Garamond" w:hAnsi="Garamond"/>
        </w:rPr>
        <w:t>in</w:t>
      </w:r>
      <w:r w:rsidRPr="001F5C28">
        <w:rPr>
          <w:rFonts w:ascii="Garamond" w:hAnsi="Garamond"/>
        </w:rPr>
        <w:t xml:space="preserve"> </w:t>
      </w:r>
      <w:r w:rsidRPr="001F5C28">
        <w:rPr>
          <w:rFonts w:ascii="Garamond" w:hAnsi="Garamond"/>
          <w:i/>
          <w:iCs/>
        </w:rPr>
        <w:t>Ludwig Wittgenstein: Philosophy and Language</w:t>
      </w:r>
      <w:r w:rsidRPr="001F5C28">
        <w:rPr>
          <w:rFonts w:ascii="Garamond" w:hAnsi="Garamond"/>
        </w:rPr>
        <w:t xml:space="preserve">, </w:t>
      </w:r>
      <w:r w:rsidR="00495B36">
        <w:rPr>
          <w:rFonts w:ascii="Garamond" w:hAnsi="Garamond"/>
        </w:rPr>
        <w:t xml:space="preserve">ed. </w:t>
      </w:r>
      <w:r w:rsidRPr="001F5C28">
        <w:rPr>
          <w:rFonts w:ascii="Garamond" w:hAnsi="Garamond"/>
        </w:rPr>
        <w:t xml:space="preserve">A. Ambrose and M. </w:t>
      </w:r>
      <w:proofErr w:type="spellStart"/>
      <w:r w:rsidRPr="001F5C28">
        <w:rPr>
          <w:rFonts w:ascii="Garamond" w:hAnsi="Garamond"/>
        </w:rPr>
        <w:t>Lazerowitz</w:t>
      </w:r>
      <w:proofErr w:type="spellEnd"/>
      <w:r w:rsidR="00346F1B">
        <w:rPr>
          <w:rFonts w:ascii="Garamond" w:hAnsi="Garamond"/>
        </w:rPr>
        <w:t xml:space="preserve"> (</w:t>
      </w:r>
      <w:r w:rsidRPr="001F5C28">
        <w:rPr>
          <w:rFonts w:ascii="Garamond" w:hAnsi="Garamond"/>
        </w:rPr>
        <w:t>Allen and Unwin</w:t>
      </w:r>
      <w:r w:rsidR="00346F1B">
        <w:rPr>
          <w:rFonts w:ascii="Garamond" w:hAnsi="Garamond"/>
        </w:rPr>
        <w:t>),</w:t>
      </w:r>
      <w:r w:rsidRPr="001F5C28">
        <w:rPr>
          <w:rFonts w:ascii="Garamond" w:hAnsi="Garamond"/>
        </w:rPr>
        <w:t>13–25.</w:t>
      </w:r>
    </w:p>
    <w:p w14:paraId="27CEAFD5" w14:textId="6A6A94EA" w:rsidR="00DC4F88" w:rsidRPr="001F5C28" w:rsidRDefault="00DC4F88" w:rsidP="00DC4F88">
      <w:pPr>
        <w:rPr>
          <w:rFonts w:ascii="Garamond" w:hAnsi="Garamond"/>
        </w:rPr>
      </w:pPr>
      <w:r w:rsidRPr="001F5C28">
        <w:rPr>
          <w:rFonts w:ascii="Garamond" w:hAnsi="Garamond"/>
        </w:rPr>
        <w:t xml:space="preserve">Ambrose, </w:t>
      </w:r>
      <w:r w:rsidR="000D7A00">
        <w:rPr>
          <w:rFonts w:ascii="Garamond" w:hAnsi="Garamond"/>
        </w:rPr>
        <w:t>A.</w:t>
      </w:r>
      <w:r w:rsidRPr="001F5C28">
        <w:rPr>
          <w:rFonts w:ascii="Garamond" w:hAnsi="Garamond"/>
        </w:rPr>
        <w:t xml:space="preserve"> (ed.). 1980. </w:t>
      </w:r>
      <w:r w:rsidRPr="001F5C28">
        <w:rPr>
          <w:rFonts w:ascii="Garamond" w:hAnsi="Garamond"/>
          <w:i/>
          <w:iCs/>
        </w:rPr>
        <w:t>Wittgenstein’s Lectures: Cambridge 1932–1935, from the Notes of Alice Ambrose and Margaret MacDonald</w:t>
      </w:r>
      <w:r w:rsidRPr="001F5C28">
        <w:rPr>
          <w:rFonts w:ascii="Garamond" w:hAnsi="Garamond"/>
        </w:rPr>
        <w:t xml:space="preserve"> </w:t>
      </w:r>
      <w:r w:rsidR="00346F1B">
        <w:rPr>
          <w:rFonts w:ascii="Garamond" w:hAnsi="Garamond"/>
        </w:rPr>
        <w:t>(</w:t>
      </w:r>
      <w:r w:rsidRPr="001F5C28">
        <w:rPr>
          <w:rFonts w:ascii="Garamond" w:hAnsi="Garamond"/>
        </w:rPr>
        <w:t>Rowman &amp; Littlefield</w:t>
      </w:r>
      <w:r w:rsidR="00346F1B">
        <w:rPr>
          <w:rFonts w:ascii="Garamond" w:hAnsi="Garamond"/>
        </w:rPr>
        <w:t>)</w:t>
      </w:r>
      <w:r w:rsidRPr="001F5C28">
        <w:rPr>
          <w:rFonts w:ascii="Garamond" w:hAnsi="Garamond"/>
        </w:rPr>
        <w:t>.</w:t>
      </w:r>
    </w:p>
    <w:p w14:paraId="03F548DD" w14:textId="492D8DE4" w:rsidR="00DC4F88" w:rsidRPr="00346F1B" w:rsidRDefault="00DC4F88" w:rsidP="00DC4F88">
      <w:pPr>
        <w:rPr>
          <w:rFonts w:ascii="Garamond" w:hAnsi="Garamond"/>
        </w:rPr>
      </w:pPr>
      <w:r w:rsidRPr="001F5C28">
        <w:rPr>
          <w:rFonts w:ascii="Garamond" w:hAnsi="Garamond"/>
        </w:rPr>
        <w:t xml:space="preserve">Archer, </w:t>
      </w:r>
      <w:r w:rsidR="00346F1B">
        <w:rPr>
          <w:rFonts w:ascii="Garamond" w:hAnsi="Garamond"/>
        </w:rPr>
        <w:t>A.</w:t>
      </w:r>
      <w:r w:rsidRPr="001F5C28">
        <w:rPr>
          <w:rFonts w:ascii="Garamond" w:hAnsi="Garamond"/>
        </w:rPr>
        <w:t xml:space="preserve"> and Matheson, </w:t>
      </w:r>
      <w:r w:rsidR="00346F1B">
        <w:rPr>
          <w:rFonts w:ascii="Garamond" w:hAnsi="Garamond"/>
        </w:rPr>
        <w:t>B</w:t>
      </w:r>
      <w:r w:rsidRPr="001F5C28">
        <w:rPr>
          <w:rFonts w:ascii="Garamond" w:hAnsi="Garamond"/>
        </w:rPr>
        <w:t xml:space="preserve">. </w:t>
      </w:r>
      <w:r w:rsidR="00346F1B">
        <w:rPr>
          <w:rFonts w:ascii="Garamond" w:hAnsi="Garamond"/>
        </w:rPr>
        <w:t>2025</w:t>
      </w:r>
      <w:r w:rsidRPr="001F5C28">
        <w:rPr>
          <w:rFonts w:ascii="Garamond" w:hAnsi="Garamond"/>
        </w:rPr>
        <w:t xml:space="preserve">. </w:t>
      </w:r>
      <w:r w:rsidR="00346F1B">
        <w:rPr>
          <w:rFonts w:ascii="Garamond" w:hAnsi="Garamond"/>
        </w:rPr>
        <w:t>“</w:t>
      </w:r>
      <w:r w:rsidRPr="001F5C28">
        <w:rPr>
          <w:rFonts w:ascii="Garamond" w:hAnsi="Garamond"/>
        </w:rPr>
        <w:t>It was a Different Time: Judging Historical Figures by Today’s Moral Standards</w:t>
      </w:r>
      <w:r w:rsidR="009F42A7">
        <w:rPr>
          <w:rFonts w:ascii="Garamond" w:hAnsi="Garamond"/>
        </w:rPr>
        <w:t>,</w:t>
      </w:r>
      <w:r w:rsidR="00346F1B">
        <w:rPr>
          <w:rFonts w:ascii="Garamond" w:hAnsi="Garamond"/>
        </w:rPr>
        <w:t>”</w:t>
      </w:r>
      <w:r w:rsidRPr="001F5C28">
        <w:rPr>
          <w:rFonts w:ascii="Garamond" w:hAnsi="Garamond"/>
        </w:rPr>
        <w:t xml:space="preserve"> </w:t>
      </w:r>
      <w:r w:rsidRPr="001F5C28">
        <w:rPr>
          <w:rFonts w:ascii="Garamond" w:hAnsi="Garamond"/>
          <w:i/>
          <w:iCs/>
        </w:rPr>
        <w:t>Journal of Applied Philosophy</w:t>
      </w:r>
      <w:r w:rsidR="00346F1B">
        <w:rPr>
          <w:rFonts w:ascii="Garamond" w:hAnsi="Garamond"/>
          <w:i/>
          <w:iCs/>
        </w:rPr>
        <w:t xml:space="preserve"> </w:t>
      </w:r>
      <w:r w:rsidR="00346F1B">
        <w:rPr>
          <w:rFonts w:ascii="Garamond" w:hAnsi="Garamond"/>
        </w:rPr>
        <w:t xml:space="preserve">42: </w:t>
      </w:r>
      <w:r w:rsidR="00346F1B" w:rsidRPr="00346F1B">
        <w:rPr>
          <w:rFonts w:ascii="Garamond" w:hAnsi="Garamond"/>
        </w:rPr>
        <w:t>529-546</w:t>
      </w:r>
      <w:r w:rsidR="00346F1B">
        <w:rPr>
          <w:rFonts w:ascii="Garamond" w:hAnsi="Garamond"/>
        </w:rPr>
        <w:t>.</w:t>
      </w:r>
    </w:p>
    <w:p w14:paraId="44C03AFD" w14:textId="4ED48F5F" w:rsidR="004074AC" w:rsidRPr="001F5C28" w:rsidRDefault="00DC4F88" w:rsidP="00DC4F88">
      <w:r w:rsidRPr="001F5C28">
        <w:rPr>
          <w:rFonts w:ascii="Garamond" w:hAnsi="Garamond"/>
        </w:rPr>
        <w:t xml:space="preserve">Beaney, </w:t>
      </w:r>
      <w:r w:rsidR="009F42A7">
        <w:rPr>
          <w:rFonts w:ascii="Garamond" w:hAnsi="Garamond"/>
        </w:rPr>
        <w:t>M.</w:t>
      </w:r>
      <w:r w:rsidRPr="001F5C28">
        <w:rPr>
          <w:rFonts w:ascii="Garamond" w:hAnsi="Garamond"/>
        </w:rPr>
        <w:t xml:space="preserve"> and Chapman</w:t>
      </w:r>
      <w:r w:rsidR="009F42A7">
        <w:rPr>
          <w:rFonts w:ascii="Garamond" w:hAnsi="Garamond"/>
        </w:rPr>
        <w:t>, S</w:t>
      </w:r>
      <w:r w:rsidRPr="001F5C28">
        <w:rPr>
          <w:rFonts w:ascii="Garamond" w:hAnsi="Garamond"/>
        </w:rPr>
        <w:t xml:space="preserve">. 2021. </w:t>
      </w:r>
      <w:r w:rsidR="009F42A7">
        <w:rPr>
          <w:rFonts w:ascii="Garamond" w:hAnsi="Garamond"/>
        </w:rPr>
        <w:t>“</w:t>
      </w:r>
      <w:r w:rsidRPr="001F5C28">
        <w:rPr>
          <w:rFonts w:ascii="Garamond" w:hAnsi="Garamond"/>
        </w:rPr>
        <w:t>Susan Stebbing</w:t>
      </w:r>
      <w:r w:rsidR="009F42A7">
        <w:rPr>
          <w:rFonts w:ascii="Garamond" w:hAnsi="Garamond"/>
        </w:rPr>
        <w:t>,”</w:t>
      </w:r>
      <w:r w:rsidRPr="001F5C28">
        <w:rPr>
          <w:rFonts w:ascii="Garamond" w:hAnsi="Garamond"/>
        </w:rPr>
        <w:t xml:space="preserve"> </w:t>
      </w:r>
      <w:r w:rsidR="009F42A7">
        <w:rPr>
          <w:rFonts w:ascii="Garamond" w:hAnsi="Garamond"/>
        </w:rPr>
        <w:t xml:space="preserve">in </w:t>
      </w:r>
      <w:r w:rsidRPr="001F5C28">
        <w:rPr>
          <w:rFonts w:ascii="Garamond" w:hAnsi="Garamond"/>
          <w:i/>
          <w:iCs/>
        </w:rPr>
        <w:t xml:space="preserve">Stanford </w:t>
      </w:r>
      <w:proofErr w:type="spellStart"/>
      <w:r w:rsidRPr="001F5C28">
        <w:rPr>
          <w:rFonts w:ascii="Garamond" w:hAnsi="Garamond"/>
          <w:i/>
          <w:iCs/>
        </w:rPr>
        <w:t>Encyclopedia</w:t>
      </w:r>
      <w:proofErr w:type="spellEnd"/>
      <w:r w:rsidRPr="001F5C28">
        <w:rPr>
          <w:rFonts w:ascii="Garamond" w:hAnsi="Garamond"/>
          <w:i/>
          <w:iCs/>
        </w:rPr>
        <w:t xml:space="preserve"> of Philosophy</w:t>
      </w:r>
      <w:r w:rsidRPr="001F5C28">
        <w:rPr>
          <w:rFonts w:ascii="Garamond" w:hAnsi="Garamond"/>
        </w:rPr>
        <w:t xml:space="preserve">, </w:t>
      </w:r>
      <w:r w:rsidR="009F42A7">
        <w:rPr>
          <w:rFonts w:ascii="Garamond" w:hAnsi="Garamond"/>
        </w:rPr>
        <w:t xml:space="preserve">ed. </w:t>
      </w:r>
      <w:r w:rsidRPr="001F5C28">
        <w:rPr>
          <w:rFonts w:ascii="Garamond" w:hAnsi="Garamond"/>
        </w:rPr>
        <w:t xml:space="preserve">E. N. Zalta URL: </w:t>
      </w:r>
      <w:hyperlink r:id="rId9" w:history="1">
        <w:r w:rsidRPr="001F5C28">
          <w:rPr>
            <w:rStyle w:val="Hyperlink"/>
            <w:rFonts w:ascii="Garamond" w:hAnsi="Garamond"/>
            <w:color w:val="auto"/>
          </w:rPr>
          <w:t>https://plato.stanford.edu/entries/stebbing/</w:t>
        </w:r>
      </w:hyperlink>
    </w:p>
    <w:p w14:paraId="08252D7B" w14:textId="4063D724" w:rsidR="00534DC2" w:rsidRPr="001F5C28" w:rsidRDefault="004074AC" w:rsidP="00DC4F88">
      <w:pPr>
        <w:rPr>
          <w:rFonts w:ascii="Garamond" w:hAnsi="Garamond"/>
        </w:rPr>
      </w:pPr>
      <w:r w:rsidRPr="001F5C28">
        <w:rPr>
          <w:rFonts w:ascii="Garamond" w:hAnsi="Garamond"/>
        </w:rPr>
        <w:t xml:space="preserve">Black, </w:t>
      </w:r>
      <w:r w:rsidR="009F42A7">
        <w:rPr>
          <w:rFonts w:ascii="Garamond" w:hAnsi="Garamond"/>
        </w:rPr>
        <w:t>M</w:t>
      </w:r>
      <w:r w:rsidRPr="001F5C28">
        <w:rPr>
          <w:rFonts w:ascii="Garamond" w:hAnsi="Garamond"/>
        </w:rPr>
        <w:t xml:space="preserve">. 1932-33. </w:t>
      </w:r>
      <w:r w:rsidR="00664F7D">
        <w:rPr>
          <w:rFonts w:ascii="Garamond" w:hAnsi="Garamond"/>
        </w:rPr>
        <w:t>“</w:t>
      </w:r>
      <w:r w:rsidRPr="001F5C28">
        <w:rPr>
          <w:rFonts w:ascii="Garamond" w:hAnsi="Garamond"/>
        </w:rPr>
        <w:t>Philosophical Analysis</w:t>
      </w:r>
      <w:r w:rsidR="00664F7D">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w:t>
      </w:r>
      <w:r w:rsidRPr="001F5C28">
        <w:rPr>
          <w:rFonts w:ascii="Garamond" w:hAnsi="Garamond"/>
        </w:rPr>
        <w:t>33. 237-258.</w:t>
      </w:r>
    </w:p>
    <w:p w14:paraId="30F23AC3" w14:textId="5B460962" w:rsidR="00E13DA8" w:rsidRPr="001F5C28" w:rsidRDefault="00534DC2" w:rsidP="00DC4F88">
      <w:pPr>
        <w:rPr>
          <w:rFonts w:ascii="Garamond" w:hAnsi="Garamond"/>
        </w:rPr>
      </w:pPr>
      <w:r w:rsidRPr="001F5C28">
        <w:rPr>
          <w:rFonts w:ascii="Garamond" w:hAnsi="Garamond"/>
        </w:rPr>
        <w:t xml:space="preserve">Black, </w:t>
      </w:r>
      <w:r w:rsidR="009F42A7">
        <w:rPr>
          <w:rFonts w:ascii="Garamond" w:hAnsi="Garamond"/>
        </w:rPr>
        <w:t>M</w:t>
      </w:r>
      <w:r w:rsidRPr="001F5C28">
        <w:rPr>
          <w:rFonts w:ascii="Garamond" w:hAnsi="Garamond"/>
        </w:rPr>
        <w:t xml:space="preserve">. </w:t>
      </w:r>
      <w:r w:rsidR="00A53513" w:rsidRPr="001F5C28">
        <w:rPr>
          <w:rFonts w:ascii="Garamond" w:hAnsi="Garamond"/>
        </w:rPr>
        <w:t xml:space="preserve">1938. </w:t>
      </w:r>
      <w:r w:rsidR="00664F7D">
        <w:rPr>
          <w:rFonts w:ascii="Garamond" w:hAnsi="Garamond"/>
        </w:rPr>
        <w:t>“</w:t>
      </w:r>
      <w:r w:rsidRPr="001F5C28">
        <w:rPr>
          <w:rFonts w:ascii="Garamond" w:hAnsi="Garamond"/>
        </w:rPr>
        <w:t>The Evolution of Positivis</w:t>
      </w:r>
      <w:r w:rsidR="00664F7D">
        <w:rPr>
          <w:rFonts w:ascii="Garamond" w:hAnsi="Garamond"/>
        </w:rPr>
        <w:t>m,”</w:t>
      </w:r>
      <w:r w:rsidRPr="001F5C28">
        <w:rPr>
          <w:rFonts w:ascii="Garamond" w:hAnsi="Garamond"/>
        </w:rPr>
        <w:t xml:space="preserve"> </w:t>
      </w:r>
      <w:r w:rsidRPr="001F5C28">
        <w:rPr>
          <w:rFonts w:ascii="Garamond" w:hAnsi="Garamond"/>
          <w:i/>
          <w:iCs/>
        </w:rPr>
        <w:t xml:space="preserve">Modern Quarterly </w:t>
      </w:r>
      <w:r w:rsidRPr="001F5C28">
        <w:rPr>
          <w:rFonts w:ascii="Garamond" w:hAnsi="Garamond"/>
        </w:rPr>
        <w:t>1</w:t>
      </w:r>
      <w:r w:rsidR="00664F7D">
        <w:rPr>
          <w:rFonts w:ascii="Garamond" w:hAnsi="Garamond"/>
        </w:rPr>
        <w:t xml:space="preserve">, no. </w:t>
      </w:r>
      <w:r w:rsidRPr="001F5C28">
        <w:rPr>
          <w:rFonts w:ascii="Garamond" w:hAnsi="Garamond"/>
        </w:rPr>
        <w:t>1</w:t>
      </w:r>
      <w:r w:rsidR="00664F7D">
        <w:rPr>
          <w:rFonts w:ascii="Garamond" w:hAnsi="Garamond"/>
        </w:rPr>
        <w:t xml:space="preserve">: </w:t>
      </w:r>
      <w:r w:rsidRPr="001F5C28">
        <w:rPr>
          <w:rFonts w:ascii="Garamond" w:hAnsi="Garamond"/>
        </w:rPr>
        <w:t>51-63.</w:t>
      </w:r>
    </w:p>
    <w:p w14:paraId="30CC2870" w14:textId="0D67EC0B" w:rsidR="00DC4F88" w:rsidRPr="001F5C28" w:rsidRDefault="00E13DA8" w:rsidP="00DC4F88">
      <w:pPr>
        <w:rPr>
          <w:rFonts w:ascii="Garamond" w:hAnsi="Garamond"/>
        </w:rPr>
      </w:pPr>
      <w:r w:rsidRPr="001F5C28">
        <w:rPr>
          <w:rFonts w:ascii="Garamond" w:hAnsi="Garamond"/>
        </w:rPr>
        <w:t xml:space="preserve">Black, </w:t>
      </w:r>
      <w:r w:rsidR="00664F7D">
        <w:rPr>
          <w:rFonts w:ascii="Garamond" w:hAnsi="Garamond"/>
        </w:rPr>
        <w:t>M,</w:t>
      </w:r>
      <w:r w:rsidRPr="001F5C28">
        <w:rPr>
          <w:rFonts w:ascii="Garamond" w:hAnsi="Garamond"/>
        </w:rPr>
        <w:t xml:space="preserve"> Wisdom, </w:t>
      </w:r>
      <w:r w:rsidR="00664F7D">
        <w:rPr>
          <w:rFonts w:ascii="Garamond" w:hAnsi="Garamond"/>
        </w:rPr>
        <w:t>J.</w:t>
      </w:r>
      <w:r w:rsidRPr="001F5C28">
        <w:rPr>
          <w:rFonts w:ascii="Garamond" w:hAnsi="Garamond"/>
        </w:rPr>
        <w:t xml:space="preserve"> and Cornforth, </w:t>
      </w:r>
      <w:r w:rsidR="00664F7D">
        <w:rPr>
          <w:rFonts w:ascii="Garamond" w:hAnsi="Garamond"/>
        </w:rPr>
        <w:t>M</w:t>
      </w:r>
      <w:r w:rsidRPr="001F5C28">
        <w:rPr>
          <w:rFonts w:ascii="Garamond" w:hAnsi="Garamond"/>
        </w:rPr>
        <w:t xml:space="preserve">. 1934. </w:t>
      </w:r>
      <w:r w:rsidR="00664F7D">
        <w:rPr>
          <w:rFonts w:ascii="Garamond" w:hAnsi="Garamond"/>
        </w:rPr>
        <w:t>“</w:t>
      </w:r>
      <w:r w:rsidRPr="001F5C28">
        <w:rPr>
          <w:rFonts w:ascii="Garamond" w:hAnsi="Garamond"/>
        </w:rPr>
        <w:t>Is Analysis a Useful Method in Philosophy?</w:t>
      </w:r>
      <w:r w:rsidR="00664F7D">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Supplementary Volumes </w:t>
      </w:r>
      <w:r w:rsidRPr="001F5C28">
        <w:rPr>
          <w:rFonts w:ascii="Garamond" w:hAnsi="Garamond"/>
        </w:rPr>
        <w:t>13</w:t>
      </w:r>
      <w:r w:rsidR="00664F7D">
        <w:rPr>
          <w:rFonts w:ascii="Garamond" w:hAnsi="Garamond"/>
        </w:rPr>
        <w:t>:</w:t>
      </w:r>
      <w:r w:rsidRPr="001F5C28">
        <w:rPr>
          <w:rFonts w:ascii="Garamond" w:hAnsi="Garamond"/>
        </w:rPr>
        <w:t xml:space="preserve"> 53-118.</w:t>
      </w:r>
    </w:p>
    <w:p w14:paraId="3954B64A" w14:textId="2B77A112" w:rsidR="00DC4F88" w:rsidRPr="001F5C28" w:rsidRDefault="00DC4F88" w:rsidP="00DC4F88">
      <w:pPr>
        <w:rPr>
          <w:rFonts w:ascii="Garamond" w:hAnsi="Garamond"/>
        </w:rPr>
      </w:pPr>
      <w:r w:rsidRPr="001F5C28">
        <w:rPr>
          <w:rFonts w:ascii="Garamond" w:hAnsi="Garamond"/>
        </w:rPr>
        <w:t xml:space="preserve">Chapman, </w:t>
      </w:r>
      <w:r w:rsidR="00A16DD5">
        <w:rPr>
          <w:rFonts w:ascii="Garamond" w:hAnsi="Garamond"/>
        </w:rPr>
        <w:t>S</w:t>
      </w:r>
      <w:r w:rsidRPr="001F5C28">
        <w:rPr>
          <w:rFonts w:ascii="Garamond" w:hAnsi="Garamond"/>
        </w:rPr>
        <w:t xml:space="preserve">. 2013. </w:t>
      </w:r>
      <w:r w:rsidRPr="001F5C28">
        <w:rPr>
          <w:rFonts w:ascii="Garamond" w:hAnsi="Garamond"/>
          <w:i/>
          <w:iCs/>
        </w:rPr>
        <w:t>Susan Stebbing and the Language of Common Sense</w:t>
      </w:r>
      <w:r w:rsidRPr="001F5C28">
        <w:rPr>
          <w:rFonts w:ascii="Garamond" w:hAnsi="Garamond"/>
        </w:rPr>
        <w:t xml:space="preserve"> </w:t>
      </w:r>
      <w:r w:rsidR="00A16DD5">
        <w:rPr>
          <w:rFonts w:ascii="Garamond" w:hAnsi="Garamond"/>
        </w:rPr>
        <w:t>(</w:t>
      </w:r>
      <w:r w:rsidRPr="001F5C28">
        <w:rPr>
          <w:rFonts w:ascii="Garamond" w:hAnsi="Garamond"/>
        </w:rPr>
        <w:t>Palgrave Macmillan</w:t>
      </w:r>
      <w:r w:rsidR="00A16DD5">
        <w:rPr>
          <w:rFonts w:ascii="Garamond" w:hAnsi="Garamond"/>
        </w:rPr>
        <w:t>)</w:t>
      </w:r>
      <w:r w:rsidRPr="001F5C28">
        <w:rPr>
          <w:rFonts w:ascii="Garamond" w:hAnsi="Garamond"/>
        </w:rPr>
        <w:t>.</w:t>
      </w:r>
    </w:p>
    <w:p w14:paraId="58048CC7" w14:textId="7259D9DE" w:rsidR="00B05144" w:rsidRPr="001F5C28" w:rsidRDefault="00DC4F88" w:rsidP="00DC4F88">
      <w:pPr>
        <w:rPr>
          <w:rFonts w:ascii="Garamond" w:hAnsi="Garamond"/>
        </w:rPr>
      </w:pPr>
      <w:proofErr w:type="spellStart"/>
      <w:r w:rsidRPr="001F5C28">
        <w:rPr>
          <w:rFonts w:ascii="Garamond" w:hAnsi="Garamond"/>
        </w:rPr>
        <w:t>Coliva</w:t>
      </w:r>
      <w:proofErr w:type="spellEnd"/>
      <w:r w:rsidRPr="001F5C28">
        <w:rPr>
          <w:rFonts w:ascii="Garamond" w:hAnsi="Garamond"/>
        </w:rPr>
        <w:t xml:space="preserve">, </w:t>
      </w:r>
      <w:r w:rsidR="002F3943">
        <w:rPr>
          <w:rFonts w:ascii="Garamond" w:hAnsi="Garamond"/>
        </w:rPr>
        <w:t>A</w:t>
      </w:r>
      <w:r w:rsidRPr="001F5C28">
        <w:rPr>
          <w:rFonts w:ascii="Garamond" w:hAnsi="Garamond"/>
        </w:rPr>
        <w:t xml:space="preserve">. 2021. </w:t>
      </w:r>
      <w:r w:rsidR="002F3943">
        <w:rPr>
          <w:rFonts w:ascii="Garamond" w:hAnsi="Garamond"/>
        </w:rPr>
        <w:t>“</w:t>
      </w:r>
      <w:r w:rsidRPr="001F5C28">
        <w:rPr>
          <w:rFonts w:ascii="Garamond" w:hAnsi="Garamond"/>
        </w:rPr>
        <w:t>Stebbing, Moore (and Wittgenstein) on common sense and metaphysical analysis</w:t>
      </w:r>
      <w:r w:rsidR="002F3943">
        <w:rPr>
          <w:rFonts w:ascii="Garamond" w:hAnsi="Garamond"/>
        </w:rPr>
        <w:t>,”</w:t>
      </w:r>
      <w:r w:rsidRPr="001F5C28">
        <w:rPr>
          <w:rFonts w:ascii="Garamond" w:hAnsi="Garamond"/>
        </w:rPr>
        <w:t xml:space="preserve"> </w:t>
      </w:r>
      <w:r w:rsidRPr="001F5C28">
        <w:rPr>
          <w:rFonts w:ascii="Garamond" w:hAnsi="Garamond"/>
          <w:i/>
          <w:iCs/>
        </w:rPr>
        <w:t xml:space="preserve">British Journal for the History of Philosophy </w:t>
      </w:r>
      <w:r w:rsidRPr="001F5C28">
        <w:rPr>
          <w:rFonts w:ascii="Garamond" w:hAnsi="Garamond"/>
        </w:rPr>
        <w:t>29</w:t>
      </w:r>
      <w:r w:rsidR="002F3943">
        <w:rPr>
          <w:rFonts w:ascii="Garamond" w:hAnsi="Garamond"/>
        </w:rPr>
        <w:t xml:space="preserve">, no. </w:t>
      </w:r>
      <w:r w:rsidRPr="001F5C28">
        <w:rPr>
          <w:rFonts w:ascii="Garamond" w:hAnsi="Garamond"/>
        </w:rPr>
        <w:t>5</w:t>
      </w:r>
      <w:r w:rsidR="002F3943">
        <w:rPr>
          <w:rFonts w:ascii="Garamond" w:hAnsi="Garamond"/>
        </w:rPr>
        <w:t>:</w:t>
      </w:r>
      <w:r w:rsidRPr="001F5C28">
        <w:rPr>
          <w:rFonts w:ascii="Garamond" w:hAnsi="Garamond"/>
        </w:rPr>
        <w:t xml:space="preserve"> 914-934.</w:t>
      </w:r>
    </w:p>
    <w:p w14:paraId="578CAA30" w14:textId="2B6B7F7D" w:rsidR="00DC4F88" w:rsidRPr="001F5C28" w:rsidRDefault="00B05144" w:rsidP="00DC4F88">
      <w:pPr>
        <w:rPr>
          <w:rFonts w:ascii="Garamond" w:hAnsi="Garamond"/>
        </w:rPr>
      </w:pPr>
      <w:r w:rsidRPr="001F5C28">
        <w:rPr>
          <w:rFonts w:ascii="Garamond" w:hAnsi="Garamond"/>
        </w:rPr>
        <w:t xml:space="preserve">Conant, </w:t>
      </w:r>
      <w:r w:rsidR="00ED244D">
        <w:rPr>
          <w:rFonts w:ascii="Garamond" w:hAnsi="Garamond"/>
        </w:rPr>
        <w:t>J.</w:t>
      </w:r>
      <w:r w:rsidRPr="001F5C28">
        <w:rPr>
          <w:rFonts w:ascii="Garamond" w:hAnsi="Garamond"/>
        </w:rPr>
        <w:t xml:space="preserve"> F. and Nir, </w:t>
      </w:r>
      <w:r w:rsidR="00ED244D">
        <w:rPr>
          <w:rFonts w:ascii="Garamond" w:hAnsi="Garamond"/>
        </w:rPr>
        <w:t>G.</w:t>
      </w:r>
      <w:r w:rsidRPr="001F5C28">
        <w:rPr>
          <w:rFonts w:ascii="Garamond" w:hAnsi="Garamond"/>
        </w:rPr>
        <w:t xml:space="preserve"> (eds.). 2025. </w:t>
      </w:r>
      <w:r w:rsidRPr="001F5C28">
        <w:rPr>
          <w:rFonts w:ascii="Garamond" w:hAnsi="Garamond"/>
          <w:i/>
          <w:iCs/>
        </w:rPr>
        <w:t>Early Analytic Philosophy: Origins and Transformatio</w:t>
      </w:r>
      <w:r w:rsidR="00ED244D">
        <w:rPr>
          <w:rFonts w:ascii="Garamond" w:hAnsi="Garamond"/>
          <w:i/>
          <w:iCs/>
        </w:rPr>
        <w:t>ns</w:t>
      </w:r>
      <w:r w:rsidRPr="001F5C28">
        <w:rPr>
          <w:rFonts w:ascii="Garamond" w:hAnsi="Garamond"/>
          <w:i/>
          <w:iCs/>
        </w:rPr>
        <w:t xml:space="preserve"> </w:t>
      </w:r>
      <w:r w:rsidR="00ED244D">
        <w:rPr>
          <w:rFonts w:ascii="Garamond" w:hAnsi="Garamond"/>
        </w:rPr>
        <w:t>(</w:t>
      </w:r>
      <w:r w:rsidRPr="001F5C28">
        <w:rPr>
          <w:rFonts w:ascii="Garamond" w:hAnsi="Garamond"/>
        </w:rPr>
        <w:t>Routledge</w:t>
      </w:r>
      <w:r w:rsidR="00ED244D">
        <w:rPr>
          <w:rFonts w:ascii="Garamond" w:hAnsi="Garamond"/>
        </w:rPr>
        <w:t>).</w:t>
      </w:r>
    </w:p>
    <w:p w14:paraId="335F0FEC" w14:textId="3C822C7C" w:rsidR="0029246E" w:rsidRPr="001F5C28" w:rsidRDefault="00DC4F88" w:rsidP="00DC4F88">
      <w:pPr>
        <w:rPr>
          <w:rFonts w:ascii="Garamond" w:hAnsi="Garamond"/>
        </w:rPr>
      </w:pPr>
      <w:r w:rsidRPr="001F5C28">
        <w:rPr>
          <w:rFonts w:ascii="Garamond" w:hAnsi="Garamond"/>
        </w:rPr>
        <w:t xml:space="preserve">Connell, </w:t>
      </w:r>
      <w:r w:rsidR="004A29A1">
        <w:rPr>
          <w:rFonts w:ascii="Garamond" w:hAnsi="Garamond"/>
        </w:rPr>
        <w:t>S</w:t>
      </w:r>
      <w:r w:rsidRPr="001F5C28">
        <w:rPr>
          <w:rFonts w:ascii="Garamond" w:hAnsi="Garamond"/>
        </w:rPr>
        <w:t xml:space="preserve">. 2022. </w:t>
      </w:r>
      <w:r w:rsidR="004A29A1">
        <w:rPr>
          <w:rFonts w:ascii="Garamond" w:hAnsi="Garamond"/>
        </w:rPr>
        <w:t>“</w:t>
      </w:r>
      <w:r w:rsidRPr="001F5C28">
        <w:rPr>
          <w:rFonts w:ascii="Garamond" w:hAnsi="Garamond"/>
        </w:rPr>
        <w:t>Alice Ambrose and early analytic philosophy</w:t>
      </w:r>
      <w:r w:rsidR="004A29A1">
        <w:rPr>
          <w:rFonts w:ascii="Garamond" w:hAnsi="Garamond"/>
        </w:rPr>
        <w:t xml:space="preserve">,” </w:t>
      </w:r>
      <w:r w:rsidRPr="001F5C28">
        <w:rPr>
          <w:rFonts w:ascii="Garamond" w:hAnsi="Garamond"/>
          <w:i/>
          <w:iCs/>
        </w:rPr>
        <w:t xml:space="preserve">British Journal for the History of Philosophy </w:t>
      </w:r>
      <w:r w:rsidRPr="001F5C28">
        <w:rPr>
          <w:rFonts w:ascii="Garamond" w:hAnsi="Garamond"/>
        </w:rPr>
        <w:t>30</w:t>
      </w:r>
      <w:r w:rsidR="004A29A1">
        <w:rPr>
          <w:rFonts w:ascii="Garamond" w:hAnsi="Garamond"/>
        </w:rPr>
        <w:t xml:space="preserve">, no. </w:t>
      </w:r>
      <w:r w:rsidRPr="001F5C28">
        <w:rPr>
          <w:rFonts w:ascii="Garamond" w:hAnsi="Garamond"/>
        </w:rPr>
        <w:t>2</w:t>
      </w:r>
      <w:r w:rsidR="004A29A1">
        <w:rPr>
          <w:rFonts w:ascii="Garamond" w:hAnsi="Garamond"/>
        </w:rPr>
        <w:t>:</w:t>
      </w:r>
      <w:r w:rsidRPr="001F5C28">
        <w:rPr>
          <w:rFonts w:ascii="Garamond" w:hAnsi="Garamond"/>
        </w:rPr>
        <w:t xml:space="preserve"> 312-335.</w:t>
      </w:r>
    </w:p>
    <w:p w14:paraId="5C1C959E" w14:textId="45CF3C65" w:rsidR="00DC4F88" w:rsidRPr="001F5C28" w:rsidRDefault="0029246E" w:rsidP="00DC4F88">
      <w:pPr>
        <w:rPr>
          <w:rFonts w:ascii="Garamond" w:hAnsi="Garamond"/>
        </w:rPr>
      </w:pPr>
      <w:r w:rsidRPr="001F5C28">
        <w:rPr>
          <w:rFonts w:ascii="Garamond" w:hAnsi="Garamond"/>
        </w:rPr>
        <w:t xml:space="preserve">Connell, </w:t>
      </w:r>
      <w:r w:rsidR="00E87D04">
        <w:rPr>
          <w:rFonts w:ascii="Garamond" w:hAnsi="Garamond"/>
        </w:rPr>
        <w:t>S</w:t>
      </w:r>
      <w:r w:rsidRPr="001F5C28">
        <w:rPr>
          <w:rFonts w:ascii="Garamond" w:hAnsi="Garamond"/>
        </w:rPr>
        <w:t xml:space="preserve"> and Janssen-Lauret</w:t>
      </w:r>
      <w:r w:rsidR="00E87D04">
        <w:rPr>
          <w:rFonts w:ascii="Garamond" w:hAnsi="Garamond"/>
        </w:rPr>
        <w:t>, F</w:t>
      </w:r>
      <w:r w:rsidRPr="001F5C28">
        <w:rPr>
          <w:rFonts w:ascii="Garamond" w:hAnsi="Garamond"/>
        </w:rPr>
        <w:t xml:space="preserve">. 2022. </w:t>
      </w:r>
      <w:r w:rsidR="00E87D04">
        <w:rPr>
          <w:rFonts w:ascii="Garamond" w:hAnsi="Garamond"/>
        </w:rPr>
        <w:t>“</w:t>
      </w:r>
      <w:r w:rsidRPr="001F5C28">
        <w:rPr>
          <w:rFonts w:ascii="Garamond" w:hAnsi="Garamond"/>
        </w:rPr>
        <w:t>Lost Voices: on counteracting exclusion of women from histories of contemporary philosophy</w:t>
      </w:r>
      <w:r w:rsidR="00E87D04">
        <w:rPr>
          <w:rFonts w:ascii="Garamond" w:hAnsi="Garamond"/>
        </w:rPr>
        <w:t>,”</w:t>
      </w:r>
      <w:r w:rsidRPr="001F5C28">
        <w:rPr>
          <w:rFonts w:ascii="Garamond" w:hAnsi="Garamond"/>
        </w:rPr>
        <w:t xml:space="preserve"> </w:t>
      </w:r>
      <w:r w:rsidRPr="001F5C28">
        <w:rPr>
          <w:rFonts w:ascii="Garamond" w:hAnsi="Garamond"/>
          <w:i/>
          <w:iCs/>
        </w:rPr>
        <w:t xml:space="preserve">British Journal for the History of Philosophy </w:t>
      </w:r>
      <w:r w:rsidRPr="001F5C28">
        <w:rPr>
          <w:rFonts w:ascii="Garamond" w:hAnsi="Garamond"/>
        </w:rPr>
        <w:t>30</w:t>
      </w:r>
      <w:r w:rsidR="00E87D04">
        <w:rPr>
          <w:rFonts w:ascii="Garamond" w:hAnsi="Garamond"/>
        </w:rPr>
        <w:t xml:space="preserve">, no. </w:t>
      </w:r>
      <w:r w:rsidRPr="001F5C28">
        <w:rPr>
          <w:rFonts w:ascii="Garamond" w:hAnsi="Garamond"/>
        </w:rPr>
        <w:t>2</w:t>
      </w:r>
      <w:r w:rsidR="00E87D04">
        <w:rPr>
          <w:rFonts w:ascii="Garamond" w:hAnsi="Garamond"/>
        </w:rPr>
        <w:t>:</w:t>
      </w:r>
      <w:r w:rsidRPr="001F5C28">
        <w:rPr>
          <w:rFonts w:ascii="Garamond" w:hAnsi="Garamond"/>
        </w:rPr>
        <w:t xml:space="preserve"> 199-210.</w:t>
      </w:r>
    </w:p>
    <w:p w14:paraId="7ADF9D71" w14:textId="7AD82A0D" w:rsidR="00DC4F88" w:rsidRPr="001F5C28" w:rsidRDefault="00DC4F88" w:rsidP="00DC4F88">
      <w:pPr>
        <w:rPr>
          <w:rFonts w:ascii="Garamond" w:hAnsi="Garamond"/>
        </w:rPr>
      </w:pPr>
      <w:r w:rsidRPr="001F5C28">
        <w:rPr>
          <w:rFonts w:ascii="Garamond" w:hAnsi="Garamond"/>
        </w:rPr>
        <w:lastRenderedPageBreak/>
        <w:t xml:space="preserve">Connell, </w:t>
      </w:r>
      <w:r w:rsidR="0092221E">
        <w:rPr>
          <w:rFonts w:ascii="Garamond" w:hAnsi="Garamond"/>
        </w:rPr>
        <w:t>S</w:t>
      </w:r>
      <w:r w:rsidRPr="001F5C28">
        <w:rPr>
          <w:rFonts w:ascii="Garamond" w:hAnsi="Garamond"/>
        </w:rPr>
        <w:t xml:space="preserve"> and Janssen-Lauret, </w:t>
      </w:r>
      <w:r w:rsidR="0092221E">
        <w:rPr>
          <w:rFonts w:ascii="Garamond" w:hAnsi="Garamond"/>
        </w:rPr>
        <w:t>F</w:t>
      </w:r>
      <w:r w:rsidRPr="001F5C28">
        <w:rPr>
          <w:rFonts w:ascii="Garamond" w:hAnsi="Garamond"/>
        </w:rPr>
        <w:t xml:space="preserve">. 2023. </w:t>
      </w:r>
      <w:r w:rsidR="0092221E">
        <w:rPr>
          <w:rFonts w:ascii="Garamond" w:hAnsi="Garamond"/>
        </w:rPr>
        <w:t>“‘</w:t>
      </w:r>
      <w:r w:rsidRPr="001F5C28">
        <w:rPr>
          <w:rFonts w:ascii="Garamond" w:hAnsi="Garamond"/>
        </w:rPr>
        <w:t>Bad philosophy</w:t>
      </w:r>
      <w:r w:rsidR="0092221E">
        <w:rPr>
          <w:rFonts w:ascii="Garamond" w:hAnsi="Garamond"/>
        </w:rPr>
        <w:t>’</w:t>
      </w:r>
      <w:r w:rsidRPr="001F5C28">
        <w:rPr>
          <w:rFonts w:ascii="Garamond" w:hAnsi="Garamond"/>
        </w:rPr>
        <w:t xml:space="preserve"> and </w:t>
      </w:r>
      <w:r w:rsidR="0092221E">
        <w:rPr>
          <w:rFonts w:ascii="Garamond" w:hAnsi="Garamond"/>
        </w:rPr>
        <w:t>‘</w:t>
      </w:r>
      <w:r w:rsidRPr="001F5C28">
        <w:rPr>
          <w:rFonts w:ascii="Garamond" w:hAnsi="Garamond"/>
        </w:rPr>
        <w:t>derivative philosophy</w:t>
      </w:r>
      <w:r w:rsidR="0092221E">
        <w:rPr>
          <w:rFonts w:ascii="Garamond" w:hAnsi="Garamond"/>
        </w:rPr>
        <w:t>’</w:t>
      </w:r>
      <w:r w:rsidRPr="001F5C28">
        <w:rPr>
          <w:rFonts w:ascii="Garamond" w:hAnsi="Garamond"/>
        </w:rPr>
        <w:t>: Labels that keep women out of the canon</w:t>
      </w:r>
      <w:r w:rsidR="0092221E">
        <w:rPr>
          <w:rFonts w:ascii="Garamond" w:hAnsi="Garamond"/>
        </w:rPr>
        <w:t>,”</w:t>
      </w:r>
      <w:r w:rsidRPr="001F5C28">
        <w:rPr>
          <w:rFonts w:ascii="Garamond" w:hAnsi="Garamond"/>
        </w:rPr>
        <w:t xml:space="preserve"> </w:t>
      </w:r>
      <w:proofErr w:type="spellStart"/>
      <w:r w:rsidRPr="001F5C28">
        <w:rPr>
          <w:rFonts w:ascii="Garamond" w:hAnsi="Garamond"/>
          <w:i/>
          <w:iCs/>
        </w:rPr>
        <w:t>Metaphilosophy</w:t>
      </w:r>
      <w:proofErr w:type="spellEnd"/>
      <w:r w:rsidRPr="001F5C28">
        <w:rPr>
          <w:rFonts w:ascii="Garamond" w:hAnsi="Garamond"/>
          <w:i/>
          <w:iCs/>
        </w:rPr>
        <w:t xml:space="preserve"> </w:t>
      </w:r>
      <w:r w:rsidRPr="001F5C28">
        <w:rPr>
          <w:rFonts w:ascii="Garamond" w:hAnsi="Garamond"/>
        </w:rPr>
        <w:t>54</w:t>
      </w:r>
      <w:r w:rsidR="0092221E">
        <w:rPr>
          <w:rFonts w:ascii="Garamond" w:hAnsi="Garamond"/>
        </w:rPr>
        <w:t>:</w:t>
      </w:r>
      <w:r w:rsidRPr="001F5C28">
        <w:rPr>
          <w:rFonts w:ascii="Garamond" w:hAnsi="Garamond"/>
        </w:rPr>
        <w:t xml:space="preserve"> 238-253.</w:t>
      </w:r>
    </w:p>
    <w:p w14:paraId="2954693D" w14:textId="0DF1C44F" w:rsidR="004074AC" w:rsidRPr="001F5C28" w:rsidRDefault="00DC4F88" w:rsidP="00DC4F88">
      <w:pPr>
        <w:rPr>
          <w:rFonts w:ascii="Garamond" w:hAnsi="Garamond"/>
        </w:rPr>
      </w:pPr>
      <w:r w:rsidRPr="001F5C28">
        <w:rPr>
          <w:rFonts w:ascii="Garamond" w:hAnsi="Garamond"/>
        </w:rPr>
        <w:t xml:space="preserve">Douglas, </w:t>
      </w:r>
      <w:r w:rsidR="00B05C08">
        <w:rPr>
          <w:rFonts w:ascii="Garamond" w:hAnsi="Garamond"/>
        </w:rPr>
        <w:t>A.</w:t>
      </w:r>
      <w:r w:rsidRPr="001F5C28">
        <w:rPr>
          <w:rFonts w:ascii="Garamond" w:hAnsi="Garamond"/>
        </w:rPr>
        <w:t xml:space="preserve"> X. and Nassim, </w:t>
      </w:r>
      <w:r w:rsidR="00B05C08">
        <w:rPr>
          <w:rFonts w:ascii="Garamond" w:hAnsi="Garamond"/>
        </w:rPr>
        <w:t>J</w:t>
      </w:r>
      <w:r w:rsidRPr="001F5C28">
        <w:rPr>
          <w:rFonts w:ascii="Garamond" w:hAnsi="Garamond"/>
        </w:rPr>
        <w:t xml:space="preserve">. 2021. </w:t>
      </w:r>
      <w:r w:rsidR="00B05C08">
        <w:rPr>
          <w:rFonts w:ascii="Garamond" w:hAnsi="Garamond"/>
        </w:rPr>
        <w:t>“</w:t>
      </w:r>
      <w:r w:rsidRPr="001F5C28">
        <w:rPr>
          <w:rFonts w:ascii="Garamond" w:hAnsi="Garamond"/>
        </w:rPr>
        <w:t>Susan Stebbing’s Logical Interventionism</w:t>
      </w:r>
      <w:r w:rsidR="00B05C08">
        <w:rPr>
          <w:rFonts w:ascii="Garamond" w:hAnsi="Garamond"/>
        </w:rPr>
        <w:t>,”</w:t>
      </w:r>
      <w:r w:rsidRPr="001F5C28">
        <w:rPr>
          <w:rFonts w:ascii="Garamond" w:hAnsi="Garamond"/>
        </w:rPr>
        <w:t xml:space="preserve"> </w:t>
      </w:r>
      <w:r w:rsidRPr="001F5C28">
        <w:rPr>
          <w:rFonts w:ascii="Garamond" w:hAnsi="Garamond"/>
          <w:i/>
          <w:iCs/>
        </w:rPr>
        <w:t xml:space="preserve">History and Philosophy of Logic </w:t>
      </w:r>
      <w:r w:rsidRPr="001F5C28">
        <w:rPr>
          <w:rFonts w:ascii="Garamond" w:hAnsi="Garamond"/>
        </w:rPr>
        <w:t>42</w:t>
      </w:r>
      <w:r w:rsidR="00992E14">
        <w:rPr>
          <w:rFonts w:ascii="Garamond" w:hAnsi="Garamond"/>
        </w:rPr>
        <w:t xml:space="preserve">, no. </w:t>
      </w:r>
      <w:r w:rsidRPr="001F5C28">
        <w:rPr>
          <w:rFonts w:ascii="Garamond" w:hAnsi="Garamond"/>
        </w:rPr>
        <w:t>2</w:t>
      </w:r>
      <w:r w:rsidR="00992E14">
        <w:rPr>
          <w:rFonts w:ascii="Garamond" w:hAnsi="Garamond"/>
        </w:rPr>
        <w:t>:</w:t>
      </w:r>
      <w:r w:rsidRPr="001F5C28">
        <w:rPr>
          <w:rFonts w:ascii="Garamond" w:hAnsi="Garamond"/>
        </w:rPr>
        <w:t xml:space="preserve"> 101-117.</w:t>
      </w:r>
    </w:p>
    <w:p w14:paraId="18001D67" w14:textId="133378F3" w:rsidR="00DC4F88" w:rsidRPr="001F5C28" w:rsidRDefault="004074AC" w:rsidP="00DC4F88">
      <w:pPr>
        <w:rPr>
          <w:rFonts w:ascii="Garamond" w:hAnsi="Garamond"/>
        </w:rPr>
      </w:pPr>
      <w:r w:rsidRPr="001F5C28">
        <w:rPr>
          <w:rFonts w:ascii="Garamond" w:hAnsi="Garamond"/>
        </w:rPr>
        <w:t xml:space="preserve">Duncan-Jones, </w:t>
      </w:r>
      <w:r w:rsidR="00912B5E">
        <w:rPr>
          <w:rFonts w:ascii="Garamond" w:hAnsi="Garamond"/>
        </w:rPr>
        <w:t>A</w:t>
      </w:r>
      <w:r w:rsidRPr="001F5C28">
        <w:rPr>
          <w:rFonts w:ascii="Garamond" w:hAnsi="Garamond"/>
        </w:rPr>
        <w:t xml:space="preserve">. 1934. </w:t>
      </w:r>
      <w:r w:rsidR="00912B5E">
        <w:rPr>
          <w:rFonts w:ascii="Garamond" w:hAnsi="Garamond"/>
        </w:rPr>
        <w:t>“</w:t>
      </w:r>
      <w:r w:rsidRPr="001F5C28">
        <w:rPr>
          <w:rFonts w:ascii="Garamond" w:hAnsi="Garamond"/>
        </w:rPr>
        <w:t>The Aims and Claims of Analysis</w:t>
      </w:r>
      <w:r w:rsidR="00912B5E">
        <w:rPr>
          <w:rFonts w:ascii="Garamond" w:hAnsi="Garamond"/>
        </w:rPr>
        <w:t>,”</w:t>
      </w:r>
      <w:r w:rsidRPr="001F5C28">
        <w:rPr>
          <w:rFonts w:ascii="Garamond" w:hAnsi="Garamond"/>
        </w:rPr>
        <w:t xml:space="preserve"> </w:t>
      </w:r>
      <w:r w:rsidRPr="001F5C28">
        <w:rPr>
          <w:rFonts w:ascii="Garamond" w:hAnsi="Garamond"/>
          <w:i/>
          <w:iCs/>
        </w:rPr>
        <w:t xml:space="preserve">The Philosopher </w:t>
      </w:r>
      <w:r w:rsidRPr="001F5C28">
        <w:rPr>
          <w:rFonts w:ascii="Garamond" w:hAnsi="Garamond"/>
        </w:rPr>
        <w:t>12</w:t>
      </w:r>
      <w:r w:rsidR="00912B5E">
        <w:rPr>
          <w:rFonts w:ascii="Garamond" w:hAnsi="Garamond"/>
        </w:rPr>
        <w:t>:</w:t>
      </w:r>
      <w:r w:rsidRPr="001F5C28">
        <w:rPr>
          <w:rFonts w:ascii="Garamond" w:hAnsi="Garamond"/>
        </w:rPr>
        <w:t xml:space="preserve"> 160-169.</w:t>
      </w:r>
    </w:p>
    <w:p w14:paraId="34042A11" w14:textId="50A478EB" w:rsidR="00DC4F88" w:rsidRPr="001F5C28" w:rsidRDefault="00DC4F88" w:rsidP="00DC4F88">
      <w:pPr>
        <w:rPr>
          <w:rFonts w:ascii="Garamond" w:hAnsi="Garamond"/>
        </w:rPr>
      </w:pPr>
      <w:r w:rsidRPr="001F5C28">
        <w:rPr>
          <w:rFonts w:ascii="Garamond" w:hAnsi="Garamond"/>
        </w:rPr>
        <w:t xml:space="preserve">Fricker, </w:t>
      </w:r>
      <w:r w:rsidR="00F76A4A">
        <w:rPr>
          <w:rFonts w:ascii="Garamond" w:hAnsi="Garamond"/>
        </w:rPr>
        <w:t>M</w:t>
      </w:r>
      <w:r w:rsidRPr="001F5C28">
        <w:rPr>
          <w:rFonts w:ascii="Garamond" w:hAnsi="Garamond"/>
        </w:rPr>
        <w:t xml:space="preserve">. 2007. </w:t>
      </w:r>
      <w:r w:rsidRPr="001F5C28">
        <w:rPr>
          <w:rFonts w:ascii="Garamond" w:hAnsi="Garamond"/>
          <w:i/>
          <w:iCs/>
        </w:rPr>
        <w:t>Epistemic Injustice: Power and the Ethics of Knowing</w:t>
      </w:r>
      <w:r w:rsidR="00F76A4A">
        <w:rPr>
          <w:rFonts w:ascii="Garamond" w:hAnsi="Garamond"/>
          <w:i/>
          <w:iCs/>
        </w:rPr>
        <w:t xml:space="preserve"> </w:t>
      </w:r>
      <w:r w:rsidR="00F76A4A">
        <w:rPr>
          <w:rFonts w:ascii="Garamond" w:hAnsi="Garamond"/>
        </w:rPr>
        <w:t>(</w:t>
      </w:r>
      <w:r w:rsidRPr="001F5C28">
        <w:rPr>
          <w:rFonts w:ascii="Garamond" w:hAnsi="Garamond"/>
        </w:rPr>
        <w:t>Oxford University Press</w:t>
      </w:r>
      <w:r w:rsidR="00F76A4A">
        <w:rPr>
          <w:rFonts w:ascii="Garamond" w:hAnsi="Garamond"/>
        </w:rPr>
        <w:t>)</w:t>
      </w:r>
      <w:r w:rsidRPr="001F5C28">
        <w:rPr>
          <w:rFonts w:ascii="Garamond" w:hAnsi="Garamond"/>
        </w:rPr>
        <w:t>.</w:t>
      </w:r>
    </w:p>
    <w:p w14:paraId="0B3BB08A" w14:textId="7F7784E7" w:rsidR="001F3826" w:rsidRPr="001F5C28" w:rsidRDefault="00DC4F88" w:rsidP="00DC4F88">
      <w:pPr>
        <w:rPr>
          <w:rFonts w:ascii="Garamond" w:hAnsi="Garamond"/>
        </w:rPr>
      </w:pPr>
      <w:r w:rsidRPr="001F5C28">
        <w:rPr>
          <w:rFonts w:ascii="Garamond" w:hAnsi="Garamond"/>
        </w:rPr>
        <w:t xml:space="preserve">Glock, </w:t>
      </w:r>
      <w:r w:rsidR="00B73756">
        <w:rPr>
          <w:rFonts w:ascii="Garamond" w:hAnsi="Garamond"/>
        </w:rPr>
        <w:t>H. J</w:t>
      </w:r>
      <w:r w:rsidRPr="001F5C28">
        <w:rPr>
          <w:rFonts w:ascii="Garamond" w:hAnsi="Garamond"/>
        </w:rPr>
        <w:t xml:space="preserve">. 2008. </w:t>
      </w:r>
      <w:r w:rsidRPr="001F5C28">
        <w:rPr>
          <w:rFonts w:ascii="Garamond" w:hAnsi="Garamond"/>
          <w:i/>
          <w:iCs/>
        </w:rPr>
        <w:t xml:space="preserve">What is Analytic Philosophy? </w:t>
      </w:r>
      <w:r w:rsidR="00B73756">
        <w:rPr>
          <w:rFonts w:ascii="Garamond" w:hAnsi="Garamond"/>
        </w:rPr>
        <w:t>(</w:t>
      </w:r>
      <w:r w:rsidRPr="001F5C28">
        <w:rPr>
          <w:rFonts w:ascii="Garamond" w:hAnsi="Garamond"/>
        </w:rPr>
        <w:t>Cambridge University Press</w:t>
      </w:r>
      <w:r w:rsidR="00B73756">
        <w:rPr>
          <w:rFonts w:ascii="Garamond" w:hAnsi="Garamond"/>
        </w:rPr>
        <w:t>)</w:t>
      </w:r>
      <w:r w:rsidRPr="001F5C28">
        <w:rPr>
          <w:rFonts w:ascii="Garamond" w:hAnsi="Garamond"/>
        </w:rPr>
        <w:t>.</w:t>
      </w:r>
    </w:p>
    <w:p w14:paraId="7A582461" w14:textId="6F97FE97" w:rsidR="00DC4F88" w:rsidRPr="001F5C28" w:rsidRDefault="001F3826" w:rsidP="00DC4F88">
      <w:pPr>
        <w:rPr>
          <w:rFonts w:ascii="Garamond" w:hAnsi="Garamond"/>
        </w:rPr>
      </w:pPr>
      <w:r w:rsidRPr="001F5C28">
        <w:rPr>
          <w:rFonts w:ascii="Garamond" w:hAnsi="Garamond"/>
        </w:rPr>
        <w:t xml:space="preserve">Hager, </w:t>
      </w:r>
      <w:r w:rsidR="00374138">
        <w:rPr>
          <w:rFonts w:ascii="Garamond" w:hAnsi="Garamond"/>
        </w:rPr>
        <w:t>P</w:t>
      </w:r>
      <w:r w:rsidRPr="001F5C28">
        <w:rPr>
          <w:rFonts w:ascii="Garamond" w:hAnsi="Garamond"/>
        </w:rPr>
        <w:t xml:space="preserve">. 2033. </w:t>
      </w:r>
      <w:r w:rsidR="00374138">
        <w:rPr>
          <w:rFonts w:ascii="Garamond" w:hAnsi="Garamond"/>
        </w:rPr>
        <w:t>“</w:t>
      </w:r>
      <w:r w:rsidRPr="001F5C28">
        <w:rPr>
          <w:rFonts w:ascii="Garamond" w:hAnsi="Garamond"/>
        </w:rPr>
        <w:t>Russell’s Method of Analysis</w:t>
      </w:r>
      <w:r w:rsidR="00374138">
        <w:rPr>
          <w:rFonts w:ascii="Garamond" w:hAnsi="Garamond"/>
        </w:rPr>
        <w:t>,”</w:t>
      </w:r>
      <w:r w:rsidRPr="001F5C28">
        <w:rPr>
          <w:rFonts w:ascii="Garamond" w:hAnsi="Garamond"/>
        </w:rPr>
        <w:t xml:space="preserve"> in </w:t>
      </w:r>
      <w:r w:rsidRPr="001F5C28">
        <w:rPr>
          <w:rFonts w:ascii="Garamond" w:hAnsi="Garamond"/>
          <w:i/>
          <w:iCs/>
        </w:rPr>
        <w:t xml:space="preserve">The Cambridge Companion to Bertrand Russell, </w:t>
      </w:r>
      <w:r w:rsidRPr="001F5C28">
        <w:rPr>
          <w:rFonts w:ascii="Garamond" w:hAnsi="Garamond"/>
        </w:rPr>
        <w:t>Michael Beaney (ed.)</w:t>
      </w:r>
      <w:r w:rsidR="00374138">
        <w:rPr>
          <w:rFonts w:ascii="Garamond" w:hAnsi="Garamond"/>
        </w:rPr>
        <w:t xml:space="preserve"> (</w:t>
      </w:r>
      <w:r w:rsidRPr="001F5C28">
        <w:rPr>
          <w:rFonts w:ascii="Garamond" w:hAnsi="Garamond"/>
        </w:rPr>
        <w:t>Cambridge University Pres</w:t>
      </w:r>
      <w:r w:rsidR="00374138">
        <w:rPr>
          <w:rFonts w:ascii="Garamond" w:hAnsi="Garamond"/>
        </w:rPr>
        <w:t>s),</w:t>
      </w:r>
      <w:r w:rsidRPr="001F5C28">
        <w:rPr>
          <w:rFonts w:ascii="Garamond" w:hAnsi="Garamond"/>
        </w:rPr>
        <w:t xml:space="preserve"> 310-331.</w:t>
      </w:r>
    </w:p>
    <w:p w14:paraId="06C15ADF" w14:textId="78C55597" w:rsidR="00DC4F88" w:rsidRPr="001F5C28" w:rsidRDefault="00DC4F88" w:rsidP="00DC4F88">
      <w:pPr>
        <w:rPr>
          <w:rFonts w:ascii="Garamond" w:hAnsi="Garamond"/>
        </w:rPr>
      </w:pPr>
      <w:r w:rsidRPr="001F5C28">
        <w:rPr>
          <w:rFonts w:ascii="Garamond" w:hAnsi="Garamond"/>
        </w:rPr>
        <w:t xml:space="preserve">Heal, </w:t>
      </w:r>
      <w:r w:rsidR="004031FC">
        <w:rPr>
          <w:rFonts w:ascii="Garamond" w:hAnsi="Garamond"/>
        </w:rPr>
        <w:t>J</w:t>
      </w:r>
      <w:r w:rsidRPr="001F5C28">
        <w:rPr>
          <w:rFonts w:ascii="Garamond" w:hAnsi="Garamond"/>
        </w:rPr>
        <w:t xml:space="preserve">. 2022. </w:t>
      </w:r>
      <w:r w:rsidR="004031FC">
        <w:rPr>
          <w:rFonts w:ascii="Garamond" w:hAnsi="Garamond"/>
        </w:rPr>
        <w:t>“</w:t>
      </w:r>
      <w:r w:rsidRPr="001F5C28">
        <w:rPr>
          <w:rFonts w:ascii="Garamond" w:hAnsi="Garamond"/>
        </w:rPr>
        <w:t>The Early Work of Martha Kneale, Née Hurst</w:t>
      </w:r>
      <w:r w:rsidR="004031FC">
        <w:rPr>
          <w:rFonts w:ascii="Garamond" w:hAnsi="Garamond"/>
        </w:rPr>
        <w:t>,”</w:t>
      </w:r>
      <w:r w:rsidRPr="001F5C28">
        <w:rPr>
          <w:rFonts w:ascii="Garamond" w:hAnsi="Garamond"/>
        </w:rPr>
        <w:t xml:space="preserve"> </w:t>
      </w:r>
      <w:r w:rsidRPr="001F5C28">
        <w:rPr>
          <w:rFonts w:ascii="Garamond" w:hAnsi="Garamond"/>
          <w:i/>
          <w:iCs/>
        </w:rPr>
        <w:t>British Journal of the History of Philosophy</w:t>
      </w:r>
      <w:r w:rsidRPr="001F5C28">
        <w:rPr>
          <w:rFonts w:ascii="Garamond" w:hAnsi="Garamond"/>
        </w:rPr>
        <w:t xml:space="preserve"> 30</w:t>
      </w:r>
      <w:r w:rsidR="00DB0854">
        <w:rPr>
          <w:rFonts w:ascii="Garamond" w:hAnsi="Garamond"/>
        </w:rPr>
        <w:t xml:space="preserve">, no. </w:t>
      </w:r>
      <w:r w:rsidRPr="001F5C28">
        <w:rPr>
          <w:rFonts w:ascii="Garamond" w:hAnsi="Garamond"/>
        </w:rPr>
        <w:t>2</w:t>
      </w:r>
      <w:r w:rsidR="00DB0854">
        <w:rPr>
          <w:rFonts w:ascii="Garamond" w:hAnsi="Garamond"/>
        </w:rPr>
        <w:t>:</w:t>
      </w:r>
      <w:r w:rsidRPr="001F5C28">
        <w:rPr>
          <w:rFonts w:ascii="Garamond" w:hAnsi="Garamond"/>
        </w:rPr>
        <w:t xml:space="preserve"> 336–52.</w:t>
      </w:r>
    </w:p>
    <w:p w14:paraId="0898A5F0" w14:textId="4C037DD5" w:rsidR="00DC4F88" w:rsidRPr="001F5C28" w:rsidRDefault="00DC4F88" w:rsidP="00DC4F88">
      <w:pPr>
        <w:rPr>
          <w:rFonts w:ascii="Garamond" w:hAnsi="Garamond"/>
        </w:rPr>
      </w:pPr>
      <w:r w:rsidRPr="001F5C28">
        <w:rPr>
          <w:rFonts w:ascii="Garamond" w:hAnsi="Garamond"/>
        </w:rPr>
        <w:t xml:space="preserve">Hutton, </w:t>
      </w:r>
      <w:r w:rsidR="004514DF">
        <w:rPr>
          <w:rFonts w:ascii="Garamond" w:hAnsi="Garamond"/>
        </w:rPr>
        <w:t>S</w:t>
      </w:r>
      <w:r w:rsidRPr="001F5C28">
        <w:rPr>
          <w:rFonts w:ascii="Garamond" w:hAnsi="Garamond"/>
        </w:rPr>
        <w:t xml:space="preserve">. 2019. </w:t>
      </w:r>
      <w:r w:rsidR="004514DF">
        <w:rPr>
          <w:rFonts w:ascii="Garamond" w:hAnsi="Garamond"/>
        </w:rPr>
        <w:t>“</w:t>
      </w:r>
      <w:r w:rsidRPr="001F5C28">
        <w:rPr>
          <w:rFonts w:ascii="Garamond" w:hAnsi="Garamond"/>
        </w:rPr>
        <w:t>Women, philosophy and the history of philosophy</w:t>
      </w:r>
      <w:r w:rsidR="004514DF">
        <w:rPr>
          <w:rFonts w:ascii="Garamond" w:hAnsi="Garamond"/>
        </w:rPr>
        <w:t xml:space="preserve">,” </w:t>
      </w:r>
      <w:r w:rsidRPr="001F5C28">
        <w:rPr>
          <w:rFonts w:ascii="Garamond" w:hAnsi="Garamond"/>
          <w:i/>
          <w:iCs/>
        </w:rPr>
        <w:t xml:space="preserve">British Journal for the History of Philosophy </w:t>
      </w:r>
      <w:r w:rsidRPr="001F5C28">
        <w:rPr>
          <w:rFonts w:ascii="Garamond" w:hAnsi="Garamond"/>
        </w:rPr>
        <w:t>27</w:t>
      </w:r>
      <w:r w:rsidR="004514DF">
        <w:rPr>
          <w:rFonts w:ascii="Garamond" w:hAnsi="Garamond"/>
        </w:rPr>
        <w:t xml:space="preserve">, no. </w:t>
      </w:r>
      <w:r w:rsidRPr="001F5C28">
        <w:rPr>
          <w:rFonts w:ascii="Garamond" w:hAnsi="Garamond"/>
        </w:rPr>
        <w:t>4</w:t>
      </w:r>
      <w:r w:rsidR="004514DF">
        <w:rPr>
          <w:rFonts w:ascii="Garamond" w:hAnsi="Garamond"/>
        </w:rPr>
        <w:t xml:space="preserve">: </w:t>
      </w:r>
      <w:r w:rsidRPr="001F5C28">
        <w:rPr>
          <w:rFonts w:ascii="Garamond" w:hAnsi="Garamond"/>
        </w:rPr>
        <w:t xml:space="preserve">684-701. </w:t>
      </w:r>
    </w:p>
    <w:p w14:paraId="40590A56" w14:textId="2DF0AED1" w:rsidR="00DC4F88" w:rsidRPr="001F5C28" w:rsidRDefault="00DC4F88" w:rsidP="00DC4F88">
      <w:pPr>
        <w:rPr>
          <w:rFonts w:ascii="Garamond" w:hAnsi="Garamond"/>
        </w:rPr>
      </w:pPr>
      <w:r w:rsidRPr="001F5C28">
        <w:rPr>
          <w:rFonts w:ascii="Garamond" w:hAnsi="Garamond"/>
        </w:rPr>
        <w:t xml:space="preserve">Janssen-Lauret, </w:t>
      </w:r>
      <w:r w:rsidR="00F77A62">
        <w:rPr>
          <w:rFonts w:ascii="Garamond" w:hAnsi="Garamond"/>
        </w:rPr>
        <w:t>F</w:t>
      </w:r>
      <w:r w:rsidRPr="001F5C28">
        <w:rPr>
          <w:rFonts w:ascii="Garamond" w:hAnsi="Garamond"/>
        </w:rPr>
        <w:t xml:space="preserve">. 2022a. </w:t>
      </w:r>
      <w:r w:rsidR="00F77A62">
        <w:rPr>
          <w:rFonts w:ascii="Garamond" w:hAnsi="Garamond"/>
        </w:rPr>
        <w:t>“</w:t>
      </w:r>
      <w:r w:rsidRPr="001F5C28">
        <w:rPr>
          <w:rFonts w:ascii="Garamond" w:hAnsi="Garamond"/>
        </w:rPr>
        <w:t xml:space="preserve">Ruth </w:t>
      </w:r>
      <w:proofErr w:type="spellStart"/>
      <w:r w:rsidRPr="001F5C28">
        <w:rPr>
          <w:rFonts w:ascii="Garamond" w:hAnsi="Garamond"/>
        </w:rPr>
        <w:t>Barcan</w:t>
      </w:r>
      <w:proofErr w:type="spellEnd"/>
      <w:r w:rsidRPr="001F5C28">
        <w:rPr>
          <w:rFonts w:ascii="Garamond" w:hAnsi="Garamond"/>
        </w:rPr>
        <w:t xml:space="preserve"> Marcus and Quantified Modal Logic</w:t>
      </w:r>
      <w:r w:rsidR="00F77A62">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30</w:t>
      </w:r>
      <w:r w:rsidR="00F77A62">
        <w:rPr>
          <w:rFonts w:ascii="Garamond" w:hAnsi="Garamond"/>
        </w:rPr>
        <w:t xml:space="preserve">, no. </w:t>
      </w:r>
      <w:r w:rsidRPr="001F5C28">
        <w:rPr>
          <w:rFonts w:ascii="Garamond" w:hAnsi="Garamond"/>
        </w:rPr>
        <w:t>2</w:t>
      </w:r>
      <w:r w:rsidR="00F77A62">
        <w:rPr>
          <w:rFonts w:ascii="Garamond" w:hAnsi="Garamond"/>
        </w:rPr>
        <w:t>:</w:t>
      </w:r>
      <w:r w:rsidRPr="001F5C28">
        <w:rPr>
          <w:rFonts w:ascii="Garamond" w:hAnsi="Garamond"/>
        </w:rPr>
        <w:t xml:space="preserve"> 353–83.</w:t>
      </w:r>
    </w:p>
    <w:p w14:paraId="7EEA8CFA" w14:textId="43004C71" w:rsidR="00DC4F88" w:rsidRPr="001F5C28" w:rsidRDefault="00DC4F88" w:rsidP="00DC4F88">
      <w:pPr>
        <w:rPr>
          <w:rFonts w:ascii="Garamond" w:hAnsi="Garamond"/>
        </w:rPr>
      </w:pPr>
      <w:r w:rsidRPr="001F5C28">
        <w:rPr>
          <w:rFonts w:ascii="Garamond" w:hAnsi="Garamond"/>
        </w:rPr>
        <w:t xml:space="preserve">Janssen-Lauret, </w:t>
      </w:r>
      <w:r w:rsidR="009A76D6">
        <w:rPr>
          <w:rFonts w:ascii="Garamond" w:hAnsi="Garamond"/>
        </w:rPr>
        <w:t>F</w:t>
      </w:r>
      <w:r w:rsidRPr="001F5C28">
        <w:rPr>
          <w:rFonts w:ascii="Garamond" w:hAnsi="Garamond"/>
        </w:rPr>
        <w:t xml:space="preserve">. 2022b. </w:t>
      </w:r>
      <w:r w:rsidR="009A76D6">
        <w:rPr>
          <w:rFonts w:ascii="Garamond" w:hAnsi="Garamond"/>
        </w:rPr>
        <w:t>“</w:t>
      </w:r>
      <w:r w:rsidRPr="001F5C28">
        <w:rPr>
          <w:rFonts w:ascii="Garamond" w:hAnsi="Garamond"/>
        </w:rPr>
        <w:t>Susan Stebbing's Metaphysics and the Status of Common-Sense Truths</w:t>
      </w:r>
      <w:r w:rsidR="009A76D6">
        <w:rPr>
          <w:rFonts w:ascii="Garamond" w:hAnsi="Garamond"/>
        </w:rPr>
        <w:t>,”</w:t>
      </w:r>
      <w:r w:rsidRPr="001F5C28">
        <w:rPr>
          <w:rFonts w:ascii="Garamond" w:hAnsi="Garamond"/>
        </w:rPr>
        <w:t xml:space="preserve"> </w:t>
      </w:r>
      <w:r w:rsidR="009A76D6">
        <w:rPr>
          <w:rFonts w:ascii="Garamond" w:hAnsi="Garamond"/>
        </w:rPr>
        <w:t>in</w:t>
      </w:r>
      <w:r w:rsidRPr="001F5C28">
        <w:rPr>
          <w:rFonts w:ascii="Garamond" w:hAnsi="Garamond"/>
        </w:rPr>
        <w:t xml:space="preserve"> </w:t>
      </w:r>
      <w:r w:rsidRPr="001F5C28">
        <w:rPr>
          <w:rFonts w:ascii="Garamond" w:hAnsi="Garamond"/>
          <w:i/>
          <w:iCs/>
        </w:rPr>
        <w:t>Women in the History of Analytic Philosophy</w:t>
      </w:r>
      <w:r w:rsidRPr="001F5C28">
        <w:rPr>
          <w:rFonts w:ascii="Garamond" w:hAnsi="Garamond"/>
        </w:rPr>
        <w:t xml:space="preserve">, </w:t>
      </w:r>
      <w:r w:rsidR="009A76D6">
        <w:rPr>
          <w:rFonts w:ascii="Garamond" w:hAnsi="Garamond"/>
        </w:rPr>
        <w:t xml:space="preserve">ed. </w:t>
      </w:r>
      <w:r w:rsidRPr="001F5C28">
        <w:rPr>
          <w:rFonts w:ascii="Garamond" w:hAnsi="Garamond"/>
        </w:rPr>
        <w:t>J. P</w:t>
      </w:r>
      <w:proofErr w:type="spellStart"/>
      <w:r w:rsidRPr="001F5C28">
        <w:rPr>
          <w:rFonts w:ascii="Garamond" w:hAnsi="Garamond"/>
        </w:rPr>
        <w:t>eijnenburg</w:t>
      </w:r>
      <w:proofErr w:type="spellEnd"/>
      <w:r w:rsidRPr="001F5C28">
        <w:rPr>
          <w:rFonts w:ascii="Garamond" w:hAnsi="Garamond"/>
        </w:rPr>
        <w:t xml:space="preserve"> and S. </w:t>
      </w:r>
      <w:proofErr w:type="spellStart"/>
      <w:r w:rsidRPr="001F5C28">
        <w:rPr>
          <w:rFonts w:ascii="Garamond" w:hAnsi="Garamond"/>
        </w:rPr>
        <w:t>Verhaegh</w:t>
      </w:r>
      <w:proofErr w:type="spellEnd"/>
      <w:r w:rsidR="009A76D6">
        <w:rPr>
          <w:rFonts w:ascii="Garamond" w:hAnsi="Garamond"/>
        </w:rPr>
        <w:t xml:space="preserve"> (</w:t>
      </w:r>
      <w:r w:rsidRPr="001F5C28">
        <w:rPr>
          <w:rFonts w:ascii="Garamond" w:hAnsi="Garamond"/>
        </w:rPr>
        <w:t>Springer</w:t>
      </w:r>
      <w:r w:rsidR="009A76D6">
        <w:rPr>
          <w:rFonts w:ascii="Garamond" w:hAnsi="Garamond"/>
        </w:rPr>
        <w:t>),</w:t>
      </w:r>
      <w:r w:rsidRPr="001F5C28">
        <w:rPr>
          <w:rFonts w:ascii="Garamond" w:hAnsi="Garamond"/>
        </w:rPr>
        <w:t xml:space="preserve"> 167–90.</w:t>
      </w:r>
    </w:p>
    <w:p w14:paraId="17EBC036" w14:textId="083E6485" w:rsidR="004E6B7A" w:rsidRPr="001F5C28" w:rsidRDefault="00DC4F88" w:rsidP="00DC4F88">
      <w:pPr>
        <w:rPr>
          <w:rFonts w:ascii="Garamond" w:hAnsi="Garamond"/>
        </w:rPr>
      </w:pPr>
      <w:r w:rsidRPr="001F5C28">
        <w:rPr>
          <w:rFonts w:ascii="Garamond" w:hAnsi="Garamond"/>
        </w:rPr>
        <w:t xml:space="preserve">Janssen-Lauret, </w:t>
      </w:r>
      <w:r w:rsidR="00E03CAE">
        <w:rPr>
          <w:rFonts w:ascii="Garamond" w:hAnsi="Garamond"/>
        </w:rPr>
        <w:t>F</w:t>
      </w:r>
      <w:r w:rsidRPr="001F5C28">
        <w:rPr>
          <w:rFonts w:ascii="Garamond" w:hAnsi="Garamond"/>
        </w:rPr>
        <w:t xml:space="preserve">. 2022c. </w:t>
      </w:r>
      <w:r w:rsidRPr="001F5C28">
        <w:rPr>
          <w:rFonts w:ascii="Garamond" w:hAnsi="Garamond"/>
          <w:i/>
          <w:iCs/>
        </w:rPr>
        <w:t>Susan Stebbing</w:t>
      </w:r>
      <w:r w:rsidR="00E03CAE">
        <w:rPr>
          <w:rFonts w:ascii="Garamond" w:hAnsi="Garamond"/>
        </w:rPr>
        <w:t xml:space="preserve"> (</w:t>
      </w:r>
      <w:r w:rsidRPr="001F5C28">
        <w:rPr>
          <w:rFonts w:ascii="Garamond" w:hAnsi="Garamond"/>
        </w:rPr>
        <w:t>Cambridge University Press</w:t>
      </w:r>
      <w:r w:rsidR="00E03CAE">
        <w:rPr>
          <w:rFonts w:ascii="Garamond" w:hAnsi="Garamond"/>
        </w:rPr>
        <w:t>)</w:t>
      </w:r>
      <w:r w:rsidRPr="001F5C28">
        <w:rPr>
          <w:rFonts w:ascii="Garamond" w:hAnsi="Garamond"/>
        </w:rPr>
        <w:t>.</w:t>
      </w:r>
    </w:p>
    <w:p w14:paraId="3D20C3E5" w14:textId="0C4FABCE" w:rsidR="00DC4F88" w:rsidRPr="001F5C28" w:rsidRDefault="004E6B7A" w:rsidP="00DC4F88">
      <w:pPr>
        <w:rPr>
          <w:rFonts w:ascii="Garamond" w:hAnsi="Garamond"/>
        </w:rPr>
      </w:pPr>
      <w:r w:rsidRPr="001F5C28">
        <w:rPr>
          <w:rFonts w:ascii="Garamond" w:hAnsi="Garamond"/>
        </w:rPr>
        <w:t xml:space="preserve">Kendrick, </w:t>
      </w:r>
      <w:r w:rsidR="00E66801">
        <w:rPr>
          <w:rFonts w:ascii="Garamond" w:hAnsi="Garamond"/>
        </w:rPr>
        <w:t>N.</w:t>
      </w:r>
      <w:r w:rsidRPr="001F5C28">
        <w:rPr>
          <w:rFonts w:ascii="Garamond" w:hAnsi="Garamond"/>
        </w:rPr>
        <w:t xml:space="preserve"> and Gordon-Roth</w:t>
      </w:r>
      <w:r w:rsidR="00E66801">
        <w:rPr>
          <w:rFonts w:ascii="Garamond" w:hAnsi="Garamond"/>
        </w:rPr>
        <w:t>, J</w:t>
      </w:r>
      <w:r w:rsidRPr="001F5C28">
        <w:rPr>
          <w:rFonts w:ascii="Garamond" w:hAnsi="Garamond"/>
        </w:rPr>
        <w:t xml:space="preserve">. 2023. </w:t>
      </w:r>
      <w:r w:rsidR="00E66801">
        <w:rPr>
          <w:rFonts w:ascii="Garamond" w:hAnsi="Garamond"/>
        </w:rPr>
        <w:t>“</w:t>
      </w:r>
      <w:r w:rsidRPr="001F5C28">
        <w:rPr>
          <w:rFonts w:ascii="Garamond" w:hAnsi="Garamond"/>
        </w:rPr>
        <w:t>The Visible and the Invisible</w:t>
      </w:r>
      <w:r w:rsidR="00E66801">
        <w:rPr>
          <w:rFonts w:ascii="Garamond" w:hAnsi="Garamond"/>
        </w:rPr>
        <w:t>,”</w:t>
      </w:r>
      <w:r w:rsidRPr="001F5C28">
        <w:rPr>
          <w:rFonts w:ascii="Garamond" w:hAnsi="Garamond"/>
        </w:rPr>
        <w:t xml:space="preserve"> in </w:t>
      </w:r>
      <w:r w:rsidRPr="001F5C28">
        <w:rPr>
          <w:rFonts w:ascii="Garamond" w:hAnsi="Garamond"/>
          <w:i/>
          <w:iCs/>
        </w:rPr>
        <w:t>Recovering Women's Past: New Epistemologies, New Ventures</w:t>
      </w:r>
      <w:r w:rsidRPr="001F5C28">
        <w:rPr>
          <w:rFonts w:ascii="Garamond" w:hAnsi="Garamond"/>
        </w:rPr>
        <w:t xml:space="preserve">, </w:t>
      </w:r>
      <w:r w:rsidR="00E66801">
        <w:rPr>
          <w:rFonts w:ascii="Garamond" w:hAnsi="Garamond"/>
        </w:rPr>
        <w:t xml:space="preserve">ed. </w:t>
      </w:r>
      <w:r w:rsidRPr="001F5C28">
        <w:rPr>
          <w:rFonts w:ascii="Garamond" w:hAnsi="Garamond"/>
        </w:rPr>
        <w:t xml:space="preserve">Séverine </w:t>
      </w:r>
      <w:proofErr w:type="spellStart"/>
      <w:r w:rsidRPr="001F5C28">
        <w:rPr>
          <w:rFonts w:ascii="Garamond" w:hAnsi="Garamond"/>
        </w:rPr>
        <w:t>Genieys</w:t>
      </w:r>
      <w:proofErr w:type="spellEnd"/>
      <w:r w:rsidRPr="001F5C28">
        <w:rPr>
          <w:rFonts w:ascii="Garamond" w:hAnsi="Garamond"/>
        </w:rPr>
        <w:t xml:space="preserve">-Kirk </w:t>
      </w:r>
      <w:r w:rsidR="00E66801">
        <w:rPr>
          <w:rFonts w:ascii="Garamond" w:hAnsi="Garamond"/>
        </w:rPr>
        <w:t>(</w:t>
      </w:r>
      <w:r w:rsidRPr="001F5C28">
        <w:rPr>
          <w:rFonts w:ascii="Garamond" w:hAnsi="Garamond"/>
        </w:rPr>
        <w:t>University of Nebraska Press</w:t>
      </w:r>
      <w:r w:rsidR="00E66801">
        <w:rPr>
          <w:rFonts w:ascii="Garamond" w:hAnsi="Garamond"/>
        </w:rPr>
        <w:t>),</w:t>
      </w:r>
      <w:r w:rsidRPr="001F5C28">
        <w:rPr>
          <w:rFonts w:ascii="Garamond" w:hAnsi="Garamond"/>
        </w:rPr>
        <w:t xml:space="preserve"> 39-58.</w:t>
      </w:r>
    </w:p>
    <w:p w14:paraId="284852D0" w14:textId="49DDC6ED" w:rsidR="00DC4F88" w:rsidRPr="001F5C28" w:rsidRDefault="00DC4F88" w:rsidP="00DC4F88">
      <w:pPr>
        <w:rPr>
          <w:rFonts w:ascii="Garamond" w:hAnsi="Garamond"/>
        </w:rPr>
      </w:pPr>
      <w:r w:rsidRPr="001F5C28">
        <w:rPr>
          <w:rFonts w:ascii="Garamond" w:hAnsi="Garamond"/>
        </w:rPr>
        <w:t xml:space="preserve">Knight, </w:t>
      </w:r>
      <w:r w:rsidR="00FE5249">
        <w:rPr>
          <w:rFonts w:ascii="Garamond" w:hAnsi="Garamond"/>
        </w:rPr>
        <w:t>H</w:t>
      </w:r>
      <w:r w:rsidRPr="001F5C28">
        <w:rPr>
          <w:rFonts w:ascii="Garamond" w:hAnsi="Garamond"/>
        </w:rPr>
        <w:t xml:space="preserve">. </w:t>
      </w:r>
      <w:r w:rsidR="00FE5249">
        <w:rPr>
          <w:rFonts w:ascii="Garamond" w:hAnsi="Garamond"/>
        </w:rPr>
        <w:t>“</w:t>
      </w:r>
      <w:r w:rsidRPr="001F5C28">
        <w:rPr>
          <w:rFonts w:ascii="Garamond" w:hAnsi="Garamond"/>
        </w:rPr>
        <w:t>The Use of ‘Good’ in Aesthetic Judgements</w:t>
      </w:r>
      <w:r w:rsidR="00FE5249">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w:t>
      </w:r>
      <w:r w:rsidRPr="001F5C28">
        <w:rPr>
          <w:rFonts w:ascii="Garamond" w:hAnsi="Garamond"/>
        </w:rPr>
        <w:t>36</w:t>
      </w:r>
      <w:r w:rsidR="00FE5249">
        <w:rPr>
          <w:rFonts w:ascii="Garamond" w:hAnsi="Garamond"/>
        </w:rPr>
        <w:t>:</w:t>
      </w:r>
      <w:r w:rsidRPr="001F5C28">
        <w:rPr>
          <w:rFonts w:ascii="Garamond" w:hAnsi="Garamond"/>
        </w:rPr>
        <w:t xml:space="preserve"> 207-222.</w:t>
      </w:r>
    </w:p>
    <w:p w14:paraId="171CF9A7" w14:textId="5157D212" w:rsidR="0029295D" w:rsidRPr="001F5C28" w:rsidRDefault="00DC4F88" w:rsidP="00DC4F88">
      <w:pPr>
        <w:rPr>
          <w:rFonts w:ascii="Garamond" w:hAnsi="Garamond"/>
        </w:rPr>
      </w:pPr>
      <w:r w:rsidRPr="001F5C28">
        <w:rPr>
          <w:rFonts w:ascii="Garamond" w:hAnsi="Garamond"/>
        </w:rPr>
        <w:t xml:space="preserve">Kremer, </w:t>
      </w:r>
      <w:r w:rsidR="003C7424">
        <w:rPr>
          <w:rFonts w:ascii="Garamond" w:hAnsi="Garamond"/>
        </w:rPr>
        <w:t>M</w:t>
      </w:r>
      <w:r w:rsidRPr="001F5C28">
        <w:rPr>
          <w:rFonts w:ascii="Garamond" w:hAnsi="Garamond"/>
        </w:rPr>
        <w:t xml:space="preserve">. 2022. </w:t>
      </w:r>
      <w:r w:rsidR="003C7424">
        <w:rPr>
          <w:rFonts w:ascii="Garamond" w:hAnsi="Garamond"/>
        </w:rPr>
        <w:t>“</w:t>
      </w:r>
      <w:r w:rsidRPr="001F5C28">
        <w:rPr>
          <w:rFonts w:ascii="Garamond" w:hAnsi="Garamond"/>
        </w:rPr>
        <w:t>Margaret MacDonald and Gilbert Ryle: A Philosophical Friendship</w:t>
      </w:r>
      <w:r w:rsidR="003C7424">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30</w:t>
      </w:r>
      <w:r w:rsidR="003C7424">
        <w:rPr>
          <w:rFonts w:ascii="Garamond" w:hAnsi="Garamond"/>
        </w:rPr>
        <w:t>, no. 2:</w:t>
      </w:r>
      <w:r w:rsidRPr="001F5C28">
        <w:rPr>
          <w:rFonts w:ascii="Garamond" w:hAnsi="Garamond"/>
        </w:rPr>
        <w:t xml:space="preserve"> 288–311.</w:t>
      </w:r>
    </w:p>
    <w:p w14:paraId="31A40836" w14:textId="4DB6300F" w:rsidR="00DC4F88" w:rsidRPr="001F5C28" w:rsidRDefault="0029295D" w:rsidP="00DC4F88">
      <w:pPr>
        <w:rPr>
          <w:rFonts w:ascii="Garamond" w:hAnsi="Garamond"/>
        </w:rPr>
      </w:pPr>
      <w:r w:rsidRPr="001F5C28">
        <w:rPr>
          <w:rFonts w:ascii="Garamond" w:hAnsi="Garamond"/>
        </w:rPr>
        <w:t xml:space="preserve">Kremer, </w:t>
      </w:r>
      <w:r w:rsidR="008A1C4A">
        <w:rPr>
          <w:rFonts w:ascii="Garamond" w:hAnsi="Garamond"/>
        </w:rPr>
        <w:t>M</w:t>
      </w:r>
      <w:r w:rsidRPr="001F5C28">
        <w:rPr>
          <w:rFonts w:ascii="Garamond" w:hAnsi="Garamond"/>
        </w:rPr>
        <w:t xml:space="preserve"> and Misak, </w:t>
      </w:r>
      <w:r w:rsidR="008A1C4A">
        <w:rPr>
          <w:rFonts w:ascii="Garamond" w:hAnsi="Garamond"/>
        </w:rPr>
        <w:t>C</w:t>
      </w:r>
      <w:r w:rsidRPr="001F5C28">
        <w:rPr>
          <w:rFonts w:ascii="Garamond" w:hAnsi="Garamond"/>
        </w:rPr>
        <w:t>.</w:t>
      </w:r>
      <w:r w:rsidRPr="001F5C28">
        <w:rPr>
          <w:rFonts w:ascii="Garamond" w:hAnsi="Garamond"/>
          <w:shd w:val="clear" w:color="auto" w:fill="FFFFFF"/>
        </w:rPr>
        <w:t> </w:t>
      </w:r>
      <w:r w:rsidR="008A1C4A">
        <w:rPr>
          <w:rFonts w:ascii="Garamond" w:hAnsi="Garamond"/>
          <w:shd w:val="clear" w:color="auto" w:fill="FFFFFF"/>
        </w:rPr>
        <w:t>2026</w:t>
      </w:r>
      <w:r w:rsidRPr="001F5C28">
        <w:rPr>
          <w:rFonts w:ascii="Garamond" w:hAnsi="Garamond"/>
          <w:shd w:val="clear" w:color="auto" w:fill="FFFFFF"/>
        </w:rPr>
        <w:t xml:space="preserve">. </w:t>
      </w:r>
      <w:r w:rsidRPr="001F5C28">
        <w:rPr>
          <w:rFonts w:ascii="Garamond" w:hAnsi="Garamond"/>
          <w:i/>
          <w:iCs/>
          <w:shd w:val="clear" w:color="auto" w:fill="FFFFFF"/>
        </w:rPr>
        <w:t>Margaret Macdonald and Analytic Philosophy in the 1930s: Unpublished Letters with Biographical and Interpretive Essays</w:t>
      </w:r>
      <w:r w:rsidR="008A1C4A">
        <w:rPr>
          <w:rFonts w:ascii="Garamond" w:hAnsi="Garamond"/>
          <w:shd w:val="clear" w:color="auto" w:fill="FFFFFF"/>
        </w:rPr>
        <w:t xml:space="preserve"> (</w:t>
      </w:r>
      <w:r w:rsidRPr="001F5C28">
        <w:rPr>
          <w:rFonts w:ascii="Garamond" w:hAnsi="Garamond"/>
          <w:shd w:val="clear" w:color="auto" w:fill="FFFFFF"/>
        </w:rPr>
        <w:t>Oxford University Press</w:t>
      </w:r>
      <w:r w:rsidR="008A1C4A">
        <w:rPr>
          <w:rFonts w:ascii="Garamond" w:hAnsi="Garamond"/>
          <w:shd w:val="clear" w:color="auto" w:fill="FFFFFF"/>
        </w:rPr>
        <w:t>)</w:t>
      </w:r>
      <w:r w:rsidRPr="001F5C28">
        <w:rPr>
          <w:rFonts w:ascii="Garamond" w:hAnsi="Garamond"/>
          <w:shd w:val="clear" w:color="auto" w:fill="FFFFFF"/>
        </w:rPr>
        <w:t>.</w:t>
      </w:r>
    </w:p>
    <w:p w14:paraId="15105EC5" w14:textId="1D0461B4" w:rsidR="00DC4F88" w:rsidRPr="001F5C28" w:rsidRDefault="00DC4F88" w:rsidP="00DC4F88">
      <w:pPr>
        <w:rPr>
          <w:rFonts w:ascii="Garamond" w:hAnsi="Garamond"/>
        </w:rPr>
      </w:pPr>
      <w:r w:rsidRPr="001F5C28">
        <w:rPr>
          <w:rFonts w:ascii="Garamond" w:hAnsi="Garamond"/>
        </w:rPr>
        <w:t xml:space="preserve">Krishnan, </w:t>
      </w:r>
      <w:r w:rsidR="00923CF4">
        <w:rPr>
          <w:rFonts w:ascii="Garamond" w:hAnsi="Garamond"/>
        </w:rPr>
        <w:t>N</w:t>
      </w:r>
      <w:r w:rsidRPr="001F5C28">
        <w:rPr>
          <w:rFonts w:ascii="Garamond" w:hAnsi="Garamond"/>
        </w:rPr>
        <w:t xml:space="preserve">. 2023. </w:t>
      </w:r>
      <w:r w:rsidRPr="001F5C28">
        <w:rPr>
          <w:rFonts w:ascii="Garamond" w:hAnsi="Garamond"/>
          <w:i/>
          <w:iCs/>
        </w:rPr>
        <w:t>A Terribly Serious Adventure: Philosophy at Oxford 1900-1960</w:t>
      </w:r>
      <w:r w:rsidR="00EB784B">
        <w:rPr>
          <w:rFonts w:ascii="Garamond" w:hAnsi="Garamond"/>
          <w:i/>
          <w:iCs/>
        </w:rPr>
        <w:t xml:space="preserve"> </w:t>
      </w:r>
      <w:r w:rsidR="00EB784B">
        <w:rPr>
          <w:rFonts w:ascii="Garamond" w:hAnsi="Garamond"/>
        </w:rPr>
        <w:t>(</w:t>
      </w:r>
      <w:r w:rsidRPr="001F5C28">
        <w:rPr>
          <w:rFonts w:ascii="Garamond" w:hAnsi="Garamond"/>
        </w:rPr>
        <w:t>Profile Books</w:t>
      </w:r>
      <w:r w:rsidR="00EB784B">
        <w:rPr>
          <w:rFonts w:ascii="Garamond" w:hAnsi="Garamond"/>
        </w:rPr>
        <w:t>)</w:t>
      </w:r>
      <w:r w:rsidRPr="001F5C28">
        <w:rPr>
          <w:rFonts w:ascii="Garamond" w:hAnsi="Garamond"/>
        </w:rPr>
        <w:t xml:space="preserve">. </w:t>
      </w:r>
    </w:p>
    <w:p w14:paraId="581C04C1" w14:textId="061127C1" w:rsidR="00DC4F88" w:rsidRPr="001F5C28" w:rsidRDefault="00DC4F88" w:rsidP="00DC4F88">
      <w:pPr>
        <w:rPr>
          <w:rFonts w:ascii="Garamond" w:hAnsi="Garamond"/>
        </w:rPr>
      </w:pPr>
      <w:r w:rsidRPr="001F5C28">
        <w:rPr>
          <w:rFonts w:ascii="Garamond" w:hAnsi="Garamond"/>
        </w:rPr>
        <w:t xml:space="preserve">Mac Cumhaill, </w:t>
      </w:r>
      <w:r w:rsidR="00923CF4">
        <w:rPr>
          <w:rFonts w:ascii="Garamond" w:hAnsi="Garamond"/>
        </w:rPr>
        <w:t>C.</w:t>
      </w:r>
      <w:r w:rsidRPr="001F5C28">
        <w:rPr>
          <w:rFonts w:ascii="Garamond" w:hAnsi="Garamond"/>
        </w:rPr>
        <w:t xml:space="preserve"> and Wiseman, </w:t>
      </w:r>
      <w:r w:rsidR="00923CF4">
        <w:rPr>
          <w:rFonts w:ascii="Garamond" w:hAnsi="Garamond"/>
        </w:rPr>
        <w:t>R</w:t>
      </w:r>
      <w:r w:rsidRPr="001F5C28">
        <w:rPr>
          <w:rFonts w:ascii="Garamond" w:hAnsi="Garamond"/>
        </w:rPr>
        <w:t xml:space="preserve">. 2022. </w:t>
      </w:r>
      <w:r w:rsidRPr="001F5C28">
        <w:rPr>
          <w:rFonts w:ascii="Garamond" w:hAnsi="Garamond"/>
          <w:i/>
          <w:iCs/>
        </w:rPr>
        <w:t xml:space="preserve">Metaphysical Animals: How Four Women Brought Philosophy Back to Life </w:t>
      </w:r>
      <w:r w:rsidR="00964F5C">
        <w:rPr>
          <w:rFonts w:ascii="Garamond" w:hAnsi="Garamond"/>
        </w:rPr>
        <w:t>(</w:t>
      </w:r>
      <w:r w:rsidRPr="001F5C28">
        <w:rPr>
          <w:rFonts w:ascii="Garamond" w:hAnsi="Garamond"/>
        </w:rPr>
        <w:t>Chatto and Windus</w:t>
      </w:r>
      <w:r w:rsidR="00964F5C">
        <w:rPr>
          <w:rFonts w:ascii="Garamond" w:hAnsi="Garamond"/>
        </w:rPr>
        <w:t>)</w:t>
      </w:r>
      <w:r w:rsidRPr="001F5C28">
        <w:rPr>
          <w:rFonts w:ascii="Garamond" w:hAnsi="Garamond"/>
        </w:rPr>
        <w:t>.</w:t>
      </w:r>
    </w:p>
    <w:p w14:paraId="3C5267C6" w14:textId="327E1875" w:rsidR="00B043FA" w:rsidRPr="001F5C28" w:rsidRDefault="00DC4F88" w:rsidP="00DC4F88">
      <w:pPr>
        <w:rPr>
          <w:rFonts w:ascii="Garamond" w:hAnsi="Garamond"/>
        </w:rPr>
      </w:pPr>
      <w:r w:rsidRPr="001F5C28">
        <w:rPr>
          <w:rFonts w:ascii="Garamond" w:hAnsi="Garamond"/>
        </w:rPr>
        <w:t xml:space="preserve">Margaret, </w:t>
      </w:r>
      <w:r w:rsidR="00923CF4">
        <w:rPr>
          <w:rFonts w:ascii="Garamond" w:hAnsi="Garamond"/>
        </w:rPr>
        <w:t>M</w:t>
      </w:r>
      <w:r w:rsidRPr="001F5C28">
        <w:rPr>
          <w:rFonts w:ascii="Garamond" w:hAnsi="Garamond"/>
        </w:rPr>
        <w:t xml:space="preserve">. 1937. </w:t>
      </w:r>
      <w:r w:rsidR="00DE4D58">
        <w:rPr>
          <w:rFonts w:ascii="Garamond" w:hAnsi="Garamond"/>
        </w:rPr>
        <w:t>“</w:t>
      </w:r>
      <w:r w:rsidRPr="001F5C28">
        <w:rPr>
          <w:rFonts w:ascii="Garamond" w:hAnsi="Garamond"/>
        </w:rPr>
        <w:t>Induction and Hypothesis</w:t>
      </w:r>
      <w:r w:rsidR="00DE4D58">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Supplementary Volumes </w:t>
      </w:r>
      <w:r w:rsidRPr="001F5C28">
        <w:rPr>
          <w:rFonts w:ascii="Garamond" w:hAnsi="Garamond"/>
        </w:rPr>
        <w:t>16</w:t>
      </w:r>
      <w:r w:rsidR="00DE4D58">
        <w:rPr>
          <w:rFonts w:ascii="Garamond" w:hAnsi="Garamond"/>
        </w:rPr>
        <w:t>:</w:t>
      </w:r>
      <w:r w:rsidRPr="001F5C28">
        <w:rPr>
          <w:rFonts w:ascii="Garamond" w:hAnsi="Garamond"/>
        </w:rPr>
        <w:t xml:space="preserve"> 20-102.</w:t>
      </w:r>
    </w:p>
    <w:p w14:paraId="57BBEF10" w14:textId="4C180D5A" w:rsidR="00B043FA" w:rsidRPr="001F5C28" w:rsidRDefault="00B043FA" w:rsidP="00B043FA">
      <w:pPr>
        <w:rPr>
          <w:rFonts w:ascii="Garamond" w:hAnsi="Garamond"/>
        </w:rPr>
      </w:pPr>
      <w:r w:rsidRPr="001F5C28">
        <w:rPr>
          <w:rFonts w:ascii="Garamond" w:hAnsi="Garamond"/>
        </w:rPr>
        <w:t xml:space="preserve">Macdonald, </w:t>
      </w:r>
      <w:r w:rsidR="00593038">
        <w:rPr>
          <w:rFonts w:ascii="Garamond" w:hAnsi="Garamond"/>
        </w:rPr>
        <w:t>M</w:t>
      </w:r>
      <w:r w:rsidRPr="001F5C28">
        <w:rPr>
          <w:rFonts w:ascii="Garamond" w:hAnsi="Garamond"/>
        </w:rPr>
        <w:t xml:space="preserve">. 1938. </w:t>
      </w:r>
      <w:r w:rsidR="00593038">
        <w:rPr>
          <w:rFonts w:ascii="Garamond" w:hAnsi="Garamond"/>
        </w:rPr>
        <w:t>“</w:t>
      </w:r>
      <w:r w:rsidRPr="001F5C28">
        <w:rPr>
          <w:rFonts w:ascii="Garamond" w:hAnsi="Garamond"/>
        </w:rPr>
        <w:t>The Philosopher’s Use of Analogy</w:t>
      </w:r>
      <w:r w:rsidR="00593038">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w:t>
      </w:r>
      <w:r w:rsidRPr="001F5C28">
        <w:rPr>
          <w:rFonts w:ascii="Garamond" w:hAnsi="Garamond"/>
        </w:rPr>
        <w:t>38</w:t>
      </w:r>
      <w:r w:rsidR="00593038">
        <w:rPr>
          <w:rFonts w:ascii="Garamond" w:hAnsi="Garamond"/>
        </w:rPr>
        <w:t>:</w:t>
      </w:r>
      <w:r w:rsidRPr="001F5C28">
        <w:rPr>
          <w:rFonts w:ascii="Garamond" w:hAnsi="Garamond"/>
        </w:rPr>
        <w:t xml:space="preserve"> 291–312.</w:t>
      </w:r>
    </w:p>
    <w:p w14:paraId="144D366F" w14:textId="63FBD183" w:rsidR="00B1157E" w:rsidRPr="001F5C28" w:rsidRDefault="00B1157E" w:rsidP="00B043FA">
      <w:pPr>
        <w:rPr>
          <w:rFonts w:ascii="Garamond" w:hAnsi="Garamond"/>
        </w:rPr>
      </w:pPr>
      <w:r w:rsidRPr="001F5C28">
        <w:rPr>
          <w:rFonts w:ascii="Garamond" w:hAnsi="Garamond"/>
        </w:rPr>
        <w:lastRenderedPageBreak/>
        <w:t xml:space="preserve">Macdonald, </w:t>
      </w:r>
      <w:r w:rsidR="00593038">
        <w:rPr>
          <w:rFonts w:ascii="Garamond" w:hAnsi="Garamond"/>
        </w:rPr>
        <w:t>M</w:t>
      </w:r>
      <w:r w:rsidRPr="001F5C28">
        <w:rPr>
          <w:rFonts w:ascii="Garamond" w:hAnsi="Garamond"/>
        </w:rPr>
        <w:t xml:space="preserve">. 1945. </w:t>
      </w:r>
      <w:r w:rsidR="00593038">
        <w:rPr>
          <w:rFonts w:ascii="Garamond" w:hAnsi="Garamond"/>
        </w:rPr>
        <w:t>“</w:t>
      </w:r>
      <w:r w:rsidRPr="001F5C28">
        <w:rPr>
          <w:rFonts w:ascii="Garamond" w:hAnsi="Garamond"/>
        </w:rPr>
        <w:t>Men and Moral Principles. By L. Susan Stebbing</w:t>
      </w:r>
      <w:r w:rsidR="00593038">
        <w:rPr>
          <w:rFonts w:ascii="Garamond" w:hAnsi="Garamond"/>
        </w:rPr>
        <w:t>,”</w:t>
      </w:r>
      <w:r w:rsidRPr="001F5C28">
        <w:rPr>
          <w:rFonts w:ascii="Garamond" w:hAnsi="Garamond"/>
        </w:rPr>
        <w:t xml:space="preserve"> </w:t>
      </w:r>
      <w:r w:rsidRPr="001F5C28">
        <w:rPr>
          <w:rFonts w:ascii="Garamond" w:hAnsi="Garamond"/>
          <w:i/>
          <w:iCs/>
        </w:rPr>
        <w:t xml:space="preserve">Philosophy </w:t>
      </w:r>
      <w:r w:rsidRPr="001F5C28">
        <w:rPr>
          <w:rFonts w:ascii="Garamond" w:hAnsi="Garamond"/>
        </w:rPr>
        <w:t>20</w:t>
      </w:r>
      <w:r w:rsidR="00593038">
        <w:rPr>
          <w:rFonts w:ascii="Garamond" w:hAnsi="Garamond"/>
        </w:rPr>
        <w:t xml:space="preserve">, no. </w:t>
      </w:r>
      <w:r w:rsidRPr="001F5C28">
        <w:rPr>
          <w:rFonts w:ascii="Garamond" w:hAnsi="Garamond"/>
        </w:rPr>
        <w:t>75</w:t>
      </w:r>
      <w:r w:rsidR="00593038">
        <w:rPr>
          <w:rFonts w:ascii="Garamond" w:hAnsi="Garamond"/>
        </w:rPr>
        <w:t>:</w:t>
      </w:r>
      <w:r w:rsidRPr="001F5C28">
        <w:rPr>
          <w:rFonts w:ascii="Garamond" w:hAnsi="Garamond"/>
        </w:rPr>
        <w:t xml:space="preserve"> 76-78.</w:t>
      </w:r>
    </w:p>
    <w:p w14:paraId="047E039A" w14:textId="65C89788" w:rsidR="00DC4F88" w:rsidRPr="001F5C28" w:rsidRDefault="00B043FA" w:rsidP="00DC4F88">
      <w:pPr>
        <w:rPr>
          <w:rFonts w:ascii="Garamond" w:hAnsi="Garamond"/>
        </w:rPr>
      </w:pPr>
      <w:r w:rsidRPr="001F5C28">
        <w:rPr>
          <w:rFonts w:ascii="Garamond" w:hAnsi="Garamond"/>
        </w:rPr>
        <w:t xml:space="preserve">Margaret, </w:t>
      </w:r>
      <w:r w:rsidR="0031532F">
        <w:rPr>
          <w:rFonts w:ascii="Garamond" w:hAnsi="Garamond"/>
        </w:rPr>
        <w:t>M</w:t>
      </w:r>
      <w:r w:rsidRPr="001F5C28">
        <w:rPr>
          <w:rFonts w:ascii="Garamond" w:hAnsi="Garamond"/>
        </w:rPr>
        <w:t xml:space="preserve">. 1953. </w:t>
      </w:r>
      <w:r w:rsidR="0031532F">
        <w:rPr>
          <w:rFonts w:ascii="Garamond" w:hAnsi="Garamond"/>
        </w:rPr>
        <w:t>“</w:t>
      </w:r>
      <w:r w:rsidRPr="001F5C28">
        <w:rPr>
          <w:rFonts w:ascii="Garamond" w:hAnsi="Garamond"/>
        </w:rPr>
        <w:t>Linguistic Philosophy and Perception</w:t>
      </w:r>
      <w:r w:rsidR="0031532F">
        <w:rPr>
          <w:rFonts w:ascii="Garamond" w:hAnsi="Garamond"/>
        </w:rPr>
        <w:t>,”</w:t>
      </w:r>
      <w:r w:rsidRPr="001F5C28">
        <w:rPr>
          <w:rFonts w:ascii="Garamond" w:hAnsi="Garamond"/>
        </w:rPr>
        <w:t xml:space="preserve"> </w:t>
      </w:r>
      <w:r w:rsidRPr="001F5C28">
        <w:rPr>
          <w:rFonts w:ascii="Garamond" w:hAnsi="Garamond"/>
          <w:i/>
          <w:iCs/>
        </w:rPr>
        <w:t>Philosophy</w:t>
      </w:r>
      <w:r w:rsidRPr="001F5C28">
        <w:rPr>
          <w:rFonts w:ascii="Garamond" w:hAnsi="Garamond"/>
        </w:rPr>
        <w:t xml:space="preserve"> 28</w:t>
      </w:r>
      <w:r w:rsidR="0031532F">
        <w:rPr>
          <w:rFonts w:ascii="Garamond" w:hAnsi="Garamond"/>
        </w:rPr>
        <w:t>, no.</w:t>
      </w:r>
      <w:r w:rsidRPr="001F5C28">
        <w:rPr>
          <w:rFonts w:ascii="Garamond" w:hAnsi="Garamond"/>
        </w:rPr>
        <w:t xml:space="preserve"> 107</w:t>
      </w:r>
      <w:r w:rsidR="0031532F">
        <w:rPr>
          <w:rFonts w:ascii="Garamond" w:hAnsi="Garamond"/>
        </w:rPr>
        <w:t>:</w:t>
      </w:r>
      <w:r w:rsidRPr="001F5C28">
        <w:rPr>
          <w:rFonts w:ascii="Garamond" w:hAnsi="Garamond"/>
        </w:rPr>
        <w:t xml:space="preserve"> 311–24.</w:t>
      </w:r>
    </w:p>
    <w:p w14:paraId="13EA3A1B" w14:textId="3D0C48D7" w:rsidR="00DC4F88" w:rsidRPr="001F5C28" w:rsidRDefault="00DC4F88" w:rsidP="00DC4F88">
      <w:pPr>
        <w:rPr>
          <w:rFonts w:ascii="Garamond" w:hAnsi="Garamond"/>
        </w:rPr>
      </w:pPr>
      <w:r w:rsidRPr="001F5C28">
        <w:rPr>
          <w:rFonts w:ascii="Garamond" w:hAnsi="Garamond"/>
        </w:rPr>
        <w:t xml:space="preserve">Macdonald, </w:t>
      </w:r>
      <w:r w:rsidR="00E2376F">
        <w:rPr>
          <w:rFonts w:ascii="Garamond" w:hAnsi="Garamond"/>
        </w:rPr>
        <w:t>M</w:t>
      </w:r>
      <w:r w:rsidRPr="001F5C28">
        <w:rPr>
          <w:rFonts w:ascii="Garamond" w:hAnsi="Garamond"/>
        </w:rPr>
        <w:t xml:space="preserve">. 1949. </w:t>
      </w:r>
      <w:r w:rsidR="00E2376F">
        <w:rPr>
          <w:rFonts w:ascii="Garamond" w:hAnsi="Garamond"/>
        </w:rPr>
        <w:t>“</w:t>
      </w:r>
      <w:r w:rsidRPr="001F5C28">
        <w:rPr>
          <w:rFonts w:ascii="Garamond" w:hAnsi="Garamond"/>
        </w:rPr>
        <w:t>What Are the Distinctive Features of Arguments Used in Criticism of the Arts</w:t>
      </w:r>
      <w:r w:rsidR="00E2376F">
        <w:rPr>
          <w:rFonts w:ascii="Garamond" w:hAnsi="Garamond"/>
        </w:rPr>
        <w:t>,”</w:t>
      </w:r>
      <w:r w:rsidRPr="001F5C28">
        <w:rPr>
          <w:rFonts w:ascii="Garamond" w:hAnsi="Garamond"/>
        </w:rPr>
        <w:t xml:space="preserve"> </w:t>
      </w:r>
      <w:r w:rsidRPr="001F5C28">
        <w:rPr>
          <w:rFonts w:ascii="Garamond" w:hAnsi="Garamond"/>
          <w:i/>
          <w:iCs/>
        </w:rPr>
        <w:t xml:space="preserve">Proceedings of the Aristotelian Society, Supplementary Volumes </w:t>
      </w:r>
      <w:r w:rsidRPr="001F5C28">
        <w:rPr>
          <w:rFonts w:ascii="Garamond" w:hAnsi="Garamond"/>
        </w:rPr>
        <w:t>23</w:t>
      </w:r>
      <w:r w:rsidR="00E2376F">
        <w:rPr>
          <w:rFonts w:ascii="Garamond" w:hAnsi="Garamond"/>
        </w:rPr>
        <w:t>:</w:t>
      </w:r>
      <w:r w:rsidRPr="001F5C28">
        <w:rPr>
          <w:rFonts w:ascii="Garamond" w:hAnsi="Garamond"/>
        </w:rPr>
        <w:t xml:space="preserve"> 165-194. </w:t>
      </w:r>
    </w:p>
    <w:p w14:paraId="58E5E63F" w14:textId="7919F6B5" w:rsidR="00B1157E" w:rsidRPr="001F5C28" w:rsidRDefault="00DC4F88" w:rsidP="00DC4F88">
      <w:pPr>
        <w:rPr>
          <w:rFonts w:ascii="Garamond" w:hAnsi="Garamond"/>
        </w:rPr>
      </w:pPr>
      <w:r w:rsidRPr="001F5C28">
        <w:rPr>
          <w:rFonts w:ascii="Garamond" w:hAnsi="Garamond"/>
        </w:rPr>
        <w:t xml:space="preserve">Macdonald, </w:t>
      </w:r>
      <w:r w:rsidR="005D15B2">
        <w:rPr>
          <w:rFonts w:ascii="Garamond" w:hAnsi="Garamond"/>
        </w:rPr>
        <w:t>M</w:t>
      </w:r>
      <w:r w:rsidRPr="001F5C28">
        <w:rPr>
          <w:rFonts w:ascii="Garamond" w:hAnsi="Garamond"/>
        </w:rPr>
        <w:t xml:space="preserve"> (ed.). 1954. </w:t>
      </w:r>
      <w:r w:rsidRPr="001F5C28">
        <w:rPr>
          <w:rFonts w:ascii="Garamond" w:hAnsi="Garamond"/>
          <w:i/>
          <w:iCs/>
        </w:rPr>
        <w:t>Philosophy and Analysis: A Selection of Articles Published in Analysis Between 1933-40 and 1937-53</w:t>
      </w:r>
      <w:r w:rsidR="005D15B2">
        <w:rPr>
          <w:rFonts w:ascii="Garamond" w:hAnsi="Garamond"/>
          <w:i/>
          <w:iCs/>
        </w:rPr>
        <w:t xml:space="preserve"> </w:t>
      </w:r>
      <w:r w:rsidR="005D15B2">
        <w:rPr>
          <w:rFonts w:ascii="Garamond" w:hAnsi="Garamond"/>
        </w:rPr>
        <w:t>(</w:t>
      </w:r>
      <w:r w:rsidRPr="001F5C28">
        <w:rPr>
          <w:rFonts w:ascii="Garamond" w:hAnsi="Garamond"/>
        </w:rPr>
        <w:t>Basil Blackwell</w:t>
      </w:r>
      <w:r w:rsidR="005D15B2">
        <w:rPr>
          <w:rFonts w:ascii="Garamond" w:hAnsi="Garamond"/>
        </w:rPr>
        <w:t>)</w:t>
      </w:r>
      <w:r w:rsidRPr="001F5C28">
        <w:rPr>
          <w:rFonts w:ascii="Garamond" w:hAnsi="Garamond"/>
        </w:rPr>
        <w:t xml:space="preserve">. </w:t>
      </w:r>
    </w:p>
    <w:p w14:paraId="444BD7A7" w14:textId="393B1F0B" w:rsidR="00DC4F88" w:rsidRPr="001F5C28" w:rsidRDefault="00B1157E" w:rsidP="00DC4F88">
      <w:pPr>
        <w:rPr>
          <w:rFonts w:ascii="Garamond" w:hAnsi="Garamond"/>
        </w:rPr>
      </w:pPr>
      <w:r w:rsidRPr="001F5C28">
        <w:rPr>
          <w:rFonts w:ascii="Garamond" w:hAnsi="Garamond"/>
        </w:rPr>
        <w:t xml:space="preserve">Manne, </w:t>
      </w:r>
      <w:r w:rsidR="00550642">
        <w:rPr>
          <w:rFonts w:ascii="Garamond" w:hAnsi="Garamond"/>
        </w:rPr>
        <w:t>K</w:t>
      </w:r>
      <w:r w:rsidRPr="001F5C28">
        <w:rPr>
          <w:rFonts w:ascii="Garamond" w:hAnsi="Garamond"/>
        </w:rPr>
        <w:t xml:space="preserve">. 2018. </w:t>
      </w:r>
      <w:r w:rsidRPr="001F5C28">
        <w:rPr>
          <w:rFonts w:ascii="Garamond" w:hAnsi="Garamond"/>
          <w:i/>
          <w:iCs/>
        </w:rPr>
        <w:t>Down Girl: The Logic of Misogyny</w:t>
      </w:r>
      <w:r w:rsidR="00550642">
        <w:rPr>
          <w:rFonts w:ascii="Garamond" w:hAnsi="Garamond"/>
          <w:i/>
          <w:iCs/>
        </w:rPr>
        <w:t xml:space="preserve"> </w:t>
      </w:r>
      <w:r w:rsidR="00550642">
        <w:rPr>
          <w:rFonts w:ascii="Garamond" w:hAnsi="Garamond"/>
        </w:rPr>
        <w:t>(</w:t>
      </w:r>
      <w:r w:rsidRPr="001F5C28">
        <w:rPr>
          <w:rFonts w:ascii="Garamond" w:hAnsi="Garamond"/>
        </w:rPr>
        <w:t>Oxford University Press</w:t>
      </w:r>
      <w:r w:rsidR="00550642">
        <w:rPr>
          <w:rFonts w:ascii="Garamond" w:hAnsi="Garamond"/>
        </w:rPr>
        <w:t>)</w:t>
      </w:r>
      <w:r w:rsidRPr="001F5C28">
        <w:rPr>
          <w:rFonts w:ascii="Garamond" w:hAnsi="Garamond"/>
        </w:rPr>
        <w:t>.</w:t>
      </w:r>
    </w:p>
    <w:p w14:paraId="1FED5EEF" w14:textId="55A620A0" w:rsidR="00DC4F88" w:rsidRPr="001F5C28" w:rsidRDefault="00DC4F88" w:rsidP="00DC4F88">
      <w:pPr>
        <w:rPr>
          <w:rFonts w:ascii="Garamond" w:hAnsi="Garamond"/>
        </w:rPr>
      </w:pPr>
      <w:r w:rsidRPr="001F5C28">
        <w:rPr>
          <w:rFonts w:ascii="Garamond" w:hAnsi="Garamond"/>
        </w:rPr>
        <w:t xml:space="preserve">McGuinness, </w:t>
      </w:r>
      <w:r w:rsidR="00332C59">
        <w:rPr>
          <w:rFonts w:ascii="Garamond" w:hAnsi="Garamond"/>
        </w:rPr>
        <w:t>B</w:t>
      </w:r>
      <w:r w:rsidRPr="001F5C28">
        <w:rPr>
          <w:rFonts w:ascii="Garamond" w:hAnsi="Garamond"/>
        </w:rPr>
        <w:t xml:space="preserve"> (ed.). 2008. </w:t>
      </w:r>
      <w:r w:rsidRPr="001F5C28">
        <w:rPr>
          <w:rFonts w:ascii="Garamond" w:hAnsi="Garamond"/>
          <w:i/>
          <w:iCs/>
        </w:rPr>
        <w:t>Wittgenstein in Cambridge: Letters and Documents 1911-1951</w:t>
      </w:r>
      <w:r w:rsidR="00332C59">
        <w:rPr>
          <w:rFonts w:ascii="Garamond" w:hAnsi="Garamond"/>
          <w:i/>
          <w:iCs/>
        </w:rPr>
        <w:t xml:space="preserve"> </w:t>
      </w:r>
      <w:r w:rsidR="00332C59">
        <w:rPr>
          <w:rFonts w:ascii="Garamond" w:hAnsi="Garamond"/>
        </w:rPr>
        <w:t>(</w:t>
      </w:r>
      <w:r w:rsidRPr="001F5C28">
        <w:rPr>
          <w:rFonts w:ascii="Garamond" w:hAnsi="Garamond"/>
        </w:rPr>
        <w:t>Blackwell</w:t>
      </w:r>
      <w:r w:rsidR="00332C59">
        <w:rPr>
          <w:rFonts w:ascii="Garamond" w:hAnsi="Garamond"/>
        </w:rPr>
        <w:t>)</w:t>
      </w:r>
      <w:r w:rsidRPr="001F5C28">
        <w:rPr>
          <w:rFonts w:ascii="Garamond" w:hAnsi="Garamond"/>
        </w:rPr>
        <w:t>.</w:t>
      </w:r>
    </w:p>
    <w:p w14:paraId="20A7E290" w14:textId="1435538D" w:rsidR="00DC4F88" w:rsidRPr="001F5C28" w:rsidRDefault="00DC4F88" w:rsidP="00DC4F88">
      <w:pPr>
        <w:rPr>
          <w:rFonts w:ascii="Garamond" w:hAnsi="Garamond"/>
        </w:rPr>
      </w:pPr>
      <w:r w:rsidRPr="001F5C28">
        <w:rPr>
          <w:rFonts w:ascii="Garamond" w:hAnsi="Garamond"/>
        </w:rPr>
        <w:t xml:space="preserve">Milkov, N. 2003. </w:t>
      </w:r>
      <w:r w:rsidR="00EE2070">
        <w:rPr>
          <w:rFonts w:ascii="Garamond" w:hAnsi="Garamond"/>
        </w:rPr>
        <w:t>“</w:t>
      </w:r>
      <w:r w:rsidRPr="001F5C28">
        <w:rPr>
          <w:rFonts w:ascii="Garamond" w:hAnsi="Garamond"/>
        </w:rPr>
        <w:t>Susan Stebbing's Criticism of Wittgenstein's Tractatus</w:t>
      </w:r>
      <w:r w:rsidR="00EE2070">
        <w:rPr>
          <w:rFonts w:ascii="Garamond" w:hAnsi="Garamond"/>
        </w:rPr>
        <w:t>,”</w:t>
      </w:r>
      <w:r w:rsidRPr="001F5C28">
        <w:rPr>
          <w:rFonts w:ascii="Garamond" w:hAnsi="Garamond"/>
        </w:rPr>
        <w:t xml:space="preserve"> </w:t>
      </w:r>
      <w:r w:rsidR="00EE2070">
        <w:rPr>
          <w:rFonts w:ascii="Garamond" w:hAnsi="Garamond"/>
        </w:rPr>
        <w:t>i</w:t>
      </w:r>
      <w:r w:rsidRPr="001F5C28">
        <w:rPr>
          <w:rFonts w:ascii="Garamond" w:hAnsi="Garamond"/>
        </w:rPr>
        <w:t xml:space="preserve">n </w:t>
      </w:r>
      <w:r w:rsidRPr="001F5C28">
        <w:rPr>
          <w:rFonts w:ascii="Garamond" w:hAnsi="Garamond"/>
          <w:i/>
          <w:iCs/>
        </w:rPr>
        <w:t>The Vienna Circle and Logical Empiricism</w:t>
      </w:r>
      <w:r w:rsidRPr="001F5C28">
        <w:rPr>
          <w:rFonts w:ascii="Garamond" w:hAnsi="Garamond"/>
        </w:rPr>
        <w:t xml:space="preserve">, </w:t>
      </w:r>
      <w:r w:rsidR="00EE2070">
        <w:rPr>
          <w:rFonts w:ascii="Garamond" w:hAnsi="Garamond"/>
        </w:rPr>
        <w:t xml:space="preserve">ed. </w:t>
      </w:r>
      <w:r w:rsidRPr="001F5C28">
        <w:rPr>
          <w:rFonts w:ascii="Garamond" w:hAnsi="Garamond"/>
        </w:rPr>
        <w:t>F. Stadler</w:t>
      </w:r>
      <w:r w:rsidR="00EE2070">
        <w:rPr>
          <w:rFonts w:ascii="Garamond" w:hAnsi="Garamond"/>
        </w:rPr>
        <w:t xml:space="preserve"> (</w:t>
      </w:r>
      <w:r w:rsidRPr="001F5C28">
        <w:rPr>
          <w:rFonts w:ascii="Garamond" w:hAnsi="Garamond"/>
        </w:rPr>
        <w:t>Springer</w:t>
      </w:r>
      <w:r w:rsidR="00EE2070">
        <w:rPr>
          <w:rFonts w:ascii="Garamond" w:hAnsi="Garamond"/>
        </w:rPr>
        <w:t>),</w:t>
      </w:r>
      <w:r w:rsidRPr="001F5C28">
        <w:rPr>
          <w:rFonts w:ascii="Garamond" w:hAnsi="Garamond"/>
        </w:rPr>
        <w:t xml:space="preserve"> 351–63.</w:t>
      </w:r>
    </w:p>
    <w:p w14:paraId="35253BD9" w14:textId="635F4989" w:rsidR="00DC4F88" w:rsidRPr="001F5C28" w:rsidRDefault="00DC4F88" w:rsidP="00DC4F88">
      <w:pPr>
        <w:rPr>
          <w:rFonts w:ascii="Garamond" w:hAnsi="Garamond"/>
        </w:rPr>
      </w:pPr>
      <w:r w:rsidRPr="001F5C28">
        <w:rPr>
          <w:rFonts w:ascii="Garamond" w:hAnsi="Garamond"/>
        </w:rPr>
        <w:t xml:space="preserve">Misak, </w:t>
      </w:r>
      <w:r w:rsidR="00E60C4A">
        <w:rPr>
          <w:rFonts w:ascii="Garamond" w:hAnsi="Garamond"/>
        </w:rPr>
        <w:t>C</w:t>
      </w:r>
      <w:r w:rsidRPr="001F5C28">
        <w:rPr>
          <w:rFonts w:ascii="Garamond" w:hAnsi="Garamond"/>
        </w:rPr>
        <w:t xml:space="preserve">. 2024. </w:t>
      </w:r>
      <w:r w:rsidR="00E60C4A">
        <w:rPr>
          <w:rFonts w:ascii="Garamond" w:hAnsi="Garamond"/>
        </w:rPr>
        <w:t>“</w:t>
      </w:r>
      <w:r w:rsidRPr="001F5C28">
        <w:rPr>
          <w:rFonts w:ascii="Garamond" w:hAnsi="Garamond"/>
        </w:rPr>
        <w:t>Ryle’s Debt to Pragmatism and Margaret Macdonald</w:t>
      </w:r>
      <w:r w:rsidR="00E60C4A">
        <w:rPr>
          <w:rFonts w:ascii="Garamond" w:hAnsi="Garamond"/>
        </w:rPr>
        <w:t>,”</w:t>
      </w:r>
      <w:r w:rsidRPr="001F5C28">
        <w:rPr>
          <w:rFonts w:ascii="Garamond" w:hAnsi="Garamond"/>
        </w:rPr>
        <w:t xml:space="preserve"> </w:t>
      </w:r>
      <w:r w:rsidRPr="001F5C28">
        <w:rPr>
          <w:rFonts w:ascii="Garamond" w:hAnsi="Garamond"/>
          <w:i/>
          <w:iCs/>
        </w:rPr>
        <w:t xml:space="preserve">Journal of the History of Philosophy </w:t>
      </w:r>
      <w:r w:rsidRPr="001F5C28">
        <w:rPr>
          <w:rFonts w:ascii="Garamond" w:hAnsi="Garamond"/>
        </w:rPr>
        <w:t>62</w:t>
      </w:r>
      <w:r w:rsidR="00E60C4A">
        <w:rPr>
          <w:rFonts w:ascii="Garamond" w:hAnsi="Garamond"/>
        </w:rPr>
        <w:t xml:space="preserve">, no. </w:t>
      </w:r>
      <w:r w:rsidRPr="001F5C28">
        <w:rPr>
          <w:rFonts w:ascii="Garamond" w:hAnsi="Garamond"/>
        </w:rPr>
        <w:t>4</w:t>
      </w:r>
      <w:r w:rsidR="00E60C4A">
        <w:rPr>
          <w:rFonts w:ascii="Garamond" w:hAnsi="Garamond"/>
        </w:rPr>
        <w:t xml:space="preserve">: </w:t>
      </w:r>
      <w:r w:rsidRPr="001F5C28">
        <w:rPr>
          <w:rFonts w:ascii="Garamond" w:hAnsi="Garamond"/>
        </w:rPr>
        <w:t>639-656.</w:t>
      </w:r>
    </w:p>
    <w:p w14:paraId="6E833DA4" w14:textId="689CA6BE" w:rsidR="00DC4F88" w:rsidRPr="001F5C28" w:rsidRDefault="00DC4F88" w:rsidP="00DC4F88">
      <w:pPr>
        <w:rPr>
          <w:rFonts w:ascii="Garamond" w:hAnsi="Garamond"/>
        </w:rPr>
      </w:pPr>
      <w:r w:rsidRPr="001F5C28">
        <w:rPr>
          <w:rFonts w:ascii="Garamond" w:hAnsi="Garamond"/>
        </w:rPr>
        <w:t xml:space="preserve">Moravec, </w:t>
      </w:r>
      <w:r w:rsidR="00FE1375">
        <w:rPr>
          <w:rFonts w:ascii="Garamond" w:hAnsi="Garamond"/>
        </w:rPr>
        <w:t>M</w:t>
      </w:r>
      <w:r w:rsidRPr="001F5C28">
        <w:rPr>
          <w:rFonts w:ascii="Garamond" w:hAnsi="Garamond"/>
        </w:rPr>
        <w:t xml:space="preserve"> and West, </w:t>
      </w:r>
      <w:r w:rsidR="00FE1375">
        <w:rPr>
          <w:rFonts w:ascii="Garamond" w:hAnsi="Garamond"/>
        </w:rPr>
        <w:t>P</w:t>
      </w:r>
      <w:r w:rsidRPr="001F5C28">
        <w:rPr>
          <w:rFonts w:ascii="Garamond" w:hAnsi="Garamond"/>
        </w:rPr>
        <w:t xml:space="preserve">. 2023. </w:t>
      </w:r>
      <w:r w:rsidR="00FE1375">
        <w:rPr>
          <w:rFonts w:ascii="Garamond" w:hAnsi="Garamond"/>
        </w:rPr>
        <w:t>“</w:t>
      </w:r>
      <w:r w:rsidRPr="001F5C28">
        <w:rPr>
          <w:rFonts w:ascii="Garamond" w:hAnsi="Garamond"/>
        </w:rPr>
        <w:t>Stebbing and Eddington in the Shadow of Bergson</w:t>
      </w:r>
      <w:r w:rsidR="00FE1375">
        <w:rPr>
          <w:rFonts w:ascii="Garamond" w:hAnsi="Garamond"/>
        </w:rPr>
        <w:t>,”</w:t>
      </w:r>
      <w:r w:rsidRPr="001F5C28">
        <w:rPr>
          <w:rFonts w:ascii="Garamond" w:hAnsi="Garamond"/>
        </w:rPr>
        <w:t xml:space="preserve"> </w:t>
      </w:r>
      <w:r w:rsidRPr="001F5C28">
        <w:rPr>
          <w:rFonts w:ascii="Garamond" w:hAnsi="Garamond"/>
          <w:i/>
          <w:iCs/>
        </w:rPr>
        <w:t xml:space="preserve">History of Philosophy Quarterly </w:t>
      </w:r>
      <w:r w:rsidRPr="001F5C28">
        <w:rPr>
          <w:rFonts w:ascii="Garamond" w:hAnsi="Garamond"/>
        </w:rPr>
        <w:t>40</w:t>
      </w:r>
      <w:r w:rsidR="00FE1375">
        <w:rPr>
          <w:rFonts w:ascii="Garamond" w:hAnsi="Garamond"/>
        </w:rPr>
        <w:t xml:space="preserve">, no. </w:t>
      </w:r>
      <w:r w:rsidRPr="001F5C28">
        <w:rPr>
          <w:rFonts w:ascii="Garamond" w:hAnsi="Garamond"/>
        </w:rPr>
        <w:t>1</w:t>
      </w:r>
      <w:r w:rsidR="00FE1375">
        <w:rPr>
          <w:rFonts w:ascii="Garamond" w:hAnsi="Garamond"/>
        </w:rPr>
        <w:t>:</w:t>
      </w:r>
      <w:r w:rsidRPr="001F5C28">
        <w:rPr>
          <w:rFonts w:ascii="Garamond" w:hAnsi="Garamond"/>
        </w:rPr>
        <w:t xml:space="preserve"> 59-84.</w:t>
      </w:r>
    </w:p>
    <w:p w14:paraId="3760DA49" w14:textId="787CECA8" w:rsidR="00DC4F88" w:rsidRPr="001F5C28" w:rsidRDefault="00DC4F88" w:rsidP="00DC4F88">
      <w:pPr>
        <w:rPr>
          <w:rFonts w:ascii="Garamond" w:hAnsi="Garamond"/>
        </w:rPr>
      </w:pPr>
      <w:r w:rsidRPr="001F5C28">
        <w:rPr>
          <w:rFonts w:ascii="Garamond" w:hAnsi="Garamond"/>
        </w:rPr>
        <w:t xml:space="preserve">O'Neill, </w:t>
      </w:r>
      <w:r w:rsidR="0085281D">
        <w:rPr>
          <w:rFonts w:ascii="Garamond" w:hAnsi="Garamond"/>
        </w:rPr>
        <w:t>E</w:t>
      </w:r>
      <w:r w:rsidRPr="001F5C28">
        <w:rPr>
          <w:rFonts w:ascii="Garamond" w:hAnsi="Garamond"/>
        </w:rPr>
        <w:t xml:space="preserve">. 1998. </w:t>
      </w:r>
      <w:r w:rsidR="0085281D">
        <w:rPr>
          <w:rFonts w:ascii="Garamond" w:hAnsi="Garamond"/>
        </w:rPr>
        <w:t>“</w:t>
      </w:r>
      <w:r w:rsidRPr="001F5C28">
        <w:rPr>
          <w:rFonts w:ascii="Garamond" w:hAnsi="Garamond"/>
        </w:rPr>
        <w:t>Disappearing Ink: Early Modern Women Philosophers and Their Fate in History</w:t>
      </w:r>
      <w:r w:rsidR="0085281D">
        <w:rPr>
          <w:rFonts w:ascii="Garamond" w:hAnsi="Garamond"/>
        </w:rPr>
        <w:t>,</w:t>
      </w:r>
      <w:r w:rsidRPr="001F5C28">
        <w:rPr>
          <w:rFonts w:ascii="Garamond" w:hAnsi="Garamond"/>
        </w:rPr>
        <w:t xml:space="preserve"> </w:t>
      </w:r>
      <w:r w:rsidR="0085281D">
        <w:rPr>
          <w:rFonts w:ascii="Garamond" w:hAnsi="Garamond"/>
        </w:rPr>
        <w:t>in</w:t>
      </w:r>
      <w:r w:rsidRPr="001F5C28">
        <w:rPr>
          <w:rFonts w:ascii="Garamond" w:hAnsi="Garamond"/>
        </w:rPr>
        <w:t xml:space="preserve"> </w:t>
      </w:r>
      <w:r w:rsidRPr="001F5C28">
        <w:rPr>
          <w:rFonts w:ascii="Garamond" w:hAnsi="Garamond"/>
          <w:i/>
          <w:iCs/>
        </w:rPr>
        <w:t>Philosophy in a Feminist Voice: Critiques and Reconstructions</w:t>
      </w:r>
      <w:r w:rsidRPr="001F5C28">
        <w:rPr>
          <w:rFonts w:ascii="Garamond" w:hAnsi="Garamond"/>
        </w:rPr>
        <w:t xml:space="preserve">, </w:t>
      </w:r>
      <w:r w:rsidR="0085281D">
        <w:rPr>
          <w:rFonts w:ascii="Garamond" w:hAnsi="Garamond"/>
        </w:rPr>
        <w:t xml:space="preserve">ed. </w:t>
      </w:r>
      <w:r w:rsidRPr="001F5C28">
        <w:rPr>
          <w:rFonts w:ascii="Garamond" w:hAnsi="Garamond"/>
        </w:rPr>
        <w:t xml:space="preserve">J. A. </w:t>
      </w:r>
      <w:proofErr w:type="spellStart"/>
      <w:r w:rsidRPr="001F5C28">
        <w:rPr>
          <w:rFonts w:ascii="Garamond" w:hAnsi="Garamond"/>
        </w:rPr>
        <w:t>Kournay</w:t>
      </w:r>
      <w:proofErr w:type="spellEnd"/>
      <w:r w:rsidR="0085281D">
        <w:rPr>
          <w:rFonts w:ascii="Garamond" w:hAnsi="Garamond"/>
        </w:rPr>
        <w:t xml:space="preserve"> (</w:t>
      </w:r>
      <w:r w:rsidRPr="001F5C28">
        <w:rPr>
          <w:rFonts w:ascii="Garamond" w:hAnsi="Garamond"/>
        </w:rPr>
        <w:t>Princeton University Press</w:t>
      </w:r>
      <w:r w:rsidR="0085281D">
        <w:rPr>
          <w:rFonts w:ascii="Garamond" w:hAnsi="Garamond"/>
        </w:rPr>
        <w:t>)</w:t>
      </w:r>
      <w:r w:rsidR="00F659E9">
        <w:rPr>
          <w:rFonts w:ascii="Garamond" w:hAnsi="Garamond"/>
        </w:rPr>
        <w:t>,</w:t>
      </w:r>
      <w:r w:rsidRPr="001F5C28">
        <w:rPr>
          <w:rFonts w:ascii="Garamond" w:hAnsi="Garamond"/>
        </w:rPr>
        <w:t xml:space="preserve"> 17–62.</w:t>
      </w:r>
    </w:p>
    <w:p w14:paraId="4747F451" w14:textId="2683BD61" w:rsidR="00B05144" w:rsidRPr="001F5C28" w:rsidRDefault="00DC4F88" w:rsidP="00DC4F88">
      <w:pPr>
        <w:rPr>
          <w:rFonts w:ascii="Garamond" w:hAnsi="Garamond"/>
        </w:rPr>
      </w:pPr>
      <w:r w:rsidRPr="001F5C28">
        <w:rPr>
          <w:rFonts w:ascii="Garamond" w:hAnsi="Garamond"/>
        </w:rPr>
        <w:t xml:space="preserve">Pickel, </w:t>
      </w:r>
      <w:r w:rsidR="00061F86">
        <w:rPr>
          <w:rFonts w:ascii="Garamond" w:hAnsi="Garamond"/>
        </w:rPr>
        <w:t>B</w:t>
      </w:r>
      <w:r w:rsidRPr="001F5C28">
        <w:rPr>
          <w:rFonts w:ascii="Garamond" w:hAnsi="Garamond"/>
        </w:rPr>
        <w:t xml:space="preserve">. 2022. </w:t>
      </w:r>
      <w:r w:rsidR="00061F86">
        <w:rPr>
          <w:rFonts w:ascii="Garamond" w:hAnsi="Garamond"/>
        </w:rPr>
        <w:t>“</w:t>
      </w:r>
      <w:r w:rsidRPr="001F5C28">
        <w:rPr>
          <w:rFonts w:ascii="Garamond" w:hAnsi="Garamond"/>
        </w:rPr>
        <w:t>Susan Stebbing’s Intellectualism</w:t>
      </w:r>
      <w:r w:rsidR="00061F86">
        <w:rPr>
          <w:rFonts w:ascii="Garamond" w:hAnsi="Garamond"/>
        </w:rPr>
        <w:t>,”</w:t>
      </w:r>
      <w:r w:rsidRPr="001F5C28">
        <w:rPr>
          <w:rFonts w:ascii="Garamond" w:hAnsi="Garamond"/>
        </w:rPr>
        <w:t xml:space="preserve"> </w:t>
      </w:r>
      <w:r w:rsidRPr="001F5C28">
        <w:rPr>
          <w:rFonts w:ascii="Garamond" w:hAnsi="Garamond"/>
          <w:i/>
          <w:iCs/>
        </w:rPr>
        <w:t xml:space="preserve">Journal for the History of Analytical Philosophy </w:t>
      </w:r>
      <w:r w:rsidRPr="001F5C28">
        <w:rPr>
          <w:rFonts w:ascii="Garamond" w:hAnsi="Garamond"/>
        </w:rPr>
        <w:t>10</w:t>
      </w:r>
      <w:r w:rsidR="00061F86">
        <w:rPr>
          <w:rFonts w:ascii="Garamond" w:hAnsi="Garamond"/>
        </w:rPr>
        <w:t xml:space="preserve">, no. </w:t>
      </w:r>
      <w:r w:rsidRPr="001F5C28">
        <w:rPr>
          <w:rFonts w:ascii="Garamond" w:hAnsi="Garamond"/>
        </w:rPr>
        <w:t xml:space="preserve">4. </w:t>
      </w:r>
    </w:p>
    <w:p w14:paraId="27CB6515" w14:textId="7184A448" w:rsidR="002A3397" w:rsidRPr="001F5C28" w:rsidRDefault="00B05144" w:rsidP="00DC4F88">
      <w:pPr>
        <w:rPr>
          <w:rFonts w:ascii="Garamond" w:hAnsi="Garamond"/>
        </w:rPr>
      </w:pPr>
      <w:r w:rsidRPr="001F5C28">
        <w:rPr>
          <w:rFonts w:ascii="Garamond" w:hAnsi="Garamond"/>
        </w:rPr>
        <w:t xml:space="preserve">Potter, </w:t>
      </w:r>
      <w:r w:rsidR="00AB5648">
        <w:rPr>
          <w:rFonts w:ascii="Garamond" w:hAnsi="Garamond"/>
        </w:rPr>
        <w:t>M</w:t>
      </w:r>
      <w:r w:rsidRPr="001F5C28">
        <w:rPr>
          <w:rFonts w:ascii="Garamond" w:hAnsi="Garamond"/>
        </w:rPr>
        <w:t xml:space="preserve">. 2019. </w:t>
      </w:r>
      <w:r w:rsidRPr="001F5C28">
        <w:rPr>
          <w:rFonts w:ascii="Garamond" w:hAnsi="Garamond"/>
          <w:i/>
          <w:iCs/>
        </w:rPr>
        <w:t>The Rise of Analytic Philosophy: 1879-130: From Frege to Ramsey</w:t>
      </w:r>
      <w:r w:rsidR="00AB5648">
        <w:rPr>
          <w:rFonts w:ascii="Garamond" w:hAnsi="Garamond"/>
          <w:i/>
          <w:iCs/>
        </w:rPr>
        <w:t xml:space="preserve"> </w:t>
      </w:r>
      <w:r w:rsidR="00AB5648">
        <w:rPr>
          <w:rFonts w:ascii="Garamond" w:hAnsi="Garamond"/>
        </w:rPr>
        <w:t>(</w:t>
      </w:r>
      <w:r w:rsidRPr="001F5C28">
        <w:rPr>
          <w:rFonts w:ascii="Garamond" w:hAnsi="Garamond"/>
        </w:rPr>
        <w:t>Routledge</w:t>
      </w:r>
      <w:r w:rsidR="00AB5648">
        <w:rPr>
          <w:rFonts w:ascii="Garamond" w:hAnsi="Garamond"/>
        </w:rPr>
        <w:t>)</w:t>
      </w:r>
      <w:r w:rsidRPr="001F5C28">
        <w:rPr>
          <w:rFonts w:ascii="Garamond" w:hAnsi="Garamond"/>
        </w:rPr>
        <w:t xml:space="preserve">. </w:t>
      </w:r>
    </w:p>
    <w:p w14:paraId="193A2F51" w14:textId="306D9FAC" w:rsidR="00DC4F88" w:rsidRPr="001F5C28" w:rsidRDefault="002A3397" w:rsidP="00DC4F88">
      <w:pPr>
        <w:rPr>
          <w:rFonts w:ascii="Garamond" w:hAnsi="Garamond"/>
        </w:rPr>
      </w:pPr>
      <w:r w:rsidRPr="001F5C28">
        <w:rPr>
          <w:rFonts w:ascii="Garamond" w:hAnsi="Garamond"/>
        </w:rPr>
        <w:t xml:space="preserve">Robson, </w:t>
      </w:r>
      <w:r w:rsidR="00A51570">
        <w:rPr>
          <w:rFonts w:ascii="Garamond" w:hAnsi="Garamond"/>
        </w:rPr>
        <w:t>E.</w:t>
      </w:r>
      <w:r w:rsidRPr="001F5C28">
        <w:rPr>
          <w:rFonts w:ascii="Garamond" w:hAnsi="Garamond"/>
        </w:rPr>
        <w:t xml:space="preserve"> and West, </w:t>
      </w:r>
      <w:r w:rsidR="00A51570">
        <w:rPr>
          <w:rFonts w:ascii="Garamond" w:hAnsi="Garamond"/>
        </w:rPr>
        <w:t>P</w:t>
      </w:r>
      <w:r w:rsidR="00060445" w:rsidRPr="001F5C28">
        <w:rPr>
          <w:rFonts w:ascii="Garamond" w:hAnsi="Garamond"/>
        </w:rPr>
        <w:t>. Forthcoming</w:t>
      </w:r>
      <w:r w:rsidRPr="001F5C28">
        <w:rPr>
          <w:rFonts w:ascii="Garamond" w:hAnsi="Garamond"/>
        </w:rPr>
        <w:t xml:space="preserve">. </w:t>
      </w:r>
      <w:r w:rsidR="00A51570">
        <w:rPr>
          <w:rFonts w:ascii="Garamond" w:hAnsi="Garamond"/>
        </w:rPr>
        <w:t>“S</w:t>
      </w:r>
      <w:r w:rsidRPr="001F5C28">
        <w:rPr>
          <w:rFonts w:ascii="Garamond" w:hAnsi="Garamond"/>
        </w:rPr>
        <w:t>usan Stebbing on Moral Philosophy and Ways of Living</w:t>
      </w:r>
      <w:r w:rsidR="00A51570">
        <w:rPr>
          <w:rFonts w:ascii="Garamond" w:hAnsi="Garamond"/>
        </w:rPr>
        <w:t>,”</w:t>
      </w:r>
      <w:r w:rsidRPr="001F5C28">
        <w:rPr>
          <w:rFonts w:ascii="Garamond" w:hAnsi="Garamond"/>
        </w:rPr>
        <w:t xml:space="preserve"> </w:t>
      </w:r>
      <w:r w:rsidRPr="001F5C28">
        <w:rPr>
          <w:rFonts w:ascii="Garamond" w:hAnsi="Garamond"/>
          <w:i/>
          <w:iCs/>
        </w:rPr>
        <w:t>Journal of the History of Philosophy</w:t>
      </w:r>
      <w:r w:rsidR="00060445" w:rsidRPr="001F5C28">
        <w:rPr>
          <w:rFonts w:ascii="Garamond" w:hAnsi="Garamond"/>
          <w:i/>
          <w:iCs/>
        </w:rPr>
        <w:t>.</w:t>
      </w:r>
    </w:p>
    <w:p w14:paraId="79A29A55" w14:textId="34C2E94D" w:rsidR="00DC4F88" w:rsidRPr="001F5C28" w:rsidRDefault="00DC4F88" w:rsidP="00DC4F88">
      <w:pPr>
        <w:rPr>
          <w:rFonts w:ascii="Garamond" w:hAnsi="Garamond"/>
        </w:rPr>
      </w:pPr>
      <w:r w:rsidRPr="001F5C28">
        <w:rPr>
          <w:rFonts w:ascii="Garamond" w:hAnsi="Garamond"/>
        </w:rPr>
        <w:t xml:space="preserve">Ryle, </w:t>
      </w:r>
      <w:r w:rsidR="00D925AB">
        <w:rPr>
          <w:rFonts w:ascii="Garamond" w:hAnsi="Garamond"/>
        </w:rPr>
        <w:t>G.</w:t>
      </w:r>
      <w:r w:rsidRPr="001F5C28">
        <w:rPr>
          <w:rFonts w:ascii="Garamond" w:hAnsi="Garamond"/>
        </w:rPr>
        <w:t xml:space="preserve"> (ed.). 1956. </w:t>
      </w:r>
      <w:r w:rsidRPr="001F5C28">
        <w:rPr>
          <w:rFonts w:ascii="Garamond" w:hAnsi="Garamond"/>
          <w:i/>
          <w:iCs/>
        </w:rPr>
        <w:t>The Revolution in Philosophy</w:t>
      </w:r>
      <w:r w:rsidR="00D925AB">
        <w:rPr>
          <w:rFonts w:ascii="Garamond" w:hAnsi="Garamond"/>
          <w:i/>
          <w:iCs/>
        </w:rPr>
        <w:t xml:space="preserve"> </w:t>
      </w:r>
      <w:r w:rsidR="00D925AB">
        <w:rPr>
          <w:rFonts w:ascii="Garamond" w:hAnsi="Garamond"/>
        </w:rPr>
        <w:t>(</w:t>
      </w:r>
      <w:r w:rsidRPr="001F5C28">
        <w:rPr>
          <w:rFonts w:ascii="Garamond" w:hAnsi="Garamond"/>
        </w:rPr>
        <w:t>Macmillan</w:t>
      </w:r>
      <w:r w:rsidR="00D925AB">
        <w:rPr>
          <w:rFonts w:ascii="Garamond" w:hAnsi="Garamond"/>
        </w:rPr>
        <w:t>)</w:t>
      </w:r>
      <w:r w:rsidRPr="001F5C28">
        <w:rPr>
          <w:rFonts w:ascii="Garamond" w:hAnsi="Garamond"/>
        </w:rPr>
        <w:t xml:space="preserve">. </w:t>
      </w:r>
    </w:p>
    <w:p w14:paraId="38DFDE46" w14:textId="723F89BA" w:rsidR="00DC4F88" w:rsidRPr="001F5C28" w:rsidRDefault="00DC4F88" w:rsidP="00DC4F88">
      <w:pPr>
        <w:rPr>
          <w:rFonts w:ascii="Garamond" w:hAnsi="Garamond"/>
        </w:rPr>
      </w:pPr>
      <w:proofErr w:type="spellStart"/>
      <w:r w:rsidRPr="001F5C28">
        <w:rPr>
          <w:rFonts w:ascii="Garamond" w:hAnsi="Garamond"/>
        </w:rPr>
        <w:t>Schuringa</w:t>
      </w:r>
      <w:proofErr w:type="spellEnd"/>
      <w:r w:rsidRPr="001F5C28">
        <w:rPr>
          <w:rFonts w:ascii="Garamond" w:hAnsi="Garamond"/>
        </w:rPr>
        <w:t xml:space="preserve">, </w:t>
      </w:r>
      <w:r w:rsidR="00814948">
        <w:rPr>
          <w:rFonts w:ascii="Garamond" w:hAnsi="Garamond"/>
        </w:rPr>
        <w:t>C</w:t>
      </w:r>
      <w:r w:rsidRPr="001F5C28">
        <w:rPr>
          <w:rFonts w:ascii="Garamond" w:hAnsi="Garamond"/>
        </w:rPr>
        <w:t xml:space="preserve">. </w:t>
      </w:r>
      <w:r w:rsidR="0036185D">
        <w:rPr>
          <w:rFonts w:ascii="Garamond" w:hAnsi="Garamond"/>
        </w:rPr>
        <w:t>2026</w:t>
      </w:r>
      <w:r w:rsidRPr="001F5C28">
        <w:rPr>
          <w:rFonts w:ascii="Garamond" w:hAnsi="Garamond"/>
        </w:rPr>
        <w:t xml:space="preserve">. </w:t>
      </w:r>
      <w:r w:rsidRPr="001F5C28">
        <w:rPr>
          <w:rFonts w:ascii="Garamond" w:hAnsi="Garamond"/>
          <w:i/>
          <w:iCs/>
        </w:rPr>
        <w:t>A Social History of Analytic Philosophy</w:t>
      </w:r>
      <w:r w:rsidR="00814948">
        <w:rPr>
          <w:rFonts w:ascii="Garamond" w:hAnsi="Garamond"/>
          <w:i/>
          <w:iCs/>
        </w:rPr>
        <w:t xml:space="preserve"> </w:t>
      </w:r>
      <w:r w:rsidR="00814948">
        <w:rPr>
          <w:rFonts w:ascii="Garamond" w:hAnsi="Garamond"/>
        </w:rPr>
        <w:t>(</w:t>
      </w:r>
      <w:r w:rsidRPr="001F5C28">
        <w:rPr>
          <w:rFonts w:ascii="Garamond" w:hAnsi="Garamond"/>
        </w:rPr>
        <w:t>Verso Books</w:t>
      </w:r>
      <w:r w:rsidR="00814948">
        <w:rPr>
          <w:rFonts w:ascii="Garamond" w:hAnsi="Garamond"/>
        </w:rPr>
        <w:t>)</w:t>
      </w:r>
      <w:r w:rsidRPr="001F5C28">
        <w:rPr>
          <w:rFonts w:ascii="Garamond" w:hAnsi="Garamond"/>
        </w:rPr>
        <w:t>.</w:t>
      </w:r>
    </w:p>
    <w:p w14:paraId="7A2711BC" w14:textId="5DC73901" w:rsidR="00DC4F88" w:rsidRPr="00E37E9C" w:rsidRDefault="00DC4F88" w:rsidP="00DC4F88">
      <w:pPr>
        <w:rPr>
          <w:rFonts w:ascii="Garamond" w:hAnsi="Garamond"/>
        </w:rPr>
      </w:pPr>
      <w:r w:rsidRPr="001F5C28">
        <w:rPr>
          <w:rFonts w:ascii="Garamond" w:hAnsi="Garamond"/>
        </w:rPr>
        <w:t xml:space="preserve">Spinney, </w:t>
      </w:r>
      <w:r w:rsidR="00BA0A64">
        <w:rPr>
          <w:rFonts w:ascii="Garamond" w:hAnsi="Garamond"/>
        </w:rPr>
        <w:t>O. T</w:t>
      </w:r>
      <w:r w:rsidRPr="001F5C28">
        <w:rPr>
          <w:rFonts w:ascii="Garamond" w:hAnsi="Garamond"/>
        </w:rPr>
        <w:t xml:space="preserve">. </w:t>
      </w:r>
      <w:r w:rsidR="00E37E9C">
        <w:rPr>
          <w:rFonts w:ascii="Garamond" w:hAnsi="Garamond"/>
        </w:rPr>
        <w:t>2025a</w:t>
      </w:r>
      <w:r w:rsidRPr="001F5C28">
        <w:rPr>
          <w:rFonts w:ascii="Garamond" w:hAnsi="Garamond"/>
        </w:rPr>
        <w:t xml:space="preserve">. </w:t>
      </w:r>
      <w:r w:rsidR="00E37E9C">
        <w:rPr>
          <w:rFonts w:ascii="Garamond" w:hAnsi="Garamond"/>
        </w:rPr>
        <w:t>“</w:t>
      </w:r>
      <w:r w:rsidRPr="001F5C28">
        <w:rPr>
          <w:rFonts w:ascii="Garamond" w:hAnsi="Garamond"/>
        </w:rPr>
        <w:t xml:space="preserve">Macdonald Before Quine on Truth </w:t>
      </w:r>
      <w:proofErr w:type="gramStart"/>
      <w:r w:rsidRPr="001F5C28">
        <w:rPr>
          <w:rFonts w:ascii="Garamond" w:hAnsi="Garamond"/>
        </w:rPr>
        <w:t>By</w:t>
      </w:r>
      <w:proofErr w:type="gramEnd"/>
      <w:r w:rsidRPr="001F5C28">
        <w:rPr>
          <w:rFonts w:ascii="Garamond" w:hAnsi="Garamond"/>
        </w:rPr>
        <w:t xml:space="preserve"> Convention</w:t>
      </w:r>
      <w:r w:rsidR="00E37E9C">
        <w:rPr>
          <w:rFonts w:ascii="Garamond" w:hAnsi="Garamond"/>
        </w:rPr>
        <w:t>,”</w:t>
      </w:r>
      <w:r w:rsidRPr="001F5C28">
        <w:rPr>
          <w:rFonts w:ascii="Garamond" w:hAnsi="Garamond"/>
        </w:rPr>
        <w:t xml:space="preserve"> </w:t>
      </w:r>
      <w:r w:rsidRPr="001F5C28">
        <w:rPr>
          <w:rFonts w:ascii="Garamond" w:hAnsi="Garamond"/>
          <w:i/>
          <w:iCs/>
        </w:rPr>
        <w:t>Pacific Philosophical Quarterly</w:t>
      </w:r>
      <w:r w:rsidR="00E37E9C">
        <w:rPr>
          <w:rFonts w:ascii="Garamond" w:hAnsi="Garamond"/>
          <w:i/>
          <w:iCs/>
        </w:rPr>
        <w:t xml:space="preserve"> </w:t>
      </w:r>
      <w:r w:rsidR="00E37E9C" w:rsidRPr="00E37E9C">
        <w:rPr>
          <w:rFonts w:ascii="Garamond" w:hAnsi="Garamond"/>
        </w:rPr>
        <w:t>106: 188–199</w:t>
      </w:r>
      <w:r w:rsidR="00E37E9C" w:rsidRPr="00E37E9C">
        <w:rPr>
          <w:rFonts w:ascii="Garamond" w:hAnsi="Garamond"/>
        </w:rPr>
        <w:t>.</w:t>
      </w:r>
    </w:p>
    <w:p w14:paraId="227783C7" w14:textId="2614DCB3" w:rsidR="00DC4F88" w:rsidRPr="00E37E9C" w:rsidRDefault="00DC4F88" w:rsidP="00DC4F88">
      <w:pPr>
        <w:rPr>
          <w:rFonts w:ascii="Garamond" w:hAnsi="Garamond"/>
        </w:rPr>
      </w:pPr>
      <w:r w:rsidRPr="001F5C28">
        <w:rPr>
          <w:rFonts w:ascii="Garamond" w:hAnsi="Garamond"/>
        </w:rPr>
        <w:t xml:space="preserve">Spinney, </w:t>
      </w:r>
      <w:r w:rsidR="00FE5EE5">
        <w:rPr>
          <w:rFonts w:ascii="Garamond" w:hAnsi="Garamond"/>
        </w:rPr>
        <w:t>O. T</w:t>
      </w:r>
      <w:r w:rsidRPr="001F5C28">
        <w:rPr>
          <w:rFonts w:ascii="Garamond" w:hAnsi="Garamond"/>
        </w:rPr>
        <w:t xml:space="preserve">. </w:t>
      </w:r>
      <w:r w:rsidR="00E37E9C">
        <w:rPr>
          <w:rFonts w:ascii="Garamond" w:hAnsi="Garamond"/>
        </w:rPr>
        <w:t>2025b</w:t>
      </w:r>
      <w:r w:rsidRPr="001F5C28">
        <w:rPr>
          <w:rFonts w:ascii="Garamond" w:hAnsi="Garamond"/>
        </w:rPr>
        <w:t xml:space="preserve">. </w:t>
      </w:r>
      <w:r w:rsidR="00E37E9C">
        <w:rPr>
          <w:rFonts w:ascii="Garamond" w:hAnsi="Garamond"/>
        </w:rPr>
        <w:t>“</w:t>
      </w:r>
      <w:r w:rsidRPr="001F5C28">
        <w:rPr>
          <w:rFonts w:ascii="Garamond" w:hAnsi="Garamond"/>
        </w:rPr>
        <w:t>Helen Knight and Margaret Macdonald on the meaning of ‘good’</w:t>
      </w:r>
      <w:r w:rsidR="00E37E9C">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00E37E9C">
        <w:rPr>
          <w:rFonts w:ascii="Garamond" w:hAnsi="Garamond"/>
          <w:i/>
          <w:iCs/>
        </w:rPr>
        <w:t xml:space="preserve"> </w:t>
      </w:r>
      <w:r w:rsidR="00E37E9C">
        <w:rPr>
          <w:rFonts w:ascii="Garamond" w:hAnsi="Garamond"/>
        </w:rPr>
        <w:t>33, no. 4: 911-929.</w:t>
      </w:r>
    </w:p>
    <w:p w14:paraId="5304166F" w14:textId="1669FF13" w:rsidR="00DC4F88" w:rsidRPr="001F5C28" w:rsidRDefault="00DC4F88" w:rsidP="00DC4F88">
      <w:pPr>
        <w:rPr>
          <w:rFonts w:ascii="Garamond" w:hAnsi="Garamond"/>
        </w:rPr>
      </w:pPr>
      <w:r w:rsidRPr="001F5C28">
        <w:rPr>
          <w:rFonts w:ascii="Garamond" w:hAnsi="Garamond"/>
        </w:rPr>
        <w:t xml:space="preserve">Stebbing, L.S. 1932-33. </w:t>
      </w:r>
      <w:r w:rsidR="00C47739">
        <w:rPr>
          <w:rFonts w:ascii="Garamond" w:hAnsi="Garamond"/>
        </w:rPr>
        <w:t>“</w:t>
      </w:r>
      <w:r w:rsidRPr="001F5C28">
        <w:rPr>
          <w:rFonts w:ascii="Garamond" w:hAnsi="Garamond"/>
        </w:rPr>
        <w:t>The Method of Analysis in Metaphysics</w:t>
      </w:r>
      <w:r w:rsidR="00C47739">
        <w:rPr>
          <w:rFonts w:ascii="Garamond" w:hAnsi="Garamond"/>
        </w:rPr>
        <w:t xml:space="preserve">,” </w:t>
      </w:r>
      <w:r w:rsidRPr="001F5C28">
        <w:rPr>
          <w:rFonts w:ascii="Garamond" w:hAnsi="Garamond"/>
          <w:i/>
          <w:iCs/>
        </w:rPr>
        <w:t xml:space="preserve">Proceedings of the Aristotelian Society </w:t>
      </w:r>
      <w:r w:rsidRPr="001F5C28">
        <w:rPr>
          <w:rFonts w:ascii="Garamond" w:hAnsi="Garamond"/>
        </w:rPr>
        <w:t>33</w:t>
      </w:r>
      <w:r w:rsidR="00C47739">
        <w:rPr>
          <w:rFonts w:ascii="Garamond" w:hAnsi="Garamond"/>
        </w:rPr>
        <w:t xml:space="preserve">: </w:t>
      </w:r>
      <w:r w:rsidRPr="001F5C28">
        <w:rPr>
          <w:rFonts w:ascii="Garamond" w:hAnsi="Garamond"/>
        </w:rPr>
        <w:t>65–94.</w:t>
      </w:r>
    </w:p>
    <w:p w14:paraId="73ACB785" w14:textId="79672DB1" w:rsidR="00DC4F88" w:rsidRPr="001F5C28" w:rsidRDefault="00DC4F88" w:rsidP="00DC4F88">
      <w:pPr>
        <w:rPr>
          <w:rFonts w:ascii="Garamond" w:hAnsi="Garamond"/>
        </w:rPr>
      </w:pPr>
      <w:r w:rsidRPr="001F5C28">
        <w:rPr>
          <w:rFonts w:ascii="Garamond" w:hAnsi="Garamond"/>
        </w:rPr>
        <w:t xml:space="preserve">Stebbing, </w:t>
      </w:r>
      <w:r w:rsidR="00D81119">
        <w:rPr>
          <w:rFonts w:ascii="Garamond" w:hAnsi="Garamond"/>
        </w:rPr>
        <w:t>L. S</w:t>
      </w:r>
      <w:r w:rsidRPr="001F5C28">
        <w:rPr>
          <w:rFonts w:ascii="Garamond" w:hAnsi="Garamond"/>
        </w:rPr>
        <w:t xml:space="preserve">. 1933. </w:t>
      </w:r>
      <w:r w:rsidR="00D81119">
        <w:rPr>
          <w:rFonts w:ascii="Garamond" w:hAnsi="Garamond"/>
        </w:rPr>
        <w:t>“</w:t>
      </w:r>
      <w:r w:rsidRPr="001F5C28">
        <w:rPr>
          <w:rFonts w:ascii="Garamond" w:hAnsi="Garamond"/>
        </w:rPr>
        <w:t>Logical Positivism and Analysis</w:t>
      </w:r>
      <w:r w:rsidR="00D81119">
        <w:rPr>
          <w:rFonts w:ascii="Garamond" w:hAnsi="Garamond"/>
        </w:rPr>
        <w:t>,”</w:t>
      </w:r>
      <w:r w:rsidRPr="001F5C28">
        <w:rPr>
          <w:rFonts w:ascii="Garamond" w:hAnsi="Garamond"/>
        </w:rPr>
        <w:t xml:space="preserve"> </w:t>
      </w:r>
      <w:r w:rsidRPr="001F5C28">
        <w:rPr>
          <w:rFonts w:ascii="Garamond" w:hAnsi="Garamond"/>
          <w:i/>
          <w:iCs/>
        </w:rPr>
        <w:t xml:space="preserve">Proceedings of the British Academy </w:t>
      </w:r>
      <w:r w:rsidRPr="001F5C28">
        <w:rPr>
          <w:rFonts w:ascii="Garamond" w:hAnsi="Garamond"/>
        </w:rPr>
        <w:t>19</w:t>
      </w:r>
      <w:r w:rsidR="00D81119">
        <w:rPr>
          <w:rFonts w:ascii="Garamond" w:hAnsi="Garamond"/>
        </w:rPr>
        <w:t>:</w:t>
      </w:r>
      <w:r w:rsidRPr="001F5C28">
        <w:rPr>
          <w:rFonts w:ascii="Garamond" w:hAnsi="Garamond"/>
        </w:rPr>
        <w:t xml:space="preserve"> 53-87.</w:t>
      </w:r>
    </w:p>
    <w:p w14:paraId="36B34A0B" w14:textId="03180070" w:rsidR="004074AC" w:rsidRPr="001F5C28" w:rsidRDefault="00DC4F88" w:rsidP="00DC4F88">
      <w:pPr>
        <w:rPr>
          <w:rFonts w:ascii="Garamond" w:hAnsi="Garamond"/>
        </w:rPr>
      </w:pPr>
      <w:r w:rsidRPr="001F5C28">
        <w:rPr>
          <w:rFonts w:ascii="Garamond" w:hAnsi="Garamond"/>
        </w:rPr>
        <w:t xml:space="preserve">Stebbing, </w:t>
      </w:r>
      <w:r w:rsidR="00DA2720">
        <w:rPr>
          <w:rFonts w:ascii="Garamond" w:hAnsi="Garamond"/>
        </w:rPr>
        <w:t>L. S</w:t>
      </w:r>
      <w:r w:rsidRPr="001F5C28">
        <w:rPr>
          <w:rFonts w:ascii="Garamond" w:hAnsi="Garamond"/>
        </w:rPr>
        <w:t>. 1934</w:t>
      </w:r>
      <w:r w:rsidR="004074AC" w:rsidRPr="001F5C28">
        <w:rPr>
          <w:rFonts w:ascii="Garamond" w:hAnsi="Garamond"/>
        </w:rPr>
        <w:t>a</w:t>
      </w:r>
      <w:r w:rsidRPr="001F5C28">
        <w:rPr>
          <w:rFonts w:ascii="Garamond" w:hAnsi="Garamond"/>
        </w:rPr>
        <w:t xml:space="preserve">. </w:t>
      </w:r>
      <w:r w:rsidR="00DA2720">
        <w:rPr>
          <w:rFonts w:ascii="Garamond" w:hAnsi="Garamond"/>
        </w:rPr>
        <w:t>“</w:t>
      </w:r>
      <w:r w:rsidRPr="001F5C28">
        <w:rPr>
          <w:rFonts w:ascii="Garamond" w:hAnsi="Garamond"/>
        </w:rPr>
        <w:t>Directional Analysis and Basic Facts</w:t>
      </w:r>
      <w:r w:rsidR="00DA2720">
        <w:rPr>
          <w:rFonts w:ascii="Garamond" w:hAnsi="Garamond"/>
        </w:rPr>
        <w:t>,”</w:t>
      </w:r>
      <w:r w:rsidRPr="001F5C28">
        <w:rPr>
          <w:rFonts w:ascii="Garamond" w:hAnsi="Garamond"/>
        </w:rPr>
        <w:t xml:space="preserve"> </w:t>
      </w:r>
      <w:r w:rsidRPr="001F5C28">
        <w:rPr>
          <w:rFonts w:ascii="Garamond" w:hAnsi="Garamond"/>
          <w:i/>
          <w:iCs/>
        </w:rPr>
        <w:t xml:space="preserve">Analysis </w:t>
      </w:r>
      <w:r w:rsidRPr="001F5C28">
        <w:rPr>
          <w:rFonts w:ascii="Garamond" w:hAnsi="Garamond"/>
        </w:rPr>
        <w:t>2</w:t>
      </w:r>
      <w:r w:rsidR="00DA2720">
        <w:rPr>
          <w:rFonts w:ascii="Garamond" w:hAnsi="Garamond"/>
        </w:rPr>
        <w:t xml:space="preserve">, no. </w:t>
      </w:r>
      <w:r w:rsidRPr="001F5C28">
        <w:rPr>
          <w:rFonts w:ascii="Garamond" w:hAnsi="Garamond"/>
        </w:rPr>
        <w:t>3</w:t>
      </w:r>
      <w:r w:rsidR="00DA2720">
        <w:rPr>
          <w:rFonts w:ascii="Garamond" w:hAnsi="Garamond"/>
        </w:rPr>
        <w:t xml:space="preserve">: </w:t>
      </w:r>
      <w:r w:rsidRPr="001F5C28">
        <w:rPr>
          <w:rFonts w:ascii="Garamond" w:hAnsi="Garamond"/>
        </w:rPr>
        <w:t>33-36.</w:t>
      </w:r>
    </w:p>
    <w:p w14:paraId="3584231F" w14:textId="11E5B659" w:rsidR="00DC4F88" w:rsidRPr="001F5C28" w:rsidRDefault="004074AC" w:rsidP="00DC4F88">
      <w:pPr>
        <w:rPr>
          <w:rFonts w:ascii="Garamond" w:hAnsi="Garamond"/>
        </w:rPr>
      </w:pPr>
      <w:r w:rsidRPr="001F5C28">
        <w:rPr>
          <w:rFonts w:ascii="Garamond" w:hAnsi="Garamond"/>
        </w:rPr>
        <w:t xml:space="preserve">Stebbing, </w:t>
      </w:r>
      <w:r w:rsidR="00863631">
        <w:rPr>
          <w:rFonts w:ascii="Garamond" w:hAnsi="Garamond"/>
        </w:rPr>
        <w:t>L. S</w:t>
      </w:r>
      <w:r w:rsidRPr="001F5C28">
        <w:rPr>
          <w:rFonts w:ascii="Garamond" w:hAnsi="Garamond"/>
        </w:rPr>
        <w:t xml:space="preserve">. 1934b. </w:t>
      </w:r>
      <w:r w:rsidR="00863631">
        <w:rPr>
          <w:rFonts w:ascii="Garamond" w:hAnsi="Garamond"/>
        </w:rPr>
        <w:t>“</w:t>
      </w:r>
      <w:r w:rsidRPr="001F5C28">
        <w:rPr>
          <w:rFonts w:ascii="Garamond" w:hAnsi="Garamond"/>
        </w:rPr>
        <w:t>Analysis and Philosophy</w:t>
      </w:r>
      <w:r w:rsidR="00863631">
        <w:rPr>
          <w:rFonts w:ascii="Garamond" w:hAnsi="Garamond"/>
        </w:rPr>
        <w:t>,”</w:t>
      </w:r>
      <w:r w:rsidRPr="001F5C28">
        <w:rPr>
          <w:rFonts w:ascii="Garamond" w:hAnsi="Garamond"/>
        </w:rPr>
        <w:t xml:space="preserve"> </w:t>
      </w:r>
      <w:r w:rsidRPr="001F5C28">
        <w:rPr>
          <w:rFonts w:ascii="Garamond" w:hAnsi="Garamond"/>
          <w:i/>
          <w:iCs/>
        </w:rPr>
        <w:t xml:space="preserve">The Philosopher </w:t>
      </w:r>
      <w:r w:rsidRPr="001F5C28">
        <w:rPr>
          <w:rFonts w:ascii="Garamond" w:hAnsi="Garamond"/>
        </w:rPr>
        <w:t>12</w:t>
      </w:r>
      <w:r w:rsidR="00863631">
        <w:rPr>
          <w:rFonts w:ascii="Garamond" w:hAnsi="Garamond"/>
        </w:rPr>
        <w:t>:</w:t>
      </w:r>
      <w:r w:rsidRPr="001F5C28">
        <w:rPr>
          <w:rFonts w:ascii="Garamond" w:hAnsi="Garamond"/>
        </w:rPr>
        <w:t xml:space="preserve"> 149-155.</w:t>
      </w:r>
    </w:p>
    <w:p w14:paraId="38F633F4" w14:textId="0AA95AAE" w:rsidR="00DC4F88" w:rsidRPr="001F5C28" w:rsidRDefault="00DC4F88" w:rsidP="00DC4F88">
      <w:pPr>
        <w:rPr>
          <w:rFonts w:ascii="Garamond" w:hAnsi="Garamond"/>
        </w:rPr>
      </w:pPr>
      <w:r w:rsidRPr="001F5C28">
        <w:rPr>
          <w:rFonts w:ascii="Garamond" w:hAnsi="Garamond"/>
        </w:rPr>
        <w:lastRenderedPageBreak/>
        <w:t xml:space="preserve">Stebbing, L. S. 1942. </w:t>
      </w:r>
      <w:r w:rsidR="00A13A53">
        <w:rPr>
          <w:rFonts w:ascii="Garamond" w:hAnsi="Garamond"/>
        </w:rPr>
        <w:t>“</w:t>
      </w:r>
      <w:r w:rsidRPr="001F5C28">
        <w:rPr>
          <w:rFonts w:ascii="Garamond" w:hAnsi="Garamond"/>
        </w:rPr>
        <w:t>Moore's Influenc</w:t>
      </w:r>
      <w:r w:rsidR="00A13A53">
        <w:rPr>
          <w:rFonts w:ascii="Garamond" w:hAnsi="Garamond"/>
        </w:rPr>
        <w:t>e,” i</w:t>
      </w:r>
      <w:r w:rsidRPr="001F5C28">
        <w:rPr>
          <w:rFonts w:ascii="Garamond" w:hAnsi="Garamond"/>
        </w:rPr>
        <w:t xml:space="preserve">n </w:t>
      </w:r>
      <w:r w:rsidRPr="001F5C28">
        <w:rPr>
          <w:rFonts w:ascii="Garamond" w:hAnsi="Garamond"/>
          <w:i/>
          <w:iCs/>
        </w:rPr>
        <w:t>The Philosophy of G. E. Moore</w:t>
      </w:r>
      <w:r w:rsidRPr="001F5C28">
        <w:rPr>
          <w:rFonts w:ascii="Garamond" w:hAnsi="Garamond"/>
        </w:rPr>
        <w:t xml:space="preserve">, </w:t>
      </w:r>
      <w:r w:rsidR="00A13A53">
        <w:rPr>
          <w:rFonts w:ascii="Garamond" w:hAnsi="Garamond"/>
        </w:rPr>
        <w:t xml:space="preserve">ed. </w:t>
      </w:r>
      <w:r w:rsidRPr="001F5C28">
        <w:rPr>
          <w:rFonts w:ascii="Garamond" w:hAnsi="Garamond"/>
        </w:rPr>
        <w:t xml:space="preserve">P. Schilpp </w:t>
      </w:r>
      <w:r w:rsidR="00A13A53">
        <w:rPr>
          <w:rFonts w:ascii="Garamond" w:hAnsi="Garamond"/>
        </w:rPr>
        <w:t>(</w:t>
      </w:r>
      <w:r w:rsidRPr="001F5C28">
        <w:rPr>
          <w:rFonts w:ascii="Garamond" w:hAnsi="Garamond"/>
        </w:rPr>
        <w:t>Open Court</w:t>
      </w:r>
      <w:r w:rsidR="00A13A53">
        <w:rPr>
          <w:rFonts w:ascii="Garamond" w:hAnsi="Garamond"/>
        </w:rPr>
        <w:t xml:space="preserve">), </w:t>
      </w:r>
      <w:r w:rsidRPr="001F5C28">
        <w:rPr>
          <w:rFonts w:ascii="Garamond" w:hAnsi="Garamond"/>
        </w:rPr>
        <w:t>515–32.</w:t>
      </w:r>
    </w:p>
    <w:p w14:paraId="78BAE147" w14:textId="2E9D2F2D" w:rsidR="006C4092" w:rsidRPr="001F5C28" w:rsidRDefault="00DC4F88" w:rsidP="00DC4F88">
      <w:pPr>
        <w:rPr>
          <w:rFonts w:ascii="Garamond" w:hAnsi="Garamond"/>
        </w:rPr>
      </w:pPr>
      <w:r w:rsidRPr="001F5C28">
        <w:rPr>
          <w:rFonts w:ascii="Garamond" w:hAnsi="Garamond"/>
        </w:rPr>
        <w:t xml:space="preserve">Stebbing, </w:t>
      </w:r>
      <w:r w:rsidR="00DE1659">
        <w:rPr>
          <w:rFonts w:ascii="Garamond" w:hAnsi="Garamond"/>
        </w:rPr>
        <w:t>L. S</w:t>
      </w:r>
      <w:r w:rsidRPr="001F5C28">
        <w:rPr>
          <w:rFonts w:ascii="Garamond" w:hAnsi="Garamond"/>
        </w:rPr>
        <w:t xml:space="preserve">. 2022. </w:t>
      </w:r>
      <w:r w:rsidRPr="001F5C28">
        <w:rPr>
          <w:rFonts w:ascii="Garamond" w:hAnsi="Garamond"/>
          <w:i/>
          <w:iCs/>
        </w:rPr>
        <w:t>Thinking to Some Purpose</w:t>
      </w:r>
      <w:r w:rsidR="00DE1659">
        <w:rPr>
          <w:rFonts w:ascii="Garamond" w:hAnsi="Garamond"/>
        </w:rPr>
        <w:t xml:space="preserve"> (</w:t>
      </w:r>
      <w:r w:rsidRPr="001F5C28">
        <w:rPr>
          <w:rFonts w:ascii="Garamond" w:hAnsi="Garamond"/>
        </w:rPr>
        <w:t>Routledge</w:t>
      </w:r>
      <w:r w:rsidR="00DE1659">
        <w:rPr>
          <w:rFonts w:ascii="Garamond" w:hAnsi="Garamond"/>
        </w:rPr>
        <w:t>)</w:t>
      </w:r>
      <w:r w:rsidRPr="001F5C28">
        <w:rPr>
          <w:rFonts w:ascii="Garamond" w:hAnsi="Garamond"/>
        </w:rPr>
        <w:t>.</w:t>
      </w:r>
    </w:p>
    <w:p w14:paraId="60B572E0" w14:textId="47C164F0" w:rsidR="006C4092" w:rsidRPr="001F5C28" w:rsidRDefault="006C4092" w:rsidP="00DC4F88">
      <w:pPr>
        <w:rPr>
          <w:rFonts w:ascii="Garamond" w:hAnsi="Garamond"/>
        </w:rPr>
      </w:pPr>
      <w:r w:rsidRPr="001F5C28">
        <w:rPr>
          <w:rFonts w:ascii="Garamond" w:hAnsi="Garamond"/>
        </w:rPr>
        <w:t xml:space="preserve">Stone, </w:t>
      </w:r>
      <w:r w:rsidR="00692A9E">
        <w:rPr>
          <w:rFonts w:ascii="Garamond" w:hAnsi="Garamond"/>
        </w:rPr>
        <w:t>A</w:t>
      </w:r>
      <w:r w:rsidRPr="001F5C28">
        <w:rPr>
          <w:rFonts w:ascii="Garamond" w:hAnsi="Garamond"/>
        </w:rPr>
        <w:t xml:space="preserve">. 2023. </w:t>
      </w:r>
      <w:r w:rsidRPr="001F5C28">
        <w:rPr>
          <w:rFonts w:ascii="Garamond" w:hAnsi="Garamond"/>
          <w:i/>
          <w:iCs/>
        </w:rPr>
        <w:t>Women Philosophers in Nineteenth Century Britain</w:t>
      </w:r>
      <w:r w:rsidR="00692A9E">
        <w:rPr>
          <w:rFonts w:ascii="Garamond" w:hAnsi="Garamond"/>
          <w:i/>
          <w:iCs/>
        </w:rPr>
        <w:t xml:space="preserve"> </w:t>
      </w:r>
      <w:r w:rsidR="00692A9E">
        <w:rPr>
          <w:rFonts w:ascii="Garamond" w:hAnsi="Garamond"/>
        </w:rPr>
        <w:t xml:space="preserve">(Oxford </w:t>
      </w:r>
      <w:r w:rsidRPr="001F5C28">
        <w:rPr>
          <w:rFonts w:ascii="Garamond" w:hAnsi="Garamond"/>
        </w:rPr>
        <w:t>University Press</w:t>
      </w:r>
      <w:r w:rsidR="00692A9E">
        <w:rPr>
          <w:rFonts w:ascii="Garamond" w:hAnsi="Garamond"/>
        </w:rPr>
        <w:t>)</w:t>
      </w:r>
      <w:r w:rsidRPr="001F5C28">
        <w:rPr>
          <w:rFonts w:ascii="Garamond" w:hAnsi="Garamond"/>
        </w:rPr>
        <w:t xml:space="preserve">. </w:t>
      </w:r>
    </w:p>
    <w:p w14:paraId="5BE36BEE" w14:textId="053CC19E" w:rsidR="00DC4F88" w:rsidRPr="001F5C28" w:rsidRDefault="006C4092" w:rsidP="00DC4F88">
      <w:pPr>
        <w:rPr>
          <w:rFonts w:ascii="Garamond" w:hAnsi="Garamond"/>
        </w:rPr>
      </w:pPr>
      <w:r w:rsidRPr="001F5C28">
        <w:rPr>
          <w:rFonts w:ascii="Garamond" w:hAnsi="Garamond"/>
        </w:rPr>
        <w:t xml:space="preserve">Stone, </w:t>
      </w:r>
      <w:r w:rsidR="001D354E">
        <w:rPr>
          <w:rFonts w:ascii="Garamond" w:hAnsi="Garamond"/>
        </w:rPr>
        <w:t>A.</w:t>
      </w:r>
      <w:r w:rsidRPr="001F5C28">
        <w:rPr>
          <w:rFonts w:ascii="Garamond" w:hAnsi="Garamond"/>
        </w:rPr>
        <w:t xml:space="preserve"> and </w:t>
      </w:r>
      <w:proofErr w:type="spellStart"/>
      <w:r w:rsidRPr="001F5C28">
        <w:rPr>
          <w:rFonts w:ascii="Garamond" w:hAnsi="Garamond"/>
        </w:rPr>
        <w:t>Alderwick</w:t>
      </w:r>
      <w:proofErr w:type="spellEnd"/>
      <w:r w:rsidRPr="001F5C28">
        <w:rPr>
          <w:rFonts w:ascii="Garamond" w:hAnsi="Garamond"/>
        </w:rPr>
        <w:t xml:space="preserve">, </w:t>
      </w:r>
      <w:r w:rsidR="001D354E">
        <w:rPr>
          <w:rFonts w:ascii="Garamond" w:hAnsi="Garamond"/>
        </w:rPr>
        <w:t>C.</w:t>
      </w:r>
      <w:r w:rsidRPr="001F5C28">
        <w:rPr>
          <w:rFonts w:ascii="Garamond" w:hAnsi="Garamond"/>
        </w:rPr>
        <w:t xml:space="preserve"> (eds.). 2024. </w:t>
      </w:r>
      <w:r w:rsidRPr="001F5C28">
        <w:rPr>
          <w:rFonts w:ascii="Garamond" w:hAnsi="Garamond"/>
          <w:i/>
          <w:iCs/>
        </w:rPr>
        <w:t>Nineteenth Century Women Philosophers in Britain and America</w:t>
      </w:r>
      <w:r w:rsidR="001D354E">
        <w:rPr>
          <w:rFonts w:ascii="Garamond" w:hAnsi="Garamond"/>
          <w:i/>
          <w:iCs/>
        </w:rPr>
        <w:t xml:space="preserve"> </w:t>
      </w:r>
      <w:r w:rsidR="001D354E">
        <w:rPr>
          <w:rFonts w:ascii="Garamond" w:hAnsi="Garamond"/>
        </w:rPr>
        <w:t>(</w:t>
      </w:r>
      <w:r w:rsidRPr="001F5C28">
        <w:rPr>
          <w:rFonts w:ascii="Garamond" w:hAnsi="Garamond"/>
        </w:rPr>
        <w:t>Routledge</w:t>
      </w:r>
      <w:r w:rsidR="001D354E">
        <w:rPr>
          <w:rFonts w:ascii="Garamond" w:hAnsi="Garamond"/>
        </w:rPr>
        <w:t>)</w:t>
      </w:r>
      <w:r w:rsidRPr="001F5C28">
        <w:rPr>
          <w:rFonts w:ascii="Garamond" w:hAnsi="Garamond"/>
        </w:rPr>
        <w:t>.</w:t>
      </w:r>
    </w:p>
    <w:p w14:paraId="14817D3C" w14:textId="50FC30F1" w:rsidR="00DC4F88" w:rsidRPr="001F5C28" w:rsidRDefault="00DC4F88" w:rsidP="00DC4F88">
      <w:pPr>
        <w:rPr>
          <w:rFonts w:ascii="Garamond" w:hAnsi="Garamond"/>
        </w:rPr>
      </w:pPr>
      <w:r w:rsidRPr="001F5C28">
        <w:rPr>
          <w:rFonts w:ascii="Garamond" w:hAnsi="Garamond"/>
        </w:rPr>
        <w:t>Vlas</w:t>
      </w:r>
      <w:r w:rsidR="007460B5" w:rsidRPr="001F5C28">
        <w:rPr>
          <w:rFonts w:ascii="Garamond" w:hAnsi="Garamond"/>
        </w:rPr>
        <w:t>it</w:t>
      </w:r>
      <w:r w:rsidRPr="001F5C28">
        <w:rPr>
          <w:rFonts w:ascii="Garamond" w:hAnsi="Garamond"/>
        </w:rPr>
        <w:t xml:space="preserve">s, </w:t>
      </w:r>
      <w:r w:rsidR="0002669B">
        <w:rPr>
          <w:rFonts w:ascii="Garamond" w:hAnsi="Garamond"/>
        </w:rPr>
        <w:t>J</w:t>
      </w:r>
      <w:r w:rsidRPr="001F5C28">
        <w:rPr>
          <w:rFonts w:ascii="Garamond" w:hAnsi="Garamond"/>
        </w:rPr>
        <w:t>. 2022. “Margaret MacDonald's Scientific Common-Sense Philosophy</w:t>
      </w:r>
      <w:r w:rsidR="0002669B">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w:t>
      </w:r>
      <w:r w:rsidR="0002669B">
        <w:rPr>
          <w:rFonts w:ascii="Garamond" w:hAnsi="Garamond"/>
        </w:rPr>
        <w:t>0, no. 2:</w:t>
      </w:r>
      <w:r w:rsidRPr="001F5C28">
        <w:rPr>
          <w:rFonts w:ascii="Garamond" w:hAnsi="Garamond"/>
        </w:rPr>
        <w:t xml:space="preserve"> 267–87.</w:t>
      </w:r>
    </w:p>
    <w:p w14:paraId="23C7B7D9" w14:textId="30557D49" w:rsidR="00DC4F88" w:rsidRPr="0036185D" w:rsidRDefault="00DC4F88" w:rsidP="00DC4F88">
      <w:pPr>
        <w:rPr>
          <w:rFonts w:ascii="Garamond" w:hAnsi="Garamond"/>
        </w:rPr>
      </w:pPr>
      <w:r w:rsidRPr="001F5C28">
        <w:rPr>
          <w:rFonts w:ascii="Garamond" w:hAnsi="Garamond"/>
        </w:rPr>
        <w:t xml:space="preserve">Waithe, </w:t>
      </w:r>
      <w:r w:rsidR="00476B07">
        <w:rPr>
          <w:rFonts w:ascii="Garamond" w:hAnsi="Garamond"/>
        </w:rPr>
        <w:t>M. E</w:t>
      </w:r>
      <w:r w:rsidRPr="001F5C28">
        <w:rPr>
          <w:rFonts w:ascii="Garamond" w:hAnsi="Garamond"/>
        </w:rPr>
        <w:t xml:space="preserve">. 1999. </w:t>
      </w:r>
      <w:r w:rsidR="00476B07">
        <w:rPr>
          <w:rFonts w:ascii="Garamond" w:hAnsi="Garamond"/>
        </w:rPr>
        <w:t>“W</w:t>
      </w:r>
      <w:r w:rsidRPr="001F5C28">
        <w:rPr>
          <w:rFonts w:ascii="Garamond" w:hAnsi="Garamond"/>
        </w:rPr>
        <w:t>omen in the History of Philosophy</w:t>
      </w:r>
      <w:r w:rsidR="00476B07">
        <w:rPr>
          <w:rFonts w:ascii="Garamond" w:hAnsi="Garamond"/>
        </w:rPr>
        <w:t>,”</w:t>
      </w:r>
      <w:r w:rsidRPr="001F5C28">
        <w:rPr>
          <w:rFonts w:ascii="Garamond" w:hAnsi="Garamond"/>
        </w:rPr>
        <w:t xml:space="preserve"> </w:t>
      </w:r>
      <w:r w:rsidR="00476B07">
        <w:rPr>
          <w:rFonts w:ascii="Garamond" w:hAnsi="Garamond"/>
        </w:rPr>
        <w:t>in</w:t>
      </w:r>
      <w:r w:rsidRPr="001F5C28">
        <w:rPr>
          <w:rFonts w:ascii="Garamond" w:hAnsi="Garamond"/>
          <w:i/>
          <w:iCs/>
        </w:rPr>
        <w:t xml:space="preserve"> The Columbia History of Western Philosophy, </w:t>
      </w:r>
      <w:r w:rsidR="00476B07">
        <w:rPr>
          <w:rFonts w:ascii="Garamond" w:hAnsi="Garamond"/>
        </w:rPr>
        <w:t xml:space="preserve">ed. </w:t>
      </w:r>
      <w:r w:rsidRPr="001F5C28">
        <w:rPr>
          <w:rFonts w:ascii="Garamond" w:hAnsi="Garamond"/>
        </w:rPr>
        <w:t>Richard Popkin</w:t>
      </w:r>
      <w:r w:rsidR="00476B07">
        <w:rPr>
          <w:rFonts w:ascii="Garamond" w:hAnsi="Garamond"/>
        </w:rPr>
        <w:t xml:space="preserve"> (</w:t>
      </w:r>
      <w:r w:rsidRPr="001F5C28">
        <w:rPr>
          <w:rFonts w:ascii="Garamond" w:hAnsi="Garamond"/>
        </w:rPr>
        <w:t>Columbia University Press</w:t>
      </w:r>
      <w:r w:rsidR="00476B07">
        <w:rPr>
          <w:rFonts w:ascii="Garamond" w:hAnsi="Garamond"/>
        </w:rPr>
        <w:t xml:space="preserve">), </w:t>
      </w:r>
      <w:r w:rsidRPr="001F5C28">
        <w:rPr>
          <w:rFonts w:ascii="Garamond" w:hAnsi="Garamond"/>
        </w:rPr>
        <w:t>765–72.</w:t>
      </w:r>
    </w:p>
    <w:p w14:paraId="47E45FA6" w14:textId="5FFAD9D1" w:rsidR="00DC4F88" w:rsidRDefault="00DC4F88" w:rsidP="00DC4F88">
      <w:pPr>
        <w:rPr>
          <w:rFonts w:ascii="Garamond" w:hAnsi="Garamond"/>
        </w:rPr>
      </w:pPr>
      <w:r w:rsidRPr="001F5C28">
        <w:rPr>
          <w:rFonts w:ascii="Garamond" w:hAnsi="Garamond"/>
        </w:rPr>
        <w:t xml:space="preserve">Waithe, </w:t>
      </w:r>
      <w:r w:rsidR="009821DF">
        <w:rPr>
          <w:rFonts w:ascii="Garamond" w:hAnsi="Garamond"/>
        </w:rPr>
        <w:t>M. E</w:t>
      </w:r>
      <w:r w:rsidRPr="001F5C28">
        <w:rPr>
          <w:rFonts w:ascii="Garamond" w:hAnsi="Garamond"/>
        </w:rPr>
        <w:t>.</w:t>
      </w:r>
      <w:r w:rsidR="000D6904" w:rsidRPr="001F5C28">
        <w:rPr>
          <w:rFonts w:ascii="Garamond" w:hAnsi="Garamond"/>
        </w:rPr>
        <w:t xml:space="preserve"> </w:t>
      </w:r>
      <w:r w:rsidRPr="001F5C28">
        <w:rPr>
          <w:rFonts w:ascii="Garamond" w:hAnsi="Garamond"/>
        </w:rPr>
        <w:t xml:space="preserve">2015. </w:t>
      </w:r>
      <w:r w:rsidR="009821DF">
        <w:rPr>
          <w:rFonts w:ascii="Garamond" w:hAnsi="Garamond"/>
        </w:rPr>
        <w:t>“</w:t>
      </w:r>
      <w:r w:rsidRPr="001F5C28">
        <w:rPr>
          <w:rFonts w:ascii="Garamond" w:hAnsi="Garamond"/>
        </w:rPr>
        <w:t xml:space="preserve">From </w:t>
      </w:r>
      <w:proofErr w:type="spellStart"/>
      <w:r w:rsidRPr="001F5C28">
        <w:rPr>
          <w:rFonts w:ascii="Garamond" w:hAnsi="Garamond"/>
        </w:rPr>
        <w:t>Canon</w:t>
      </w:r>
      <w:proofErr w:type="spellEnd"/>
      <w:r w:rsidRPr="001F5C28">
        <w:rPr>
          <w:rFonts w:ascii="Garamond" w:hAnsi="Garamond"/>
        </w:rPr>
        <w:t xml:space="preserve"> Fodder to Canon-Formation: How Do We Get There from Here?</w:t>
      </w:r>
      <w:r w:rsidR="009821DF">
        <w:rPr>
          <w:rFonts w:ascii="Garamond" w:hAnsi="Garamond"/>
        </w:rPr>
        <w:t xml:space="preserve">” </w:t>
      </w:r>
      <w:r w:rsidRPr="001F5C28">
        <w:rPr>
          <w:rFonts w:ascii="Garamond" w:hAnsi="Garamond"/>
          <w:i/>
          <w:iCs/>
        </w:rPr>
        <w:t xml:space="preserve">The Monist </w:t>
      </w:r>
      <w:r w:rsidRPr="001F5C28">
        <w:rPr>
          <w:rFonts w:ascii="Garamond" w:hAnsi="Garamond"/>
        </w:rPr>
        <w:t>98</w:t>
      </w:r>
      <w:r w:rsidR="009821DF">
        <w:rPr>
          <w:rFonts w:ascii="Garamond" w:hAnsi="Garamond"/>
        </w:rPr>
        <w:t>:</w:t>
      </w:r>
      <w:r w:rsidRPr="001F5C28">
        <w:rPr>
          <w:rFonts w:ascii="Garamond" w:hAnsi="Garamond"/>
        </w:rPr>
        <w:t xml:space="preserve"> 21–33.</w:t>
      </w:r>
    </w:p>
    <w:p w14:paraId="5E02B696" w14:textId="21C50F52" w:rsidR="006408A3" w:rsidRPr="006408A3" w:rsidRDefault="006408A3" w:rsidP="006408A3">
      <w:pPr>
        <w:pBdr>
          <w:top w:val="nil"/>
          <w:left w:val="nil"/>
          <w:bottom w:val="nil"/>
          <w:right w:val="nil"/>
          <w:between w:val="nil"/>
        </w:pBdr>
        <w:spacing w:line="240" w:lineRule="auto"/>
        <w:rPr>
          <w:rFonts w:ascii="Garamond" w:eastAsia="Times New Roman" w:hAnsi="Garamond" w:cs="Times New Roman"/>
        </w:rPr>
      </w:pPr>
      <w:r w:rsidRPr="006408A3">
        <w:rPr>
          <w:rFonts w:ascii="Garamond" w:eastAsia="Times New Roman" w:hAnsi="Garamond" w:cs="Times New Roman"/>
        </w:rPr>
        <w:t xml:space="preserve">Warnock, </w:t>
      </w:r>
      <w:r w:rsidRPr="006408A3">
        <w:rPr>
          <w:rFonts w:ascii="Garamond" w:eastAsia="Times New Roman" w:hAnsi="Garamond" w:cs="Times New Roman"/>
        </w:rPr>
        <w:t>M</w:t>
      </w:r>
      <w:r w:rsidRPr="006408A3">
        <w:rPr>
          <w:rFonts w:ascii="Garamond" w:eastAsia="Times New Roman" w:hAnsi="Garamond" w:cs="Times New Roman"/>
        </w:rPr>
        <w:t xml:space="preserve">. </w:t>
      </w:r>
      <w:r w:rsidRPr="006408A3">
        <w:rPr>
          <w:rFonts w:ascii="Garamond" w:eastAsia="Times New Roman" w:hAnsi="Garamond" w:cs="Times New Roman"/>
          <w:i/>
          <w:iCs/>
        </w:rPr>
        <w:t>Mary Warnock: A Memoir - People and Place</w:t>
      </w:r>
      <w:r>
        <w:rPr>
          <w:rFonts w:ascii="Garamond" w:eastAsia="Times New Roman" w:hAnsi="Garamond" w:cs="Times New Roman"/>
          <w:i/>
          <w:iCs/>
        </w:rPr>
        <w:t>s</w:t>
      </w:r>
      <w:r w:rsidRPr="006408A3">
        <w:rPr>
          <w:rFonts w:ascii="Garamond" w:eastAsia="Times New Roman" w:hAnsi="Garamond" w:cs="Times New Roman"/>
          <w:i/>
          <w:iCs/>
        </w:rPr>
        <w:t xml:space="preserve"> </w:t>
      </w:r>
      <w:r>
        <w:rPr>
          <w:rFonts w:ascii="Garamond" w:eastAsia="Times New Roman" w:hAnsi="Garamond" w:cs="Times New Roman"/>
        </w:rPr>
        <w:t xml:space="preserve">(Duckworth), </w:t>
      </w:r>
      <w:r w:rsidRPr="006408A3">
        <w:rPr>
          <w:rFonts w:ascii="Garamond" w:eastAsia="Times New Roman" w:hAnsi="Garamond" w:cs="Times New Roman"/>
        </w:rPr>
        <w:t>2002.</w:t>
      </w:r>
    </w:p>
    <w:p w14:paraId="00D70EF8" w14:textId="2E21E3BE" w:rsidR="00DC4F88" w:rsidRPr="001F5C28" w:rsidRDefault="00DC4F88" w:rsidP="00DC4F88">
      <w:pPr>
        <w:rPr>
          <w:rFonts w:ascii="Garamond" w:hAnsi="Garamond"/>
        </w:rPr>
      </w:pPr>
      <w:r w:rsidRPr="001F5C28">
        <w:rPr>
          <w:rFonts w:ascii="Garamond" w:hAnsi="Garamond"/>
        </w:rPr>
        <w:t xml:space="preserve">West, </w:t>
      </w:r>
      <w:r w:rsidR="00085FAE">
        <w:rPr>
          <w:rFonts w:ascii="Garamond" w:hAnsi="Garamond"/>
        </w:rPr>
        <w:t>P</w:t>
      </w:r>
      <w:r w:rsidRPr="001F5C28">
        <w:rPr>
          <w:rFonts w:ascii="Garamond" w:hAnsi="Garamond"/>
        </w:rPr>
        <w:t xml:space="preserve">. 2022a. </w:t>
      </w:r>
      <w:r w:rsidR="00085FAE">
        <w:rPr>
          <w:rFonts w:ascii="Garamond" w:hAnsi="Garamond"/>
        </w:rPr>
        <w:t>“</w:t>
      </w:r>
      <w:r w:rsidRPr="001F5C28">
        <w:rPr>
          <w:rFonts w:ascii="Garamond" w:hAnsi="Garamond"/>
        </w:rPr>
        <w:t>The Philosopher versus the Physicist: Susan Stebbing on Eddington and the Passage of Time</w:t>
      </w:r>
      <w:r w:rsidR="00085FAE">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30</w:t>
      </w:r>
      <w:r w:rsidR="00085FAE">
        <w:rPr>
          <w:rFonts w:ascii="Garamond" w:hAnsi="Garamond"/>
        </w:rPr>
        <w:t xml:space="preserve">, no. </w:t>
      </w:r>
      <w:r w:rsidRPr="001F5C28">
        <w:rPr>
          <w:rFonts w:ascii="Garamond" w:hAnsi="Garamond"/>
        </w:rPr>
        <w:t>1</w:t>
      </w:r>
      <w:r w:rsidR="00085FAE">
        <w:rPr>
          <w:rFonts w:ascii="Garamond" w:hAnsi="Garamond"/>
        </w:rPr>
        <w:t>:</w:t>
      </w:r>
      <w:r w:rsidRPr="001F5C28">
        <w:rPr>
          <w:rFonts w:ascii="Garamond" w:hAnsi="Garamond"/>
        </w:rPr>
        <w:t xml:space="preserve"> 130–51. </w:t>
      </w:r>
    </w:p>
    <w:p w14:paraId="3FCCBF6B" w14:textId="22D63804" w:rsidR="00DC4F88" w:rsidRPr="001F5C28" w:rsidRDefault="00DC4F88" w:rsidP="00DC4F88">
      <w:pPr>
        <w:rPr>
          <w:rFonts w:ascii="Garamond" w:hAnsi="Garamond"/>
        </w:rPr>
      </w:pPr>
      <w:r w:rsidRPr="001F5C28">
        <w:rPr>
          <w:rFonts w:ascii="Garamond" w:hAnsi="Garamond"/>
        </w:rPr>
        <w:t xml:space="preserve">West, </w:t>
      </w:r>
      <w:r w:rsidR="00514AC0">
        <w:rPr>
          <w:rFonts w:ascii="Garamond" w:hAnsi="Garamond"/>
        </w:rPr>
        <w:t>P</w:t>
      </w:r>
      <w:r w:rsidRPr="001F5C28">
        <w:rPr>
          <w:rFonts w:ascii="Garamond" w:hAnsi="Garamond"/>
        </w:rPr>
        <w:t xml:space="preserve">. 2022b. </w:t>
      </w:r>
      <w:r w:rsidR="00514AC0">
        <w:rPr>
          <w:rFonts w:ascii="Garamond" w:hAnsi="Garamond"/>
        </w:rPr>
        <w:t>“</w:t>
      </w:r>
      <w:r w:rsidRPr="001F5C28">
        <w:rPr>
          <w:rFonts w:ascii="Garamond" w:hAnsi="Garamond"/>
        </w:rPr>
        <w:t>L. Susan Stebbing Philosophy and the Physicists, no.1937: A Re-Appraisal</w:t>
      </w:r>
      <w:r w:rsidR="00514AC0">
        <w:rPr>
          <w:rFonts w:ascii="Garamond" w:hAnsi="Garamond"/>
        </w:rPr>
        <w:t>,”</w:t>
      </w:r>
      <w:r w:rsidRPr="001F5C28">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30</w:t>
      </w:r>
      <w:r w:rsidR="00514AC0">
        <w:rPr>
          <w:rFonts w:ascii="Garamond" w:hAnsi="Garamond"/>
        </w:rPr>
        <w:t>, no.</w:t>
      </w:r>
      <w:r w:rsidRPr="001F5C28">
        <w:rPr>
          <w:rFonts w:ascii="Garamond" w:hAnsi="Garamond"/>
        </w:rPr>
        <w:t xml:space="preserve"> 5</w:t>
      </w:r>
      <w:r w:rsidR="00514AC0">
        <w:rPr>
          <w:rFonts w:ascii="Garamond" w:hAnsi="Garamond"/>
        </w:rPr>
        <w:t>:</w:t>
      </w:r>
      <w:r w:rsidRPr="001F5C28">
        <w:rPr>
          <w:rFonts w:ascii="Garamond" w:hAnsi="Garamond"/>
        </w:rPr>
        <w:t xml:space="preserve"> 859–873.</w:t>
      </w:r>
    </w:p>
    <w:p w14:paraId="64D7E7B6" w14:textId="33A0E7F5" w:rsidR="000D6904" w:rsidRPr="001F5C28" w:rsidRDefault="00DC4F88" w:rsidP="00DC4F88">
      <w:pPr>
        <w:rPr>
          <w:rFonts w:ascii="Garamond" w:hAnsi="Garamond"/>
        </w:rPr>
      </w:pPr>
      <w:r w:rsidRPr="001F5C28">
        <w:rPr>
          <w:rFonts w:ascii="Garamond" w:hAnsi="Garamond"/>
        </w:rPr>
        <w:t xml:space="preserve">West, </w:t>
      </w:r>
      <w:r w:rsidR="001402FE">
        <w:rPr>
          <w:rFonts w:ascii="Garamond" w:hAnsi="Garamond"/>
        </w:rPr>
        <w:t>P</w:t>
      </w:r>
      <w:r w:rsidRPr="001F5C28">
        <w:rPr>
          <w:rFonts w:ascii="Garamond" w:hAnsi="Garamond"/>
        </w:rPr>
        <w:t xml:space="preserve">. 2024. </w:t>
      </w:r>
      <w:r w:rsidR="001402FE">
        <w:rPr>
          <w:rFonts w:ascii="Garamond" w:hAnsi="Garamond"/>
        </w:rPr>
        <w:t>“</w:t>
      </w:r>
      <w:r w:rsidRPr="001F5C28">
        <w:rPr>
          <w:rFonts w:ascii="Garamond" w:hAnsi="Garamond"/>
        </w:rPr>
        <w:t xml:space="preserve">Philosophy Is Not </w:t>
      </w:r>
      <w:proofErr w:type="gramStart"/>
      <w:r w:rsidRPr="001F5C28">
        <w:rPr>
          <w:rFonts w:ascii="Garamond" w:hAnsi="Garamond"/>
        </w:rPr>
        <w:t>A</w:t>
      </w:r>
      <w:proofErr w:type="gramEnd"/>
      <w:r w:rsidRPr="001F5C28">
        <w:rPr>
          <w:rFonts w:ascii="Garamond" w:hAnsi="Garamond"/>
        </w:rPr>
        <w:t xml:space="preserve"> Science: Margaret Macdonald on the Nature of Philosophical Theories</w:t>
      </w:r>
      <w:r w:rsidR="001402FE">
        <w:rPr>
          <w:rFonts w:ascii="Garamond" w:hAnsi="Garamond"/>
        </w:rPr>
        <w:t>,”</w:t>
      </w:r>
      <w:r w:rsidRPr="001F5C28">
        <w:rPr>
          <w:rFonts w:ascii="Garamond" w:hAnsi="Garamond"/>
        </w:rPr>
        <w:t xml:space="preserve"> </w:t>
      </w:r>
      <w:r w:rsidRPr="001F5C28">
        <w:rPr>
          <w:rFonts w:ascii="Garamond" w:hAnsi="Garamond"/>
          <w:i/>
          <w:iCs/>
        </w:rPr>
        <w:t xml:space="preserve">HOPOS: The Journal of the International Society for the History of Philosophy of Science </w:t>
      </w:r>
      <w:r w:rsidRPr="001F5C28">
        <w:rPr>
          <w:rFonts w:ascii="Garamond" w:hAnsi="Garamond"/>
        </w:rPr>
        <w:t>14</w:t>
      </w:r>
      <w:r w:rsidR="001402FE">
        <w:rPr>
          <w:rFonts w:ascii="Garamond" w:hAnsi="Garamond"/>
        </w:rPr>
        <w:t xml:space="preserve">, no. </w:t>
      </w:r>
      <w:r w:rsidRPr="001F5C28">
        <w:rPr>
          <w:rFonts w:ascii="Garamond" w:hAnsi="Garamond"/>
        </w:rPr>
        <w:t xml:space="preserve">2. </w:t>
      </w:r>
    </w:p>
    <w:p w14:paraId="1A5374B4" w14:textId="7B0C0E33" w:rsidR="00DC4F88" w:rsidRPr="0036185D" w:rsidRDefault="00DC4F88" w:rsidP="00DC4F88">
      <w:pPr>
        <w:rPr>
          <w:rFonts w:ascii="Garamond" w:hAnsi="Garamond"/>
          <w:i/>
          <w:iCs/>
        </w:rPr>
      </w:pPr>
      <w:r w:rsidRPr="001F5C28">
        <w:rPr>
          <w:rFonts w:ascii="Garamond" w:hAnsi="Garamond"/>
        </w:rPr>
        <w:t xml:space="preserve">Whiting, </w:t>
      </w:r>
      <w:r w:rsidR="00AD5EBE">
        <w:rPr>
          <w:rFonts w:ascii="Garamond" w:hAnsi="Garamond"/>
        </w:rPr>
        <w:t>D</w:t>
      </w:r>
      <w:r w:rsidRPr="001F5C28">
        <w:rPr>
          <w:rFonts w:ascii="Garamond" w:hAnsi="Garamond"/>
        </w:rPr>
        <w:t xml:space="preserve">. 2022. </w:t>
      </w:r>
      <w:r w:rsidR="00AD5EBE">
        <w:rPr>
          <w:rFonts w:ascii="Garamond" w:hAnsi="Garamond"/>
        </w:rPr>
        <w:t>“</w:t>
      </w:r>
      <w:r w:rsidRPr="001F5C28">
        <w:rPr>
          <w:rFonts w:ascii="Garamond" w:hAnsi="Garamond"/>
        </w:rPr>
        <w:t>Margaret Macdonald on the Definition of Art</w:t>
      </w:r>
      <w:r w:rsidR="00AD5EBE">
        <w:rPr>
          <w:rFonts w:ascii="Garamond" w:hAnsi="Garamond"/>
        </w:rPr>
        <w:t xml:space="preserve">,” </w:t>
      </w:r>
      <w:r w:rsidRPr="001F5C28">
        <w:rPr>
          <w:rFonts w:ascii="Garamond" w:hAnsi="Garamond"/>
          <w:i/>
          <w:iCs/>
        </w:rPr>
        <w:t>British Journal for the History of Philosophy</w:t>
      </w:r>
      <w:r w:rsidRPr="001F5C28">
        <w:rPr>
          <w:rFonts w:ascii="Garamond" w:hAnsi="Garamond"/>
        </w:rPr>
        <w:t xml:space="preserve"> 30</w:t>
      </w:r>
      <w:r w:rsidR="00AD5EBE">
        <w:rPr>
          <w:rFonts w:ascii="Garamond" w:hAnsi="Garamond"/>
        </w:rPr>
        <w:t>, no.</w:t>
      </w:r>
      <w:r w:rsidRPr="001F5C28">
        <w:rPr>
          <w:rFonts w:ascii="Garamond" w:hAnsi="Garamond"/>
        </w:rPr>
        <w:t xml:space="preserve"> 6</w:t>
      </w:r>
      <w:r w:rsidR="00AD5EBE">
        <w:rPr>
          <w:rFonts w:ascii="Garamond" w:hAnsi="Garamond"/>
        </w:rPr>
        <w:t>:</w:t>
      </w:r>
      <w:r w:rsidRPr="001F5C28">
        <w:rPr>
          <w:rFonts w:ascii="Garamond" w:hAnsi="Garamond"/>
        </w:rPr>
        <w:t xml:space="preserve"> 1074–95.</w:t>
      </w:r>
    </w:p>
    <w:p w14:paraId="3D1235CA" w14:textId="37379178" w:rsidR="00DC4F88" w:rsidRDefault="00DC4F88" w:rsidP="00DC4F88">
      <w:pPr>
        <w:rPr>
          <w:rFonts w:ascii="Garamond" w:hAnsi="Garamond"/>
        </w:rPr>
      </w:pPr>
      <w:r w:rsidRPr="001F5C28">
        <w:rPr>
          <w:rFonts w:ascii="Garamond" w:hAnsi="Garamond"/>
        </w:rPr>
        <w:t xml:space="preserve">Witt, </w:t>
      </w:r>
      <w:r w:rsidR="000C0CF2">
        <w:rPr>
          <w:rFonts w:ascii="Garamond" w:hAnsi="Garamond"/>
        </w:rPr>
        <w:t>C</w:t>
      </w:r>
      <w:r w:rsidRPr="001F5C28">
        <w:rPr>
          <w:rFonts w:ascii="Garamond" w:hAnsi="Garamond"/>
        </w:rPr>
        <w:t xml:space="preserve">. </w:t>
      </w:r>
      <w:r w:rsidR="00BF2C94">
        <w:rPr>
          <w:rFonts w:ascii="Garamond" w:hAnsi="Garamond"/>
        </w:rPr>
        <w:t>2004. “</w:t>
      </w:r>
      <w:r w:rsidRPr="001F5C28">
        <w:rPr>
          <w:rFonts w:ascii="Garamond" w:hAnsi="Garamond"/>
        </w:rPr>
        <w:t>Feminist History of Philosophy</w:t>
      </w:r>
      <w:r w:rsidR="00BF2C94">
        <w:rPr>
          <w:rFonts w:ascii="Garamond" w:hAnsi="Garamond"/>
        </w:rPr>
        <w:t xml:space="preserve">,” </w:t>
      </w:r>
      <w:r w:rsidRPr="001F5C28">
        <w:rPr>
          <w:rFonts w:ascii="Garamond" w:hAnsi="Garamond"/>
        </w:rPr>
        <w:t>in</w:t>
      </w:r>
      <w:r w:rsidR="000D6904" w:rsidRPr="001F5C28">
        <w:rPr>
          <w:rFonts w:ascii="Garamond" w:hAnsi="Garamond"/>
        </w:rPr>
        <w:t xml:space="preserve"> </w:t>
      </w:r>
      <w:r w:rsidR="000D6904" w:rsidRPr="001F5C28">
        <w:rPr>
          <w:rFonts w:ascii="Garamond" w:hAnsi="Garamond"/>
          <w:i/>
          <w:iCs/>
        </w:rPr>
        <w:t>Feminist Reflections on the History of Philosophy</w:t>
      </w:r>
      <w:r w:rsidR="000D6904" w:rsidRPr="001F5C28">
        <w:rPr>
          <w:rFonts w:ascii="Garamond" w:hAnsi="Garamond"/>
        </w:rPr>
        <w:t>,</w:t>
      </w:r>
      <w:r w:rsidRPr="001F5C28">
        <w:rPr>
          <w:rFonts w:ascii="Garamond" w:hAnsi="Garamond"/>
        </w:rPr>
        <w:t xml:space="preserve"> </w:t>
      </w:r>
      <w:r w:rsidR="003416CB">
        <w:rPr>
          <w:rFonts w:ascii="Garamond" w:hAnsi="Garamond"/>
        </w:rPr>
        <w:t xml:space="preserve">eds. </w:t>
      </w:r>
      <w:r w:rsidRPr="001F5C28">
        <w:rPr>
          <w:rFonts w:ascii="Garamond" w:hAnsi="Garamond"/>
        </w:rPr>
        <w:t>Lilli Alanen and Charlotte Witt</w:t>
      </w:r>
      <w:r w:rsidR="00BF2C94">
        <w:rPr>
          <w:rFonts w:ascii="Garamond" w:hAnsi="Garamond"/>
        </w:rPr>
        <w:t xml:space="preserve"> (</w:t>
      </w:r>
      <w:r w:rsidR="000D6904" w:rsidRPr="001F5C28">
        <w:rPr>
          <w:rFonts w:ascii="Garamond" w:hAnsi="Garamond"/>
        </w:rPr>
        <w:t>Springer</w:t>
      </w:r>
      <w:r w:rsidR="00BF2C94">
        <w:rPr>
          <w:rFonts w:ascii="Garamond" w:hAnsi="Garamond"/>
        </w:rPr>
        <w:t>),</w:t>
      </w:r>
      <w:r w:rsidRPr="001F5C28">
        <w:rPr>
          <w:rFonts w:ascii="Garamond" w:hAnsi="Garamond"/>
        </w:rPr>
        <w:t xml:space="preserve"> 1–16.</w:t>
      </w:r>
    </w:p>
    <w:p w14:paraId="0F63D7C0" w14:textId="77777777" w:rsidR="00E01F1D" w:rsidRDefault="00E01F1D" w:rsidP="00DC4F88">
      <w:pPr>
        <w:rPr>
          <w:rFonts w:ascii="Garamond" w:hAnsi="Garamond"/>
        </w:rPr>
      </w:pPr>
    </w:p>
    <w:p w14:paraId="235F2B48" w14:textId="79BA958C" w:rsidR="00E01F1D" w:rsidRPr="00E01F1D" w:rsidRDefault="00E01F1D" w:rsidP="00E01F1D">
      <w:pPr>
        <w:pStyle w:val="Heading1"/>
      </w:pPr>
      <w:bookmarkStart w:id="12" w:name="_Toc233981816"/>
      <w:r>
        <w:t>Acknowledgments</w:t>
      </w:r>
      <w:bookmarkEnd w:id="12"/>
    </w:p>
    <w:p w14:paraId="4D7BD195" w14:textId="2CF708E3" w:rsidR="00E01F1D" w:rsidRPr="00E01F1D" w:rsidRDefault="00E01F1D" w:rsidP="00E01F1D">
      <w:pPr>
        <w:jc w:val="both"/>
        <w:rPr>
          <w:rFonts w:ascii="Garamond" w:hAnsi="Garamond"/>
        </w:rPr>
      </w:pPr>
      <w:r>
        <w:rPr>
          <w:rFonts w:ascii="Garamond" w:hAnsi="Garamond"/>
        </w:rPr>
        <w:t>I would like to thank Ellie Robson, Manual Fasko, and Olly Spinney for comments on drafts of this paper, and participants at a workshop at Nottingham University on Susan Stebbing and Mary Midgley, organised by Ian Kidd, for fruitful discussion. The research for this paper was undertaken as part of a project funded by the British Academy/ Leverhulme Trust (</w:t>
      </w:r>
      <w:r w:rsidRPr="00E01F1D">
        <w:rPr>
          <w:rFonts w:ascii="Garamond" w:hAnsi="Garamond"/>
        </w:rPr>
        <w:t>SRG2324\241351</w:t>
      </w:r>
      <w:r>
        <w:rPr>
          <w:rFonts w:ascii="Garamond" w:hAnsi="Garamond"/>
        </w:rPr>
        <w:t>).</w:t>
      </w:r>
    </w:p>
    <w:p w14:paraId="3F3BF92A" w14:textId="628A6BB7" w:rsidR="008459A3" w:rsidRDefault="008459A3" w:rsidP="008459A3"/>
    <w:p w14:paraId="55A79725" w14:textId="2D0A12D5" w:rsidR="00E01F1D" w:rsidRDefault="00E01F1D" w:rsidP="00E01F1D">
      <w:pPr>
        <w:pStyle w:val="Heading1"/>
      </w:pPr>
      <w:bookmarkStart w:id="13" w:name="_Toc233981817"/>
      <w:r>
        <w:t>Author Biography</w:t>
      </w:r>
      <w:bookmarkEnd w:id="13"/>
    </w:p>
    <w:p w14:paraId="212B8C58" w14:textId="367004C9" w:rsidR="00E01F1D" w:rsidRPr="00E01F1D" w:rsidRDefault="00E01F1D" w:rsidP="00E01F1D">
      <w:pPr>
        <w:jc w:val="both"/>
        <w:rPr>
          <w:rFonts w:ascii="Garamond" w:hAnsi="Garamond"/>
        </w:rPr>
      </w:pPr>
      <w:r>
        <w:rPr>
          <w:rFonts w:ascii="Garamond" w:hAnsi="Garamond"/>
        </w:rPr>
        <w:t xml:space="preserve">Peter West is an Assistant Professor in Philosophy at Northeastern University London. He works in two areas of philosophy’s history: early modern philosophy and history of analytic philosophy. </w:t>
      </w:r>
      <w:r>
        <w:rPr>
          <w:rFonts w:ascii="Garamond" w:hAnsi="Garamond"/>
        </w:rPr>
        <w:lastRenderedPageBreak/>
        <w:t>His work in both areas focuses on recovering the work of typically marginalised figures, especially women. He has a monograph under contract with Oxford University Press which focuses on an early generation of women in 20</w:t>
      </w:r>
      <w:r w:rsidRPr="00E01F1D">
        <w:rPr>
          <w:rFonts w:ascii="Garamond" w:hAnsi="Garamond"/>
          <w:vertAlign w:val="superscript"/>
        </w:rPr>
        <w:t>th</w:t>
      </w:r>
      <w:r>
        <w:rPr>
          <w:rFonts w:ascii="Garamond" w:hAnsi="Garamond"/>
        </w:rPr>
        <w:t xml:space="preserve"> century British philosophy including Susan Stebbing, Margaret Macdonald, and Dorothy Emmet.</w:t>
      </w:r>
      <w:r w:rsidR="006C0405">
        <w:rPr>
          <w:rFonts w:ascii="Garamond" w:hAnsi="Garamond"/>
        </w:rPr>
        <w:t xml:space="preserve"> ORCID: </w:t>
      </w:r>
      <w:r w:rsidR="006C0405" w:rsidRPr="006C0405">
        <w:rPr>
          <w:rFonts w:ascii="Garamond" w:hAnsi="Garamond"/>
        </w:rPr>
        <w:t>0000-0003-3862-142X</w:t>
      </w:r>
      <w:r w:rsidR="006C0405">
        <w:rPr>
          <w:rFonts w:ascii="Garamond" w:hAnsi="Garamond"/>
        </w:rPr>
        <w:t xml:space="preserve"> </w:t>
      </w:r>
    </w:p>
    <w:sectPr w:rsidR="00E01F1D" w:rsidRPr="00E01F1D" w:rsidSect="006A6456">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96F1" w14:textId="77777777" w:rsidR="009E7120" w:rsidRDefault="009E7120" w:rsidP="00E25493">
      <w:pPr>
        <w:spacing w:after="0" w:line="240" w:lineRule="auto"/>
      </w:pPr>
      <w:r>
        <w:separator/>
      </w:r>
    </w:p>
  </w:endnote>
  <w:endnote w:type="continuationSeparator" w:id="0">
    <w:p w14:paraId="25F7ECAD" w14:textId="77777777" w:rsidR="009E7120" w:rsidRDefault="009E7120" w:rsidP="00E2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DDE3" w14:textId="77777777" w:rsidR="009E7120" w:rsidRDefault="009E7120" w:rsidP="00E25493">
      <w:pPr>
        <w:spacing w:after="0" w:line="240" w:lineRule="auto"/>
      </w:pPr>
      <w:r>
        <w:separator/>
      </w:r>
    </w:p>
  </w:footnote>
  <w:footnote w:type="continuationSeparator" w:id="0">
    <w:p w14:paraId="5C42117A" w14:textId="77777777" w:rsidR="009E7120" w:rsidRDefault="009E7120" w:rsidP="00E25493">
      <w:pPr>
        <w:spacing w:after="0" w:line="240" w:lineRule="auto"/>
      </w:pPr>
      <w:r>
        <w:continuationSeparator/>
      </w:r>
    </w:p>
  </w:footnote>
  <w:footnote w:id="1">
    <w:p w14:paraId="69ADF4B2" w14:textId="41FC6C77" w:rsidR="00E25493" w:rsidRPr="001F5C28" w:rsidRDefault="00E25493"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By this point, there are too many sources to mention. O’Neill</w:t>
      </w:r>
      <w:r w:rsidR="006B688A" w:rsidRPr="001F5C28">
        <w:rPr>
          <w:rFonts w:ascii="Garamond" w:hAnsi="Garamond"/>
        </w:rPr>
        <w:t xml:space="preserve">’s </w:t>
      </w:r>
      <w:r w:rsidRPr="001F5C28">
        <w:rPr>
          <w:rFonts w:ascii="Garamond" w:hAnsi="Garamond"/>
        </w:rPr>
        <w:t>(1998)</w:t>
      </w:r>
      <w:r w:rsidR="006B688A" w:rsidRPr="001F5C28">
        <w:rPr>
          <w:rFonts w:ascii="Garamond" w:hAnsi="Garamond"/>
        </w:rPr>
        <w:t xml:space="preserve"> work on early modern women was trailblazing. </w:t>
      </w:r>
      <w:r w:rsidRPr="001F5C28">
        <w:rPr>
          <w:rFonts w:ascii="Garamond" w:hAnsi="Garamond"/>
        </w:rPr>
        <w:t xml:space="preserve"> </w:t>
      </w:r>
      <w:r w:rsidR="006B688A" w:rsidRPr="001F5C28">
        <w:rPr>
          <w:rFonts w:ascii="Garamond" w:hAnsi="Garamond"/>
        </w:rPr>
        <w:t>I</w:t>
      </w:r>
      <w:r w:rsidR="00F10A48" w:rsidRPr="001F5C28">
        <w:rPr>
          <w:rFonts w:ascii="Garamond" w:hAnsi="Garamond"/>
        </w:rPr>
        <w:t>nternational projects like Extending New Narratives in the History of Philosophy and History of Women Philosophers and Scientists continue this work.</w:t>
      </w:r>
      <w:r w:rsidR="0029246E" w:rsidRPr="001F5C28">
        <w:rPr>
          <w:rFonts w:ascii="Garamond" w:hAnsi="Garamond"/>
        </w:rPr>
        <w:t xml:space="preserve"> For leading scholarship in the recovery of women in the history of analytic philosophy, see the </w:t>
      </w:r>
      <w:r w:rsidR="0029246E" w:rsidRPr="001F5C28">
        <w:rPr>
          <w:rFonts w:ascii="Garamond" w:hAnsi="Garamond"/>
          <w:i/>
          <w:iCs/>
        </w:rPr>
        <w:t xml:space="preserve">British Journal for the History of Philosophy </w:t>
      </w:r>
      <w:r w:rsidR="0029246E" w:rsidRPr="001F5C28">
        <w:rPr>
          <w:rFonts w:ascii="Garamond" w:hAnsi="Garamond"/>
        </w:rPr>
        <w:t>special issue ‘Lost Voices: Women in Philosophy 1870-1970’ edited by Sophia Connell and Frederique Janssen-Lauret (2022</w:t>
      </w:r>
      <w:r w:rsidR="006B688A" w:rsidRPr="001F5C28">
        <w:rPr>
          <w:rFonts w:ascii="Garamond" w:hAnsi="Garamond"/>
        </w:rPr>
        <w:t>).</w:t>
      </w:r>
      <w:r w:rsidR="00730299" w:rsidRPr="001F5C28">
        <w:rPr>
          <w:rFonts w:ascii="Garamond" w:hAnsi="Garamond"/>
        </w:rPr>
        <w:t xml:space="preserve"> For similar work on nineteenth-century women in philosophy, see Stone (2023) and Stone and </w:t>
      </w:r>
      <w:proofErr w:type="spellStart"/>
      <w:r w:rsidR="00730299" w:rsidRPr="001F5C28">
        <w:rPr>
          <w:rFonts w:ascii="Garamond" w:hAnsi="Garamond"/>
        </w:rPr>
        <w:t>Alderwick</w:t>
      </w:r>
      <w:proofErr w:type="spellEnd"/>
      <w:r w:rsidR="00730299" w:rsidRPr="001F5C28">
        <w:rPr>
          <w:rFonts w:ascii="Garamond" w:hAnsi="Garamond"/>
        </w:rPr>
        <w:t xml:space="preserve"> (2024).</w:t>
      </w:r>
    </w:p>
  </w:footnote>
  <w:footnote w:id="2">
    <w:p w14:paraId="7268CD65" w14:textId="71AABAFB" w:rsidR="00881875" w:rsidRPr="001F5C28" w:rsidRDefault="00881875"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Helen de Cruz also point</w:t>
      </w:r>
      <w:r w:rsidR="008D6011" w:rsidRPr="001F5C28">
        <w:rPr>
          <w:rFonts w:ascii="Garamond" w:hAnsi="Garamond"/>
        </w:rPr>
        <w:t>s</w:t>
      </w:r>
      <w:r w:rsidRPr="001F5C28">
        <w:rPr>
          <w:rFonts w:ascii="Garamond" w:hAnsi="Garamond"/>
        </w:rPr>
        <w:t xml:space="preserve"> out that a great deal of philosophical scholarship would not pass the Bechdel test (</w:t>
      </w:r>
      <w:hyperlink r:id="rId1" w:history="1">
        <w:r w:rsidRPr="001F5C28">
          <w:rPr>
            <w:rStyle w:val="Hyperlink"/>
            <w:rFonts w:ascii="Garamond" w:hAnsi="Garamond"/>
            <w:color w:val="auto"/>
          </w:rPr>
          <w:t>https://www.newappsblog.com/2014/04/a-bechdel-test-for-philosophy-papers.html</w:t>
        </w:r>
      </w:hyperlink>
      <w:r w:rsidRPr="001F5C28">
        <w:rPr>
          <w:rFonts w:ascii="Garamond" w:hAnsi="Garamond"/>
        </w:rPr>
        <w:t xml:space="preserve">); a test usually applied to films to discern whether they include women characters who talk to each </w:t>
      </w:r>
      <w:r w:rsidRPr="001F5C28">
        <w:rPr>
          <w:rFonts w:ascii="Garamond" w:hAnsi="Garamond"/>
          <w:i/>
          <w:iCs/>
        </w:rPr>
        <w:t xml:space="preserve">not </w:t>
      </w:r>
      <w:r w:rsidRPr="001F5C28">
        <w:rPr>
          <w:rFonts w:ascii="Garamond" w:hAnsi="Garamond"/>
        </w:rPr>
        <w:t xml:space="preserve">about a man. </w:t>
      </w:r>
    </w:p>
  </w:footnote>
  <w:footnote w:id="3">
    <w:p w14:paraId="6A7DF1DF" w14:textId="38B37807" w:rsidR="0024751D" w:rsidRPr="001F5C28" w:rsidRDefault="0024751D"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Of course, sexism, misogyny, and implicit bias exist outside of scholarly practice and are likely to continue to influence that practice, so the problem cannot </w:t>
      </w:r>
      <w:r w:rsidRPr="001F5C28">
        <w:rPr>
          <w:rFonts w:ascii="Garamond" w:hAnsi="Garamond"/>
          <w:i/>
          <w:iCs/>
        </w:rPr>
        <w:t xml:space="preserve">just </w:t>
      </w:r>
      <w:r w:rsidRPr="001F5C28">
        <w:rPr>
          <w:rFonts w:ascii="Garamond" w:hAnsi="Garamond"/>
        </w:rPr>
        <w:t xml:space="preserve">be solved by practicing history of philosophy in the right kind of way. </w:t>
      </w:r>
      <w:r w:rsidR="00542027" w:rsidRPr="001F5C28">
        <w:rPr>
          <w:rFonts w:ascii="Garamond" w:hAnsi="Garamond"/>
        </w:rPr>
        <w:t>But t</w:t>
      </w:r>
      <w:r w:rsidRPr="001F5C28">
        <w:rPr>
          <w:rFonts w:ascii="Garamond" w:hAnsi="Garamond"/>
        </w:rPr>
        <w:t xml:space="preserve">hat’s one reason </w:t>
      </w:r>
      <w:r w:rsidR="008D6011" w:rsidRPr="001F5C28">
        <w:rPr>
          <w:rFonts w:ascii="Garamond" w:hAnsi="Garamond"/>
        </w:rPr>
        <w:t>to</w:t>
      </w:r>
      <w:r w:rsidRPr="001F5C28">
        <w:rPr>
          <w:rFonts w:ascii="Garamond" w:hAnsi="Garamond"/>
        </w:rPr>
        <w:t xml:space="preserve"> get the practice</w:t>
      </w:r>
      <w:r w:rsidRPr="001F5C28">
        <w:rPr>
          <w:rFonts w:ascii="Garamond" w:hAnsi="Garamond"/>
          <w:i/>
          <w:iCs/>
        </w:rPr>
        <w:t xml:space="preserve"> </w:t>
      </w:r>
      <w:r w:rsidRPr="001F5C28">
        <w:rPr>
          <w:rFonts w:ascii="Garamond" w:hAnsi="Garamond"/>
        </w:rPr>
        <w:t>right, at least.</w:t>
      </w:r>
    </w:p>
  </w:footnote>
  <w:footnote w:id="4">
    <w:p w14:paraId="70FDFBC8" w14:textId="4B5B4535" w:rsidR="0024751D" w:rsidRPr="001F5C28" w:rsidRDefault="0024751D" w:rsidP="00B1157E">
      <w:pPr>
        <w:pStyle w:val="FootnoteText"/>
        <w:tabs>
          <w:tab w:val="left" w:pos="1326"/>
        </w:tabs>
        <w:jc w:val="both"/>
        <w:rPr>
          <w:rFonts w:ascii="Garamond" w:hAnsi="Garamond"/>
        </w:rPr>
      </w:pPr>
      <w:r w:rsidRPr="001F5C28">
        <w:rPr>
          <w:rStyle w:val="FootnoteReference"/>
          <w:rFonts w:ascii="Garamond" w:hAnsi="Garamond"/>
        </w:rPr>
        <w:footnoteRef/>
      </w:r>
      <w:r w:rsidRPr="001F5C28">
        <w:rPr>
          <w:rFonts w:ascii="Garamond" w:hAnsi="Garamond"/>
        </w:rPr>
        <w:t xml:space="preserve"> </w:t>
      </w:r>
      <w:r w:rsidR="00D45AB4" w:rsidRPr="001F5C28">
        <w:rPr>
          <w:rFonts w:ascii="Garamond" w:hAnsi="Garamond"/>
        </w:rPr>
        <w:t>See, e.g., Beaney and Chapman (2022); Chapman (2013); Coliva (2021); Douglas and Nassim (2021); Janssen-Lauret (2022b, 2022c); Pickel (2022); West (2022</w:t>
      </w:r>
      <w:r w:rsidR="0018483E" w:rsidRPr="001F5C28">
        <w:rPr>
          <w:rFonts w:ascii="Garamond" w:hAnsi="Garamond"/>
        </w:rPr>
        <w:t>a, 2022b</w:t>
      </w:r>
      <w:r w:rsidR="00D45AB4" w:rsidRPr="001F5C28">
        <w:rPr>
          <w:rFonts w:ascii="Garamond" w:hAnsi="Garamond"/>
        </w:rPr>
        <w:t xml:space="preserve">). </w:t>
      </w:r>
    </w:p>
  </w:footnote>
  <w:footnote w:id="5">
    <w:p w14:paraId="0CE70568" w14:textId="0D91A65A" w:rsidR="0024751D" w:rsidRPr="001F5C28" w:rsidRDefault="0024751D"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w:t>
      </w:r>
      <w:r w:rsidR="00D45AB4" w:rsidRPr="001F5C28">
        <w:rPr>
          <w:rFonts w:ascii="Garamond" w:hAnsi="Garamond"/>
        </w:rPr>
        <w:t xml:space="preserve">See, e.g., Kremer (2022); Misak (2024); </w:t>
      </w:r>
      <w:r w:rsidR="0029295D" w:rsidRPr="001F5C28">
        <w:rPr>
          <w:rFonts w:ascii="Garamond" w:hAnsi="Garamond"/>
        </w:rPr>
        <w:t>Kremer and Misak</w:t>
      </w:r>
      <w:r w:rsidR="00D45AB4" w:rsidRPr="001F5C28">
        <w:rPr>
          <w:rFonts w:ascii="Garamond" w:hAnsi="Garamond"/>
        </w:rPr>
        <w:t xml:space="preserve"> </w:t>
      </w:r>
      <w:r w:rsidR="00222EAF">
        <w:rPr>
          <w:rFonts w:ascii="Garamond" w:hAnsi="Garamond"/>
        </w:rPr>
        <w:t>2026</w:t>
      </w:r>
      <w:r w:rsidR="00D45AB4" w:rsidRPr="001F5C28">
        <w:rPr>
          <w:rFonts w:ascii="Garamond" w:hAnsi="Garamond"/>
        </w:rPr>
        <w:t>; Spinney (</w:t>
      </w:r>
      <w:r w:rsidR="006B24E0">
        <w:rPr>
          <w:rFonts w:ascii="Garamond" w:hAnsi="Garamond"/>
        </w:rPr>
        <w:t>2025</w:t>
      </w:r>
      <w:r w:rsidR="00D45AB4" w:rsidRPr="001F5C28">
        <w:rPr>
          <w:rFonts w:ascii="Garamond" w:hAnsi="Garamond"/>
        </w:rPr>
        <w:t xml:space="preserve">a, </w:t>
      </w:r>
      <w:r w:rsidR="006B24E0">
        <w:rPr>
          <w:rFonts w:ascii="Garamond" w:hAnsi="Garamond"/>
        </w:rPr>
        <w:t>2025</w:t>
      </w:r>
      <w:r w:rsidR="00D45AB4" w:rsidRPr="001F5C28">
        <w:rPr>
          <w:rFonts w:ascii="Garamond" w:hAnsi="Garamond"/>
        </w:rPr>
        <w:t>b); Vlasits (2022); Whiting (2022); West (2024).</w:t>
      </w:r>
    </w:p>
  </w:footnote>
  <w:footnote w:id="6">
    <w:p w14:paraId="111A9489" w14:textId="034E776C" w:rsidR="00460F85" w:rsidRPr="001F5C28" w:rsidRDefault="00460F85"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Ruth Lydia Saw, the third woman in Britain to be a Professor of Philosophy (after Dorothy Emmet, the second), and Elsie Whetnall were also students of Stebbing in Bedford College.</w:t>
      </w:r>
    </w:p>
  </w:footnote>
  <w:footnote w:id="7">
    <w:p w14:paraId="056DA36F" w14:textId="5110E42A" w:rsidR="00344693" w:rsidRPr="001F5C28" w:rsidRDefault="00344693"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w:t>
      </w:r>
      <w:r w:rsidR="004113EB" w:rsidRPr="001F5C28">
        <w:rPr>
          <w:rFonts w:ascii="Garamond" w:hAnsi="Garamond"/>
        </w:rPr>
        <w:t xml:space="preserve">See </w:t>
      </w:r>
      <w:r w:rsidRPr="001F5C28">
        <w:rPr>
          <w:rFonts w:ascii="Garamond" w:hAnsi="Garamond"/>
        </w:rPr>
        <w:t>Kremer</w:t>
      </w:r>
      <w:r w:rsidR="004113EB" w:rsidRPr="001F5C28">
        <w:rPr>
          <w:rFonts w:ascii="Garamond" w:hAnsi="Garamond"/>
        </w:rPr>
        <w:t xml:space="preserve"> (202</w:t>
      </w:r>
      <w:r w:rsidR="00911CBC" w:rsidRPr="001F5C28">
        <w:rPr>
          <w:rFonts w:ascii="Garamond" w:hAnsi="Garamond"/>
        </w:rPr>
        <w:t>2</w:t>
      </w:r>
      <w:r w:rsidR="004113EB" w:rsidRPr="001F5C28">
        <w:rPr>
          <w:rFonts w:ascii="Garamond" w:hAnsi="Garamond"/>
        </w:rPr>
        <w:t>, 291-93)</w:t>
      </w:r>
      <w:r w:rsidRPr="001F5C28">
        <w:rPr>
          <w:rFonts w:ascii="Garamond" w:hAnsi="Garamond"/>
        </w:rPr>
        <w:t xml:space="preserve">, </w:t>
      </w:r>
      <w:r w:rsidR="004113EB" w:rsidRPr="001F5C28">
        <w:rPr>
          <w:rFonts w:ascii="Garamond" w:hAnsi="Garamond"/>
        </w:rPr>
        <w:t>Mac Cumhaill and Wiseman (2022, 46), Krishnan (2023, 63).</w:t>
      </w:r>
    </w:p>
  </w:footnote>
  <w:footnote w:id="8">
    <w:p w14:paraId="1828B145" w14:textId="77777777" w:rsidR="00E36F64" w:rsidRPr="001F5C28" w:rsidRDefault="00E36F64"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For discussion of Macdonald’s linguistic analysis as applied to terms like ‘science’ and ‘art, see, for example, Vlasits 2022 and West 2024.</w:t>
      </w:r>
    </w:p>
  </w:footnote>
  <w:footnote w:id="9">
    <w:p w14:paraId="08EBFE1E" w14:textId="100D7B7C" w:rsidR="00D53256" w:rsidRPr="001F5C28" w:rsidRDefault="00D53256" w:rsidP="00FF0111">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For instance, Austin Duncan-Jones (the first editor of </w:t>
      </w:r>
      <w:r w:rsidRPr="001F5C28">
        <w:rPr>
          <w:rFonts w:ascii="Garamond" w:hAnsi="Garamond"/>
          <w:i/>
          <w:iCs/>
        </w:rPr>
        <w:t>Analysis</w:t>
      </w:r>
      <w:r w:rsidRPr="001F5C28">
        <w:rPr>
          <w:rFonts w:ascii="Garamond" w:hAnsi="Garamond"/>
        </w:rPr>
        <w:t xml:space="preserve">), in an essay published in the public philosophy journal </w:t>
      </w:r>
      <w:r w:rsidRPr="001F5C28">
        <w:rPr>
          <w:rFonts w:ascii="Garamond" w:hAnsi="Garamond"/>
          <w:i/>
          <w:iCs/>
        </w:rPr>
        <w:t xml:space="preserve">The Philosopher </w:t>
      </w:r>
      <w:r w:rsidRPr="001F5C28">
        <w:rPr>
          <w:rFonts w:ascii="Garamond" w:hAnsi="Garamond"/>
        </w:rPr>
        <w:t xml:space="preserve">in 1934 </w:t>
      </w:r>
      <w:r w:rsidR="00FF0111" w:rsidRPr="001F5C28">
        <w:rPr>
          <w:rFonts w:ascii="Garamond" w:hAnsi="Garamond"/>
        </w:rPr>
        <w:t>entitled</w:t>
      </w:r>
      <w:r w:rsidRPr="001F5C28">
        <w:rPr>
          <w:rFonts w:ascii="Garamond" w:hAnsi="Garamond"/>
        </w:rPr>
        <w:t xml:space="preserve"> ‘The Aims and Claims of Analysis’, develops a similar narrative that roots the analytic method in the work of Russell, Moore, and Wittgenstein (Duncan-Jones 1934). Stebbing herself also wrote an essay </w:t>
      </w:r>
      <w:r w:rsidR="00C86DFD" w:rsidRPr="001F5C28">
        <w:rPr>
          <w:rFonts w:ascii="Garamond" w:hAnsi="Garamond"/>
        </w:rPr>
        <w:t xml:space="preserve">in the same issue of that journal </w:t>
      </w:r>
      <w:r w:rsidRPr="001F5C28">
        <w:rPr>
          <w:rFonts w:ascii="Garamond" w:hAnsi="Garamond"/>
        </w:rPr>
        <w:t xml:space="preserve">entitled ‘Analysis and Philosophy’ (note that this is an inversion of Macdonald’s </w:t>
      </w:r>
      <w:r w:rsidRPr="001F5C28">
        <w:rPr>
          <w:rFonts w:ascii="Garamond" w:hAnsi="Garamond"/>
          <w:i/>
          <w:iCs/>
        </w:rPr>
        <w:t>Philosophy and Analysis</w:t>
      </w:r>
      <w:r w:rsidRPr="001F5C28">
        <w:rPr>
          <w:rFonts w:ascii="Garamond" w:hAnsi="Garamond"/>
        </w:rPr>
        <w:t xml:space="preserve">) </w:t>
      </w:r>
      <w:r w:rsidR="00FF0111" w:rsidRPr="001F5C28">
        <w:rPr>
          <w:rFonts w:ascii="Garamond" w:hAnsi="Garamond"/>
        </w:rPr>
        <w:t>where, like Duncan-Jones, she sets out to clarify what ‘analysis’ involves (Stebbing 1934</w:t>
      </w:r>
      <w:r w:rsidR="004074AC" w:rsidRPr="001F5C28">
        <w:rPr>
          <w:rFonts w:ascii="Garamond" w:hAnsi="Garamond"/>
        </w:rPr>
        <w:t>b</w:t>
      </w:r>
      <w:r w:rsidR="00FF0111" w:rsidRPr="001F5C28">
        <w:rPr>
          <w:rFonts w:ascii="Garamond" w:hAnsi="Garamond"/>
        </w:rPr>
        <w:t xml:space="preserve">). After Macdonald, Gilbert Ryle developed his own narrative of the early analytic tradition in his Introduction to </w:t>
      </w:r>
      <w:r w:rsidR="00FF0111" w:rsidRPr="001F5C28">
        <w:rPr>
          <w:rFonts w:ascii="Garamond" w:hAnsi="Garamond"/>
          <w:i/>
          <w:iCs/>
        </w:rPr>
        <w:t>The Revolution in Philosophy</w:t>
      </w:r>
      <w:r w:rsidR="00FF0111" w:rsidRPr="001F5C28">
        <w:rPr>
          <w:rFonts w:ascii="Garamond" w:hAnsi="Garamond"/>
        </w:rPr>
        <w:t xml:space="preserve"> (Ryle 1956) (as I will discuss below, Ryle is guilty of omitting both Stebbing and Macdonald from that story). Note that </w:t>
      </w:r>
      <w:r w:rsidR="00235075" w:rsidRPr="001F5C28">
        <w:rPr>
          <w:rFonts w:ascii="Garamond" w:hAnsi="Garamond"/>
        </w:rPr>
        <w:t>all</w:t>
      </w:r>
      <w:r w:rsidR="00FF0111" w:rsidRPr="001F5C28">
        <w:rPr>
          <w:rFonts w:ascii="Garamond" w:hAnsi="Garamond"/>
        </w:rPr>
        <w:t xml:space="preserve"> these figures – Duncan-Jones, Stebbing, Ryle, and Macdonald – were involved in the journal </w:t>
      </w:r>
      <w:r w:rsidR="00FF0111" w:rsidRPr="001F5C28">
        <w:rPr>
          <w:rFonts w:ascii="Garamond" w:hAnsi="Garamond"/>
          <w:i/>
          <w:iCs/>
        </w:rPr>
        <w:t xml:space="preserve">Analysis </w:t>
      </w:r>
      <w:r w:rsidR="00FF0111" w:rsidRPr="001F5C28">
        <w:rPr>
          <w:rFonts w:ascii="Garamond" w:hAnsi="Garamond"/>
        </w:rPr>
        <w:t xml:space="preserve">and so may have had an invested interest in telling the story of the origins of the analytic method. It is worth noting that </w:t>
      </w:r>
      <w:r w:rsidR="00235075" w:rsidRPr="001F5C28">
        <w:rPr>
          <w:rFonts w:ascii="Garamond" w:hAnsi="Garamond"/>
        </w:rPr>
        <w:t xml:space="preserve">in </w:t>
      </w:r>
      <w:r w:rsidR="00FF0111" w:rsidRPr="001F5C28">
        <w:rPr>
          <w:rFonts w:ascii="Garamond" w:hAnsi="Garamond"/>
        </w:rPr>
        <w:t xml:space="preserve">later narratives – e.g., Potter </w:t>
      </w:r>
      <w:r w:rsidR="00235075" w:rsidRPr="001F5C28">
        <w:rPr>
          <w:rFonts w:ascii="Garamond" w:hAnsi="Garamond"/>
        </w:rPr>
        <w:t xml:space="preserve">2019 or Conant &amp; Nir (eds.) 2025 – Moore tends to have a less prominent place in the story. For Duncan-Jones, Stebbing, and Macdonald, though, Moore is a central (perhaps </w:t>
      </w:r>
      <w:r w:rsidR="00235075" w:rsidRPr="001F5C28">
        <w:rPr>
          <w:rFonts w:ascii="Garamond" w:hAnsi="Garamond"/>
          <w:i/>
          <w:iCs/>
        </w:rPr>
        <w:t xml:space="preserve">the </w:t>
      </w:r>
      <w:r w:rsidR="00235075" w:rsidRPr="001F5C28">
        <w:rPr>
          <w:rFonts w:ascii="Garamond" w:hAnsi="Garamond"/>
        </w:rPr>
        <w:t>central) figure.</w:t>
      </w:r>
    </w:p>
  </w:footnote>
  <w:footnote w:id="10">
    <w:p w14:paraId="53D2D7C7" w14:textId="785D4346" w:rsidR="00EB30F9" w:rsidRPr="001F5C28" w:rsidRDefault="00EB30F9"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See, e.g., Spinney </w:t>
      </w:r>
      <w:r w:rsidR="00C62096" w:rsidRPr="001F5C28">
        <w:rPr>
          <w:rFonts w:ascii="Garamond" w:hAnsi="Garamond"/>
        </w:rPr>
        <w:t>(</w:t>
      </w:r>
      <w:r w:rsidR="006B24E0">
        <w:rPr>
          <w:rFonts w:ascii="Garamond" w:hAnsi="Garamond"/>
        </w:rPr>
        <w:t>2025</w:t>
      </w:r>
      <w:r w:rsidR="008B7704" w:rsidRPr="001F5C28">
        <w:rPr>
          <w:rFonts w:ascii="Garamond" w:hAnsi="Garamond"/>
        </w:rPr>
        <w:t>a</w:t>
      </w:r>
      <w:r w:rsidR="00C62096" w:rsidRPr="001F5C28">
        <w:rPr>
          <w:rFonts w:ascii="Garamond" w:hAnsi="Garamond"/>
        </w:rPr>
        <w:t>)</w:t>
      </w:r>
      <w:r w:rsidRPr="001F5C28">
        <w:rPr>
          <w:rFonts w:ascii="Garamond" w:hAnsi="Garamond"/>
        </w:rPr>
        <w:t xml:space="preserve"> on Macdonald </w:t>
      </w:r>
      <w:r w:rsidR="00C62096" w:rsidRPr="001F5C28">
        <w:rPr>
          <w:rFonts w:ascii="Garamond" w:hAnsi="Garamond"/>
        </w:rPr>
        <w:t>in relation to</w:t>
      </w:r>
      <w:r w:rsidRPr="001F5C28">
        <w:rPr>
          <w:rFonts w:ascii="Garamond" w:hAnsi="Garamond"/>
        </w:rPr>
        <w:t xml:space="preserve"> Quine</w:t>
      </w:r>
      <w:r w:rsidR="00C62096" w:rsidRPr="001F5C28">
        <w:rPr>
          <w:rFonts w:ascii="Garamond" w:hAnsi="Garamond"/>
        </w:rPr>
        <w:t xml:space="preserve"> and Spinney (</w:t>
      </w:r>
      <w:r w:rsidR="006B24E0">
        <w:rPr>
          <w:rFonts w:ascii="Garamond" w:hAnsi="Garamond"/>
        </w:rPr>
        <w:t>2025</w:t>
      </w:r>
      <w:r w:rsidR="008B7704" w:rsidRPr="001F5C28">
        <w:rPr>
          <w:rFonts w:ascii="Garamond" w:hAnsi="Garamond"/>
        </w:rPr>
        <w:t>b</w:t>
      </w:r>
      <w:r w:rsidR="00C62096" w:rsidRPr="001F5C28">
        <w:rPr>
          <w:rFonts w:ascii="Garamond" w:hAnsi="Garamond"/>
        </w:rPr>
        <w:t>) on Macdonald and Helen Knight in relation to R. M .Hare and Peter Geach</w:t>
      </w:r>
      <w:r w:rsidRPr="001F5C28">
        <w:rPr>
          <w:rFonts w:ascii="Garamond" w:hAnsi="Garamond"/>
        </w:rPr>
        <w:t xml:space="preserve">; Janssen-Lauret </w:t>
      </w:r>
      <w:r w:rsidR="00C62096" w:rsidRPr="001F5C28">
        <w:rPr>
          <w:rFonts w:ascii="Garamond" w:hAnsi="Garamond"/>
        </w:rPr>
        <w:t>(2022</w:t>
      </w:r>
      <w:r w:rsidR="004153FB" w:rsidRPr="001F5C28">
        <w:rPr>
          <w:rFonts w:ascii="Garamond" w:hAnsi="Garamond"/>
        </w:rPr>
        <w:t>b</w:t>
      </w:r>
      <w:r w:rsidR="00C62096" w:rsidRPr="001F5C28">
        <w:rPr>
          <w:rFonts w:ascii="Garamond" w:hAnsi="Garamond"/>
        </w:rPr>
        <w:t xml:space="preserve">) </w:t>
      </w:r>
      <w:r w:rsidRPr="001F5C28">
        <w:rPr>
          <w:rFonts w:ascii="Garamond" w:hAnsi="Garamond"/>
        </w:rPr>
        <w:t xml:space="preserve">on Stebbing </w:t>
      </w:r>
      <w:r w:rsidR="00C62096" w:rsidRPr="001F5C28">
        <w:rPr>
          <w:rFonts w:ascii="Garamond" w:hAnsi="Garamond"/>
        </w:rPr>
        <w:t>in relation to</w:t>
      </w:r>
      <w:r w:rsidRPr="001F5C28">
        <w:rPr>
          <w:rFonts w:ascii="Garamond" w:hAnsi="Garamond"/>
        </w:rPr>
        <w:t xml:space="preserve"> Moore;</w:t>
      </w:r>
      <w:r w:rsidR="00C62096" w:rsidRPr="001F5C28">
        <w:rPr>
          <w:rFonts w:ascii="Garamond" w:hAnsi="Garamond"/>
        </w:rPr>
        <w:t xml:space="preserve"> Janssen-Lauret (2022</w:t>
      </w:r>
      <w:r w:rsidR="004153FB" w:rsidRPr="001F5C28">
        <w:rPr>
          <w:rFonts w:ascii="Garamond" w:hAnsi="Garamond"/>
        </w:rPr>
        <w:t>a</w:t>
      </w:r>
      <w:r w:rsidR="00C62096" w:rsidRPr="001F5C28">
        <w:rPr>
          <w:rFonts w:ascii="Garamond" w:hAnsi="Garamond"/>
        </w:rPr>
        <w:t xml:space="preserve">) on Ruth Barcan Marcus in relation to Carnap and Kripke; and Connell and Janssen-Lauret (2023, 241-42) on this issue in this era more generally. </w:t>
      </w:r>
    </w:p>
  </w:footnote>
  <w:footnote w:id="11">
    <w:p w14:paraId="572FE1F2" w14:textId="77CEAA1A" w:rsidR="00C36E63" w:rsidRPr="001F5C28" w:rsidRDefault="00C36E63"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My </w:t>
      </w:r>
      <w:r w:rsidR="004279A2" w:rsidRPr="001F5C28">
        <w:rPr>
          <w:rFonts w:ascii="Garamond" w:hAnsi="Garamond"/>
        </w:rPr>
        <w:t>exposition</w:t>
      </w:r>
      <w:r w:rsidRPr="001F5C28">
        <w:rPr>
          <w:rFonts w:ascii="Garamond" w:hAnsi="Garamond"/>
        </w:rPr>
        <w:t xml:space="preserve"> of directional analysis will be brief. See any of these sources for a more in-depth account.</w:t>
      </w:r>
    </w:p>
  </w:footnote>
  <w:footnote w:id="12">
    <w:p w14:paraId="64E932DD" w14:textId="5293F839" w:rsidR="00161CE9" w:rsidRPr="001F5C28" w:rsidRDefault="00161CE9" w:rsidP="00161CE9">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An anonymous referee pointed out that even if he does not use the phrase ‘directional analysis’, in work such as </w:t>
      </w:r>
      <w:r w:rsidRPr="001F5C28">
        <w:rPr>
          <w:rFonts w:ascii="Garamond" w:hAnsi="Garamond"/>
          <w:i/>
          <w:iCs/>
        </w:rPr>
        <w:t xml:space="preserve">The Philosophy of Logical Atomism, </w:t>
      </w:r>
      <w:r w:rsidRPr="001F5C28">
        <w:rPr>
          <w:rFonts w:ascii="Garamond" w:hAnsi="Garamond"/>
        </w:rPr>
        <w:t>Russell could plausibly be described as employing a method that fits Stebbing’s description of what directional analysis involves. I do not contest this. But this does not detract from the point at hand here, namely, Macdonald’s failure to acknowledge Stebbing’s role in discussions of directional analysis in the 1930s. Even if Russell was engaging in what could plausibly be described as ‘directional analysis’, given Macdonald’s relationship with Stebbing and Stebbing’s important role in giving a label to</w:t>
      </w:r>
      <w:r w:rsidR="004074AC" w:rsidRPr="001F5C28">
        <w:rPr>
          <w:rFonts w:ascii="Garamond" w:hAnsi="Garamond"/>
        </w:rPr>
        <w:t xml:space="preserve"> directional analysis</w:t>
      </w:r>
      <w:r w:rsidRPr="001F5C28">
        <w:rPr>
          <w:rFonts w:ascii="Garamond" w:hAnsi="Garamond"/>
        </w:rPr>
        <w:t xml:space="preserve"> and taking discussions about </w:t>
      </w:r>
      <w:r w:rsidR="004074AC" w:rsidRPr="001F5C28">
        <w:rPr>
          <w:rFonts w:ascii="Garamond" w:hAnsi="Garamond"/>
        </w:rPr>
        <w:t>it forward</w:t>
      </w:r>
      <w:r w:rsidRPr="001F5C28">
        <w:rPr>
          <w:rFonts w:ascii="Garamond" w:hAnsi="Garamond"/>
        </w:rPr>
        <w:t xml:space="preserve">, it remains </w:t>
      </w:r>
      <w:r w:rsidR="004074AC" w:rsidRPr="001F5C28">
        <w:rPr>
          <w:rFonts w:ascii="Garamond" w:hAnsi="Garamond"/>
        </w:rPr>
        <w:t xml:space="preserve">the case that Macdonald could and </w:t>
      </w:r>
      <w:r w:rsidR="004074AC" w:rsidRPr="001F5C28">
        <w:rPr>
          <w:rFonts w:ascii="Garamond" w:hAnsi="Garamond"/>
          <w:i/>
          <w:iCs/>
        </w:rPr>
        <w:t xml:space="preserve">should </w:t>
      </w:r>
      <w:r w:rsidR="004074AC" w:rsidRPr="001F5C28">
        <w:rPr>
          <w:rFonts w:ascii="Garamond" w:hAnsi="Garamond"/>
        </w:rPr>
        <w:t>have mentioned Stebbing in her account. For evidence that, at the time (i.e., the early 1930s), Stebbing was seen as a key figure in discussions of directional analysis, see (for example) Max Black’s 1933 paper ‘Philosophical Analysis’ (Black 1933, especially 237-238)</w:t>
      </w:r>
      <w:r w:rsidR="00260EC1" w:rsidRPr="001F5C28">
        <w:rPr>
          <w:rFonts w:ascii="Garamond" w:hAnsi="Garamond"/>
        </w:rPr>
        <w:t xml:space="preserve"> (</w:t>
      </w:r>
      <w:r w:rsidR="003141A6" w:rsidRPr="001F5C28">
        <w:rPr>
          <w:rFonts w:ascii="Garamond" w:hAnsi="Garamond"/>
        </w:rPr>
        <w:t>Black was also a supervis</w:t>
      </w:r>
      <w:r w:rsidR="0030166C" w:rsidRPr="001F5C28">
        <w:rPr>
          <w:rFonts w:ascii="Garamond" w:hAnsi="Garamond"/>
        </w:rPr>
        <w:t>e</w:t>
      </w:r>
      <w:r w:rsidR="003141A6" w:rsidRPr="001F5C28">
        <w:rPr>
          <w:rFonts w:ascii="Garamond" w:hAnsi="Garamond"/>
        </w:rPr>
        <w:t>e of St</w:t>
      </w:r>
      <w:r w:rsidR="009712BF" w:rsidRPr="001F5C28">
        <w:rPr>
          <w:rFonts w:ascii="Garamond" w:hAnsi="Garamond"/>
        </w:rPr>
        <w:t>e</w:t>
      </w:r>
      <w:r w:rsidR="003141A6" w:rsidRPr="001F5C28">
        <w:rPr>
          <w:rFonts w:ascii="Garamond" w:hAnsi="Garamond"/>
        </w:rPr>
        <w:t>bbing</w:t>
      </w:r>
      <w:r w:rsidR="00260EC1" w:rsidRPr="001F5C28">
        <w:rPr>
          <w:rFonts w:ascii="Garamond" w:hAnsi="Garamond"/>
        </w:rPr>
        <w:t xml:space="preserve">); see also Black, Wisdom, and Cornforth (1934). In this symposium, all three speakers emphasise Stebbing’s important role in discussions of analysis in the 1930s. </w:t>
      </w:r>
    </w:p>
  </w:footnote>
  <w:footnote w:id="13">
    <w:p w14:paraId="42B5A693" w14:textId="7D5D9F67" w:rsidR="00CF42E5" w:rsidRPr="001F5C28" w:rsidRDefault="00CF42E5"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Note Stebbing’s cautious tone here. ‘The Method of Analysis in Metaphysics’ was published </w:t>
      </w:r>
      <w:r w:rsidR="00725958" w:rsidRPr="001F5C28">
        <w:rPr>
          <w:rFonts w:ascii="Garamond" w:hAnsi="Garamond"/>
        </w:rPr>
        <w:t>just before</w:t>
      </w:r>
      <w:r w:rsidRPr="001F5C28">
        <w:rPr>
          <w:rFonts w:ascii="Garamond" w:hAnsi="Garamond"/>
        </w:rPr>
        <w:t xml:space="preserve"> the peak of Logical Positivism’s influence on British philosophy. </w:t>
      </w:r>
      <w:r w:rsidR="004F76D6" w:rsidRPr="001F5C28">
        <w:rPr>
          <w:rFonts w:ascii="Garamond" w:hAnsi="Garamond"/>
        </w:rPr>
        <w:t>This helps</w:t>
      </w:r>
      <w:r w:rsidR="00FB17C4" w:rsidRPr="001F5C28">
        <w:rPr>
          <w:rFonts w:ascii="Garamond" w:hAnsi="Garamond"/>
        </w:rPr>
        <w:t xml:space="preserve"> to</w:t>
      </w:r>
      <w:r w:rsidR="004F76D6" w:rsidRPr="001F5C28">
        <w:rPr>
          <w:rFonts w:ascii="Garamond" w:hAnsi="Garamond"/>
        </w:rPr>
        <w:t xml:space="preserve"> explain why</w:t>
      </w:r>
      <w:r w:rsidR="00EA7D52" w:rsidRPr="001F5C28">
        <w:rPr>
          <w:rFonts w:ascii="Garamond" w:hAnsi="Garamond"/>
        </w:rPr>
        <w:t xml:space="preserve"> Stebbing’s description of successful metaphysical analysis is hypothetical: </w:t>
      </w:r>
      <w:r w:rsidR="00EA7D52" w:rsidRPr="001F5C28">
        <w:rPr>
          <w:rFonts w:ascii="Garamond" w:hAnsi="Garamond"/>
          <w:i/>
          <w:iCs/>
        </w:rPr>
        <w:t>if</w:t>
      </w:r>
      <w:r w:rsidR="00EA7D52" w:rsidRPr="001F5C28">
        <w:rPr>
          <w:rFonts w:ascii="Garamond" w:hAnsi="Garamond"/>
        </w:rPr>
        <w:t xml:space="preserve"> it </w:t>
      </w:r>
      <w:r w:rsidR="00EA7D52" w:rsidRPr="001F5C28">
        <w:rPr>
          <w:rFonts w:ascii="Garamond" w:hAnsi="Garamond"/>
          <w:i/>
          <w:iCs/>
        </w:rPr>
        <w:t xml:space="preserve">were </w:t>
      </w:r>
      <w:r w:rsidR="00EA7D52" w:rsidRPr="001F5C28">
        <w:rPr>
          <w:rFonts w:ascii="Garamond" w:hAnsi="Garamond"/>
        </w:rPr>
        <w:t>achieved, “it would enable us to know what precisely there is in the world”</w:t>
      </w:r>
      <w:r w:rsidR="00443548" w:rsidRPr="001F5C28">
        <w:rPr>
          <w:rFonts w:ascii="Garamond" w:hAnsi="Garamond"/>
        </w:rPr>
        <w:t>.</w:t>
      </w:r>
    </w:p>
  </w:footnote>
  <w:footnote w:id="14">
    <w:p w14:paraId="31DD1091" w14:textId="695D8AE0" w:rsidR="00D53256" w:rsidRPr="001F5C28" w:rsidRDefault="00D53256" w:rsidP="00D53256">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This is my own example, not Stebbing’s. As an anonymous referee noted, “Stebbing herself was strikingly reluctant to offer concrete examples of directional analysis” (I quote the referee’s wording here). </w:t>
      </w:r>
    </w:p>
  </w:footnote>
  <w:footnote w:id="15">
    <w:p w14:paraId="6CBB3969" w14:textId="2F383067" w:rsidR="00B72C78" w:rsidRPr="001F5C28" w:rsidRDefault="00B72C78"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Note that Macdonald thus avoids defining ‘philosophical analysis’ – and, in turn, ‘analytic philosophy’ </w:t>
      </w:r>
      <w:r w:rsidR="00474954" w:rsidRPr="001F5C28">
        <w:rPr>
          <w:rFonts w:ascii="Garamond" w:hAnsi="Garamond"/>
        </w:rPr>
        <w:t>– in</w:t>
      </w:r>
      <w:r w:rsidRPr="001F5C28">
        <w:rPr>
          <w:rFonts w:ascii="Garamond" w:hAnsi="Garamond"/>
        </w:rPr>
        <w:t xml:space="preserve"> terms of a strict definition or in terms of necessary and sufficient criteria. </w:t>
      </w:r>
      <w:r w:rsidR="00474954" w:rsidRPr="001F5C28">
        <w:rPr>
          <w:rFonts w:ascii="Garamond" w:hAnsi="Garamond"/>
        </w:rPr>
        <w:t xml:space="preserve">In other words, she opts not to define ‘analysis’ analytically. </w:t>
      </w:r>
      <w:r w:rsidRPr="001F5C28">
        <w:rPr>
          <w:rFonts w:ascii="Garamond" w:hAnsi="Garamond"/>
        </w:rPr>
        <w:t xml:space="preserve">Instead, she claims, a work counts as ‘analytic’ if it bears a family resemblance to the work of Russell, Moore, or Wittgenstein </w:t>
      </w:r>
      <w:r w:rsidRPr="001F5C28">
        <w:rPr>
          <w:rFonts w:ascii="Garamond" w:hAnsi="Garamond"/>
          <w:i/>
          <w:iCs/>
        </w:rPr>
        <w:t xml:space="preserve">or </w:t>
      </w:r>
      <w:r w:rsidRPr="001F5C28">
        <w:rPr>
          <w:rFonts w:ascii="Garamond" w:hAnsi="Garamond"/>
        </w:rPr>
        <w:t xml:space="preserve">if it can be seen as having been influence by their work. In so doing, </w:t>
      </w:r>
      <w:r w:rsidR="00C64CDB" w:rsidRPr="001F5C28">
        <w:rPr>
          <w:rFonts w:ascii="Garamond" w:hAnsi="Garamond"/>
        </w:rPr>
        <w:t xml:space="preserve">Macdonald pre-empts (e.g.,) </w:t>
      </w:r>
      <w:r w:rsidRPr="001F5C28">
        <w:rPr>
          <w:rFonts w:ascii="Garamond" w:hAnsi="Garamond"/>
        </w:rPr>
        <w:t xml:space="preserve">Glock </w:t>
      </w:r>
      <w:r w:rsidR="00E95767" w:rsidRPr="001F5C28">
        <w:rPr>
          <w:rFonts w:ascii="Garamond" w:hAnsi="Garamond"/>
        </w:rPr>
        <w:t>(</w:t>
      </w:r>
      <w:r w:rsidRPr="001F5C28">
        <w:rPr>
          <w:rFonts w:ascii="Garamond" w:hAnsi="Garamond"/>
        </w:rPr>
        <w:t xml:space="preserve">2008, 214-223). </w:t>
      </w:r>
    </w:p>
  </w:footnote>
  <w:footnote w:id="16">
    <w:p w14:paraId="72A96E76" w14:textId="74B44B4F" w:rsidR="001B4EDA" w:rsidRPr="001F5C28" w:rsidRDefault="001B4EDA">
      <w:pPr>
        <w:pStyle w:val="FootnoteText"/>
        <w:rPr>
          <w:rFonts w:ascii="Garamond" w:hAnsi="Garamond"/>
        </w:rPr>
      </w:pPr>
      <w:r w:rsidRPr="001F5C28">
        <w:rPr>
          <w:rStyle w:val="FootnoteReference"/>
          <w:rFonts w:ascii="Garamond" w:hAnsi="Garamond"/>
        </w:rPr>
        <w:footnoteRef/>
      </w:r>
      <w:r w:rsidRPr="001F5C28">
        <w:rPr>
          <w:rFonts w:ascii="Garamond" w:hAnsi="Garamond"/>
        </w:rPr>
        <w:t xml:space="preserve"> Thanks to an anonymous referee for emphasising this point. </w:t>
      </w:r>
    </w:p>
  </w:footnote>
  <w:footnote w:id="17">
    <w:p w14:paraId="5C31A2F1" w14:textId="76605CC9" w:rsidR="001B4EDA" w:rsidRPr="001F5C28" w:rsidRDefault="001B4EDA" w:rsidP="001B4EDA">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As an anonymous referee pointed out, Macdonald’s misattribution of directional analysis to Russell is </w:t>
      </w:r>
      <w:proofErr w:type="gramStart"/>
      <w:r w:rsidRPr="001F5C28">
        <w:rPr>
          <w:rFonts w:ascii="Garamond" w:hAnsi="Garamond"/>
        </w:rPr>
        <w:t>all the more</w:t>
      </w:r>
      <w:proofErr w:type="gramEnd"/>
      <w:r w:rsidRPr="001F5C28">
        <w:rPr>
          <w:rFonts w:ascii="Garamond" w:hAnsi="Garamond"/>
        </w:rPr>
        <w:t xml:space="preserve"> striking given that Stebbing was herself critical of Russell’s views on analysis. As Max Black notes, “Mr. Bertrand Russell's well-known definition of the logico-analytic method [was] criticized destructively in Miss Stebbing's paper” (Black 1932-33, 238). Black is referring to Stebbing </w:t>
      </w:r>
      <w:r w:rsidR="009D4221" w:rsidRPr="001F5C28">
        <w:rPr>
          <w:rFonts w:ascii="Garamond" w:hAnsi="Garamond"/>
        </w:rPr>
        <w:t>(</w:t>
      </w:r>
      <w:r w:rsidRPr="001F5C28">
        <w:rPr>
          <w:rFonts w:ascii="Garamond" w:hAnsi="Garamond"/>
        </w:rPr>
        <w:t>1932</w:t>
      </w:r>
      <w:r w:rsidR="009D4221" w:rsidRPr="001F5C28">
        <w:rPr>
          <w:rFonts w:ascii="Garamond" w:hAnsi="Garamond"/>
        </w:rPr>
        <w:t>)</w:t>
      </w:r>
      <w:r w:rsidRPr="001F5C28">
        <w:rPr>
          <w:rFonts w:ascii="Garamond" w:hAnsi="Garamond"/>
        </w:rPr>
        <w:t>.</w:t>
      </w:r>
    </w:p>
  </w:footnote>
  <w:footnote w:id="18">
    <w:p w14:paraId="7E12C0A5" w14:textId="2A0A67D1" w:rsidR="00EC6ACF" w:rsidRPr="001F5C28" w:rsidRDefault="00EC6ACF"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w:t>
      </w:r>
      <w:r w:rsidR="002821EA" w:rsidRPr="001F5C28">
        <w:rPr>
          <w:rFonts w:ascii="Garamond" w:hAnsi="Garamond"/>
        </w:rPr>
        <w:t xml:space="preserve">See, e.g., </w:t>
      </w:r>
      <w:r w:rsidRPr="001F5C28">
        <w:rPr>
          <w:rFonts w:ascii="Garamond" w:hAnsi="Garamond"/>
        </w:rPr>
        <w:t xml:space="preserve">Ayer </w:t>
      </w:r>
      <w:r w:rsidR="002821EA" w:rsidRPr="001F5C28">
        <w:rPr>
          <w:rFonts w:ascii="Garamond" w:hAnsi="Garamond"/>
        </w:rPr>
        <w:t>(</w:t>
      </w:r>
      <w:r w:rsidRPr="001F5C28">
        <w:rPr>
          <w:rFonts w:ascii="Garamond" w:hAnsi="Garamond"/>
        </w:rPr>
        <w:t xml:space="preserve">1977, 71). </w:t>
      </w:r>
      <w:r w:rsidR="006950DF" w:rsidRPr="001F5C28">
        <w:rPr>
          <w:rFonts w:ascii="Garamond" w:hAnsi="Garamond"/>
        </w:rPr>
        <w:t>For a robust criticism of this trend, see Janssen-Lauret (2022b)</w:t>
      </w:r>
      <w:r w:rsidR="002F3F2D" w:rsidRPr="001F5C28">
        <w:rPr>
          <w:rFonts w:ascii="Garamond" w:hAnsi="Garamond"/>
        </w:rPr>
        <w:t xml:space="preserve"> and Connell and Janssen-Lauret (2023, 242)</w:t>
      </w:r>
      <w:r w:rsidR="006950DF" w:rsidRPr="001F5C28">
        <w:rPr>
          <w:rFonts w:ascii="Garamond" w:hAnsi="Garamond"/>
        </w:rPr>
        <w:t>.</w:t>
      </w:r>
    </w:p>
  </w:footnote>
  <w:footnote w:id="19">
    <w:p w14:paraId="19DFBC51" w14:textId="1F7F6596" w:rsidR="005C7D80" w:rsidRPr="001F5C28" w:rsidRDefault="005C7D80"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For an introduction to Martha Kneale’s thought, see Heal (2022).</w:t>
      </w:r>
    </w:p>
  </w:footnote>
  <w:footnote w:id="20">
    <w:p w14:paraId="60ADDB43" w14:textId="61F1B7BF" w:rsidR="008454EF" w:rsidRPr="001F5C28" w:rsidRDefault="008454EF"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See </w:t>
      </w:r>
      <w:r w:rsidR="0029295D" w:rsidRPr="001F5C28">
        <w:rPr>
          <w:rFonts w:ascii="Garamond" w:hAnsi="Garamond"/>
        </w:rPr>
        <w:t>Kremer and Misak</w:t>
      </w:r>
      <w:r w:rsidRPr="001F5C28">
        <w:rPr>
          <w:rFonts w:ascii="Garamond" w:hAnsi="Garamond"/>
        </w:rPr>
        <w:t xml:space="preserve"> (</w:t>
      </w:r>
      <w:r w:rsidR="00222EAF">
        <w:rPr>
          <w:rFonts w:ascii="Garamond" w:hAnsi="Garamond"/>
        </w:rPr>
        <w:t>2026</w:t>
      </w:r>
      <w:r w:rsidRPr="001F5C28">
        <w:rPr>
          <w:rFonts w:ascii="Garamond" w:hAnsi="Garamond"/>
        </w:rPr>
        <w:t>, section one).</w:t>
      </w:r>
    </w:p>
  </w:footnote>
  <w:footnote w:id="21">
    <w:p w14:paraId="16AFD35D" w14:textId="67B40E3B" w:rsidR="00AF3C73" w:rsidRPr="001F5C28" w:rsidRDefault="00AF3C73"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Note that if Macdonald’s Introduction to </w:t>
      </w:r>
      <w:r w:rsidRPr="001F5C28">
        <w:rPr>
          <w:rFonts w:ascii="Garamond" w:hAnsi="Garamond"/>
          <w:i/>
          <w:iCs/>
        </w:rPr>
        <w:t xml:space="preserve">Philosophy and Analysis </w:t>
      </w:r>
      <w:r w:rsidRPr="001F5C28">
        <w:rPr>
          <w:rFonts w:ascii="Garamond" w:hAnsi="Garamond"/>
        </w:rPr>
        <w:t xml:space="preserve">counts as an ‘official history of analytic philosophy’, then </w:t>
      </w:r>
      <w:r w:rsidRPr="001F5C28">
        <w:rPr>
          <w:rFonts w:ascii="Garamond" w:hAnsi="Garamond"/>
          <w:i/>
          <w:iCs/>
        </w:rPr>
        <w:t xml:space="preserve">it </w:t>
      </w:r>
      <w:r w:rsidRPr="001F5C28">
        <w:rPr>
          <w:rFonts w:ascii="Garamond" w:hAnsi="Garamond"/>
        </w:rPr>
        <w:t xml:space="preserve">would be the first, not </w:t>
      </w:r>
      <w:r w:rsidRPr="001F5C28">
        <w:rPr>
          <w:rFonts w:ascii="Garamond" w:hAnsi="Garamond"/>
          <w:i/>
          <w:iCs/>
        </w:rPr>
        <w:t xml:space="preserve">The Revolution in Philosophy. </w:t>
      </w:r>
      <w:r w:rsidRPr="001F5C28">
        <w:rPr>
          <w:rFonts w:ascii="Garamond" w:hAnsi="Garamond"/>
        </w:rPr>
        <w:t>It fairs no better, though, in presenting women as part of that history, even if it was written by one.</w:t>
      </w:r>
    </w:p>
  </w:footnote>
  <w:footnote w:id="22">
    <w:p w14:paraId="5860E187" w14:textId="60A13880" w:rsidR="004667F7" w:rsidRPr="001F5C28" w:rsidRDefault="004667F7"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Macdonald was writing an appeal to the NCHO (the National Children’s Home and Orphanage) which had requested that she pay back an overdue loan. </w:t>
      </w:r>
    </w:p>
  </w:footnote>
  <w:footnote w:id="23">
    <w:p w14:paraId="446FE4B9" w14:textId="6D8041FB" w:rsidR="00F840B5" w:rsidRPr="001F5C28" w:rsidRDefault="00F840B5"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w:t>
      </w:r>
      <w:hyperlink r:id="rId2" w:history="1">
        <w:r w:rsidRPr="001F5C28">
          <w:rPr>
            <w:rStyle w:val="Hyperlink"/>
            <w:rFonts w:ascii="Garamond" w:hAnsi="Garamond"/>
            <w:color w:val="auto"/>
          </w:rPr>
          <w:t>https://www.theguardian.com/world/2013/nov/28/golden-age-female-philosophy-mary-midgley</w:t>
        </w:r>
      </w:hyperlink>
      <w:r w:rsidRPr="001F5C28">
        <w:rPr>
          <w:rFonts w:ascii="Garamond" w:hAnsi="Garamond"/>
        </w:rPr>
        <w:t xml:space="preserve"> </w:t>
      </w:r>
    </w:p>
  </w:footnote>
  <w:footnote w:id="24">
    <w:p w14:paraId="2E194349" w14:textId="06E72B41" w:rsidR="00310286" w:rsidRPr="001F5C28" w:rsidRDefault="00310286"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Ambrose used some of Macdonald’s lecture notes to compile </w:t>
      </w:r>
      <w:r w:rsidRPr="001F5C28">
        <w:rPr>
          <w:rFonts w:ascii="Garamond" w:hAnsi="Garamond"/>
          <w:i/>
          <w:iCs/>
        </w:rPr>
        <w:t>Wittgenstein’s Lecture</w:t>
      </w:r>
      <w:r w:rsidR="00A86D04" w:rsidRPr="001F5C28">
        <w:rPr>
          <w:rFonts w:ascii="Garamond" w:hAnsi="Garamond"/>
          <w:i/>
          <w:iCs/>
        </w:rPr>
        <w:t>s</w:t>
      </w:r>
      <w:r w:rsidRPr="001F5C28">
        <w:rPr>
          <w:rFonts w:ascii="Garamond" w:hAnsi="Garamond"/>
          <w:i/>
          <w:iCs/>
        </w:rPr>
        <w:t>: 1932-1935.</w:t>
      </w:r>
    </w:p>
  </w:footnote>
  <w:footnote w:id="25">
    <w:p w14:paraId="491E222E" w14:textId="5A895825" w:rsidR="00765841" w:rsidRPr="001F5C28" w:rsidRDefault="00765841"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See also Ambrose and </w:t>
      </w:r>
      <w:proofErr w:type="spellStart"/>
      <w:r w:rsidRPr="001F5C28">
        <w:rPr>
          <w:rFonts w:ascii="Garamond" w:hAnsi="Garamond"/>
        </w:rPr>
        <w:t>Lazerowitz</w:t>
      </w:r>
      <w:proofErr w:type="spellEnd"/>
      <w:r w:rsidRPr="001F5C28">
        <w:rPr>
          <w:rFonts w:ascii="Garamond" w:hAnsi="Garamond"/>
        </w:rPr>
        <w:t xml:space="preserve"> (</w:t>
      </w:r>
      <w:r w:rsidR="009F0931" w:rsidRPr="001F5C28">
        <w:rPr>
          <w:rFonts w:ascii="Garamond" w:hAnsi="Garamond"/>
        </w:rPr>
        <w:t>1972</w:t>
      </w:r>
      <w:r w:rsidRPr="001F5C28">
        <w:rPr>
          <w:rFonts w:ascii="Garamond" w:hAnsi="Garamond"/>
        </w:rPr>
        <w:t>,</w:t>
      </w:r>
      <w:r w:rsidR="009F0931" w:rsidRPr="001F5C28">
        <w:rPr>
          <w:rFonts w:ascii="Garamond" w:hAnsi="Garamond"/>
          <w:i/>
          <w:iCs/>
        </w:rPr>
        <w:t xml:space="preserve"> </w:t>
      </w:r>
      <w:r w:rsidRPr="001F5C28">
        <w:rPr>
          <w:rFonts w:ascii="Garamond" w:hAnsi="Garamond"/>
        </w:rPr>
        <w:t>22-4</w:t>
      </w:r>
      <w:r w:rsidR="009F0931" w:rsidRPr="001F5C28">
        <w:rPr>
          <w:rFonts w:ascii="Garamond" w:hAnsi="Garamond"/>
        </w:rPr>
        <w:t>)</w:t>
      </w:r>
      <w:r w:rsidRPr="001F5C28">
        <w:rPr>
          <w:rFonts w:ascii="Garamond" w:hAnsi="Garamond"/>
        </w:rPr>
        <w:t>.</w:t>
      </w:r>
    </w:p>
  </w:footnote>
  <w:footnote w:id="26">
    <w:p w14:paraId="5F57E8FB" w14:textId="27518737" w:rsidR="00AB4E39" w:rsidRPr="00AB4E39" w:rsidRDefault="00AB4E39">
      <w:pPr>
        <w:pStyle w:val="FootnoteText"/>
        <w:rPr>
          <w:rFonts w:ascii="Garamond" w:hAnsi="Garamond"/>
        </w:rPr>
      </w:pPr>
      <w:r w:rsidRPr="00AB4E39">
        <w:rPr>
          <w:rStyle w:val="FootnoteReference"/>
          <w:rFonts w:ascii="Garamond" w:hAnsi="Garamond"/>
        </w:rPr>
        <w:footnoteRef/>
      </w:r>
      <w:r w:rsidRPr="00AB4E39">
        <w:rPr>
          <w:rFonts w:ascii="Garamond" w:hAnsi="Garamond"/>
        </w:rPr>
        <w:t xml:space="preserve"> Both papers were later re-printed in a 1954 collection of essays on </w:t>
      </w:r>
      <w:r w:rsidRPr="00AB4E39">
        <w:rPr>
          <w:rFonts w:ascii="Garamond" w:hAnsi="Garamond"/>
          <w:i/>
          <w:iCs/>
        </w:rPr>
        <w:t xml:space="preserve">Aesthetics and Language, </w:t>
      </w:r>
      <w:r w:rsidRPr="00AB4E39">
        <w:rPr>
          <w:rFonts w:ascii="Garamond" w:hAnsi="Garamond"/>
        </w:rPr>
        <w:t xml:space="preserve">edited by William Elton. </w:t>
      </w:r>
    </w:p>
  </w:footnote>
  <w:footnote w:id="27">
    <w:p w14:paraId="1347C186" w14:textId="0125A4FD" w:rsidR="00555CBC" w:rsidRPr="001F5C28" w:rsidRDefault="00555CBC"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See Spinney (</w:t>
      </w:r>
      <w:r w:rsidR="006B24E0">
        <w:rPr>
          <w:rFonts w:ascii="Garamond" w:hAnsi="Garamond"/>
        </w:rPr>
        <w:t>2025</w:t>
      </w:r>
      <w:r w:rsidRPr="001F5C28">
        <w:rPr>
          <w:rFonts w:ascii="Garamond" w:hAnsi="Garamond"/>
        </w:rPr>
        <w:t>b) for more detail.</w:t>
      </w:r>
    </w:p>
  </w:footnote>
  <w:footnote w:id="28">
    <w:p w14:paraId="3FCD315A" w14:textId="4D088BDF" w:rsidR="0031177C" w:rsidRPr="001F5C28" w:rsidRDefault="0031177C">
      <w:pPr>
        <w:pStyle w:val="FootnoteText"/>
        <w:rPr>
          <w:rFonts w:ascii="Garamond" w:hAnsi="Garamond"/>
        </w:rPr>
      </w:pPr>
      <w:r w:rsidRPr="001F5C28">
        <w:rPr>
          <w:rStyle w:val="FootnoteReference"/>
          <w:rFonts w:ascii="Garamond" w:hAnsi="Garamond"/>
        </w:rPr>
        <w:footnoteRef/>
      </w:r>
      <w:r w:rsidRPr="001F5C28">
        <w:rPr>
          <w:rFonts w:ascii="Garamond" w:hAnsi="Garamond"/>
        </w:rPr>
        <w:t xml:space="preserve"> I am grateful to </w:t>
      </w:r>
      <w:r w:rsidR="000D02B0">
        <w:rPr>
          <w:rFonts w:ascii="Garamond" w:hAnsi="Garamond"/>
        </w:rPr>
        <w:t>Manuel Fasko</w:t>
      </w:r>
      <w:r w:rsidRPr="001F5C28">
        <w:rPr>
          <w:rFonts w:ascii="Garamond" w:hAnsi="Garamond"/>
        </w:rPr>
        <w:t xml:space="preserve"> for pushing me to develop this line of thought.</w:t>
      </w:r>
    </w:p>
  </w:footnote>
  <w:footnote w:id="29">
    <w:p w14:paraId="461C1173" w14:textId="56F6679A" w:rsidR="0031177C" w:rsidRPr="001F5C28" w:rsidRDefault="0031177C" w:rsidP="0031177C">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A slightly more nuanced version of this explanation might be that Macdonald wanted to inoculate Stebbing</w:t>
      </w:r>
      <w:r w:rsidRPr="001F5C28">
        <w:rPr>
          <w:rFonts w:ascii="Garamond" w:hAnsi="Garamond"/>
          <w:i/>
          <w:iCs/>
        </w:rPr>
        <w:t xml:space="preserve"> </w:t>
      </w:r>
      <w:r w:rsidRPr="001F5C28">
        <w:rPr>
          <w:rFonts w:ascii="Garamond" w:hAnsi="Garamond"/>
        </w:rPr>
        <w:t xml:space="preserve">from criticisms that, by the time that </w:t>
      </w:r>
      <w:r w:rsidRPr="001F5C28">
        <w:rPr>
          <w:rFonts w:ascii="Garamond" w:hAnsi="Garamond"/>
          <w:i/>
          <w:iCs/>
        </w:rPr>
        <w:t xml:space="preserve">Philosophy and Analysis </w:t>
      </w:r>
      <w:r w:rsidRPr="001F5C28">
        <w:rPr>
          <w:rFonts w:ascii="Garamond" w:hAnsi="Garamond"/>
        </w:rPr>
        <w:t>was published, the notion of directional analysis had received. Macdonald herself is critical of directional analysis (and Russell by extension) in her Introduction (Macdonald 1954, 9-10). Max Black also criticised the notion of directional analysis (and Russell) in ‘The Evolution of Positivism’ (Black 1938, 56-57). As noted above, Macdonald thanks Black for his “encouragement and advice” in preparing the text (1954, 14). Perhaps</w:t>
      </w:r>
      <w:r w:rsidRPr="001F5C28">
        <w:rPr>
          <w:rFonts w:ascii="Garamond" w:hAnsi="Garamond"/>
          <w:i/>
          <w:iCs/>
        </w:rPr>
        <w:t xml:space="preserve"> </w:t>
      </w:r>
      <w:r w:rsidRPr="001F5C28">
        <w:rPr>
          <w:rFonts w:ascii="Garamond" w:hAnsi="Garamond"/>
        </w:rPr>
        <w:t xml:space="preserve">these two former students of Stebbing were trying to disassociate her name from an idea that they felt had not withstood the test of time. Admittedly, this suggestion may be a little overly charitable to Macdonald. </w:t>
      </w:r>
    </w:p>
  </w:footnote>
  <w:footnote w:id="30">
    <w:p w14:paraId="46FC97C8" w14:textId="0869AC28" w:rsidR="007C255F" w:rsidRPr="001F5C28" w:rsidRDefault="007C255F"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w:t>
      </w:r>
      <w:r w:rsidR="006C40D0" w:rsidRPr="001F5C28">
        <w:rPr>
          <w:rFonts w:ascii="Garamond" w:hAnsi="Garamond"/>
        </w:rPr>
        <w:t xml:space="preserve">For discussion, see Robson and West forthcoming. </w:t>
      </w:r>
    </w:p>
  </w:footnote>
  <w:footnote w:id="31">
    <w:p w14:paraId="18CA01C1" w14:textId="77777777" w:rsidR="00B61040" w:rsidRPr="009610A4" w:rsidRDefault="00B61040" w:rsidP="00B61040">
      <w:pPr>
        <w:pStyle w:val="FootnoteText"/>
        <w:jc w:val="both"/>
        <w:rPr>
          <w:rFonts w:ascii="Garamond" w:hAnsi="Garamond"/>
        </w:rPr>
      </w:pPr>
      <w:r w:rsidRPr="009610A4">
        <w:rPr>
          <w:rStyle w:val="FootnoteReference"/>
          <w:rFonts w:ascii="Garamond" w:hAnsi="Garamond"/>
        </w:rPr>
        <w:footnoteRef/>
      </w:r>
      <w:r w:rsidRPr="009610A4">
        <w:rPr>
          <w:rFonts w:ascii="Garamond" w:hAnsi="Garamond"/>
        </w:rPr>
        <w:t xml:space="preserve"> Consider, for instance, Mary Warnock’s remark that “[I] have never been a theoretical feminist” and “I loved being ‘the only woman’, the successful one [...] I did not want all women to be in competition with me” (Warnock 2002</w:t>
      </w:r>
      <w:r w:rsidRPr="009610A4">
        <w:rPr>
          <w:rFonts w:ascii="Garamond" w:hAnsi="Garamond"/>
          <w:i/>
          <w:iCs/>
        </w:rPr>
        <w:t xml:space="preserve">, </w:t>
      </w:r>
      <w:r w:rsidRPr="009610A4">
        <w:rPr>
          <w:rFonts w:ascii="Garamond" w:hAnsi="Garamond"/>
        </w:rPr>
        <w:t>19-20).</w:t>
      </w:r>
      <w:r>
        <w:rPr>
          <w:rFonts w:ascii="Garamond" w:hAnsi="Garamond"/>
        </w:rPr>
        <w:t xml:space="preserve"> These comments are not overtly sexist, but they do support the idea that not all women, even those facing prejudice, are immune from reflecting that prejudice in their own views. </w:t>
      </w:r>
    </w:p>
  </w:footnote>
  <w:footnote w:id="32">
    <w:p w14:paraId="5236BD8A" w14:textId="1EAAE27B" w:rsidR="003C410D" w:rsidRPr="001F5C28" w:rsidRDefault="003C410D"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For discussion</w:t>
      </w:r>
      <w:r w:rsidR="00246E55" w:rsidRPr="001F5C28">
        <w:rPr>
          <w:rFonts w:ascii="Garamond" w:hAnsi="Garamond"/>
        </w:rPr>
        <w:t>, see, Archer and Matheson (</w:t>
      </w:r>
      <w:r w:rsidR="006B24E0">
        <w:rPr>
          <w:rFonts w:ascii="Garamond" w:hAnsi="Garamond"/>
        </w:rPr>
        <w:t>2025</w:t>
      </w:r>
      <w:r w:rsidR="00246E55" w:rsidRPr="001F5C28">
        <w:rPr>
          <w:rFonts w:ascii="Garamond" w:hAnsi="Garamond"/>
        </w:rPr>
        <w:t>)</w:t>
      </w:r>
      <w:r w:rsidR="00DA4583" w:rsidRPr="001F5C28">
        <w:rPr>
          <w:rFonts w:ascii="Garamond" w:hAnsi="Garamond"/>
        </w:rPr>
        <w:t>.</w:t>
      </w:r>
    </w:p>
  </w:footnote>
  <w:footnote w:id="33">
    <w:p w14:paraId="21521DED" w14:textId="608D8B8F" w:rsidR="00DD224B" w:rsidRPr="001F5C28" w:rsidRDefault="00DD224B" w:rsidP="00B1157E">
      <w:pPr>
        <w:pStyle w:val="FootnoteText"/>
        <w:jc w:val="both"/>
        <w:rPr>
          <w:rFonts w:ascii="Garamond" w:hAnsi="Garamond"/>
        </w:rPr>
      </w:pPr>
      <w:r w:rsidRPr="001F5C28">
        <w:rPr>
          <w:rStyle w:val="FootnoteReference"/>
          <w:rFonts w:ascii="Garamond" w:hAnsi="Garamond"/>
        </w:rPr>
        <w:footnoteRef/>
      </w:r>
      <w:r w:rsidRPr="001F5C28">
        <w:rPr>
          <w:rFonts w:ascii="Garamond" w:hAnsi="Garamond"/>
        </w:rPr>
        <w:t xml:space="preserve"> For the importance of social context in the history of analytic philosophy, see </w:t>
      </w:r>
      <w:proofErr w:type="spellStart"/>
      <w:r w:rsidRPr="001F5C28">
        <w:rPr>
          <w:rFonts w:ascii="Garamond" w:hAnsi="Garamond"/>
        </w:rPr>
        <w:t>Schuringa</w:t>
      </w:r>
      <w:proofErr w:type="spellEnd"/>
      <w:r w:rsidRPr="001F5C28">
        <w:rPr>
          <w:rFonts w:ascii="Garamond" w:hAnsi="Garamond"/>
        </w:rPr>
        <w:t xml:space="preserve"> (</w:t>
      </w:r>
      <w:r w:rsidR="006B24E0">
        <w:rPr>
          <w:rFonts w:ascii="Garamond" w:hAnsi="Garamond"/>
        </w:rPr>
        <w:t>2026</w:t>
      </w:r>
      <w:r w:rsidRPr="001F5C28">
        <w:rPr>
          <w:rFonts w:ascii="Garamond" w:hAnsi="Garamond"/>
        </w:rPr>
        <w:t>).</w:t>
      </w:r>
      <w:r w:rsidR="00DC5B19" w:rsidRPr="001F5C28">
        <w:rPr>
          <w:rFonts w:ascii="Garamond" w:hAnsi="Garamond"/>
        </w:rPr>
        <w:t xml:space="preserve"> For a more specific discussion of </w:t>
      </w:r>
      <w:r w:rsidR="008E5A72" w:rsidRPr="001F5C28">
        <w:rPr>
          <w:rFonts w:ascii="Garamond" w:hAnsi="Garamond"/>
        </w:rPr>
        <w:t xml:space="preserve">social </w:t>
      </w:r>
      <w:r w:rsidR="00DC5B19" w:rsidRPr="001F5C28">
        <w:rPr>
          <w:rFonts w:ascii="Garamond" w:hAnsi="Garamond"/>
        </w:rPr>
        <w:t>context in relation to women in philosophy, see Kendrick and Gordon-Roth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600884"/>
      <w:docPartObj>
        <w:docPartGallery w:val="Page Numbers (Top of Page)"/>
        <w:docPartUnique/>
      </w:docPartObj>
    </w:sdtPr>
    <w:sdtContent>
      <w:p w14:paraId="14A4026A" w14:textId="7EC67C1D" w:rsidR="00B043FA" w:rsidRDefault="00B043FA" w:rsidP="002C6B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F0FA6" w14:textId="77777777" w:rsidR="00B043FA" w:rsidRDefault="00B043FA" w:rsidP="00B043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152343"/>
      <w:docPartObj>
        <w:docPartGallery w:val="Page Numbers (Top of Page)"/>
        <w:docPartUnique/>
      </w:docPartObj>
    </w:sdtPr>
    <w:sdtContent>
      <w:p w14:paraId="4C592A05" w14:textId="35E76F03" w:rsidR="00B043FA" w:rsidRDefault="00B043FA" w:rsidP="002C6B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9FB348F" w14:textId="77777777" w:rsidR="00B043FA" w:rsidRDefault="00B043FA" w:rsidP="00B043F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06BC" w14:textId="39287246" w:rsidR="006A6456" w:rsidRPr="006A6456" w:rsidRDefault="006A6456" w:rsidP="00D53256">
    <w:pPr>
      <w:spacing w:line="360" w:lineRule="auto"/>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51E"/>
    <w:multiLevelType w:val="hybridMultilevel"/>
    <w:tmpl w:val="1CB00FB8"/>
    <w:lvl w:ilvl="0" w:tplc="B2ACDF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C571BE"/>
    <w:multiLevelType w:val="hybridMultilevel"/>
    <w:tmpl w:val="9EC0DD96"/>
    <w:lvl w:ilvl="0" w:tplc="FC725684">
      <w:start w:val="3"/>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7315F"/>
    <w:multiLevelType w:val="multilevel"/>
    <w:tmpl w:val="777A074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44011814">
    <w:abstractNumId w:val="2"/>
  </w:num>
  <w:num w:numId="2" w16cid:durableId="1111390275">
    <w:abstractNumId w:val="1"/>
  </w:num>
  <w:num w:numId="3" w16cid:durableId="193108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93"/>
    <w:rsid w:val="00020AB2"/>
    <w:rsid w:val="0002412D"/>
    <w:rsid w:val="0002669B"/>
    <w:rsid w:val="000346E8"/>
    <w:rsid w:val="000358BD"/>
    <w:rsid w:val="00037FCA"/>
    <w:rsid w:val="00041D2A"/>
    <w:rsid w:val="000442A2"/>
    <w:rsid w:val="0004481C"/>
    <w:rsid w:val="00060445"/>
    <w:rsid w:val="00060516"/>
    <w:rsid w:val="00061F86"/>
    <w:rsid w:val="000669B3"/>
    <w:rsid w:val="0007439E"/>
    <w:rsid w:val="00077D2E"/>
    <w:rsid w:val="00081802"/>
    <w:rsid w:val="00085FAE"/>
    <w:rsid w:val="00096331"/>
    <w:rsid w:val="000A68FB"/>
    <w:rsid w:val="000B193B"/>
    <w:rsid w:val="000B2669"/>
    <w:rsid w:val="000B45C3"/>
    <w:rsid w:val="000B4DAF"/>
    <w:rsid w:val="000C0CF2"/>
    <w:rsid w:val="000C4410"/>
    <w:rsid w:val="000C6766"/>
    <w:rsid w:val="000D02B0"/>
    <w:rsid w:val="000D0B0E"/>
    <w:rsid w:val="000D2CFA"/>
    <w:rsid w:val="000D6904"/>
    <w:rsid w:val="000D7A00"/>
    <w:rsid w:val="000E073B"/>
    <w:rsid w:val="000E1865"/>
    <w:rsid w:val="000E4DE2"/>
    <w:rsid w:val="000E55A3"/>
    <w:rsid w:val="000F0F1E"/>
    <w:rsid w:val="000F3AF9"/>
    <w:rsid w:val="000F5267"/>
    <w:rsid w:val="000F723A"/>
    <w:rsid w:val="00116878"/>
    <w:rsid w:val="00125D63"/>
    <w:rsid w:val="00131771"/>
    <w:rsid w:val="001365EF"/>
    <w:rsid w:val="00137DDB"/>
    <w:rsid w:val="001402FE"/>
    <w:rsid w:val="00151CB6"/>
    <w:rsid w:val="0015724D"/>
    <w:rsid w:val="00161CE9"/>
    <w:rsid w:val="001806D8"/>
    <w:rsid w:val="00183AA1"/>
    <w:rsid w:val="0018429A"/>
    <w:rsid w:val="0018483E"/>
    <w:rsid w:val="001860EB"/>
    <w:rsid w:val="00186B0B"/>
    <w:rsid w:val="0019148D"/>
    <w:rsid w:val="00192461"/>
    <w:rsid w:val="00192D91"/>
    <w:rsid w:val="00192E38"/>
    <w:rsid w:val="001A0096"/>
    <w:rsid w:val="001B2A13"/>
    <w:rsid w:val="001B3357"/>
    <w:rsid w:val="001B3573"/>
    <w:rsid w:val="001B4EDA"/>
    <w:rsid w:val="001B65DD"/>
    <w:rsid w:val="001C1961"/>
    <w:rsid w:val="001C46C9"/>
    <w:rsid w:val="001D354E"/>
    <w:rsid w:val="001D56DA"/>
    <w:rsid w:val="001D7173"/>
    <w:rsid w:val="001E2362"/>
    <w:rsid w:val="001F3826"/>
    <w:rsid w:val="001F5C28"/>
    <w:rsid w:val="00203DED"/>
    <w:rsid w:val="00205648"/>
    <w:rsid w:val="00206EDF"/>
    <w:rsid w:val="0022164C"/>
    <w:rsid w:val="00222EAF"/>
    <w:rsid w:val="00225F18"/>
    <w:rsid w:val="00235075"/>
    <w:rsid w:val="00235F60"/>
    <w:rsid w:val="00245545"/>
    <w:rsid w:val="00246E55"/>
    <w:rsid w:val="0024751D"/>
    <w:rsid w:val="0025318F"/>
    <w:rsid w:val="00256CFD"/>
    <w:rsid w:val="00260EC1"/>
    <w:rsid w:val="002640F1"/>
    <w:rsid w:val="002716C4"/>
    <w:rsid w:val="00275119"/>
    <w:rsid w:val="00275DA8"/>
    <w:rsid w:val="002821EA"/>
    <w:rsid w:val="002843F9"/>
    <w:rsid w:val="002851D3"/>
    <w:rsid w:val="0029101A"/>
    <w:rsid w:val="0029246E"/>
    <w:rsid w:val="0029295D"/>
    <w:rsid w:val="00293EF3"/>
    <w:rsid w:val="00294740"/>
    <w:rsid w:val="002A3397"/>
    <w:rsid w:val="002A587C"/>
    <w:rsid w:val="002A62B8"/>
    <w:rsid w:val="002B12D0"/>
    <w:rsid w:val="002B3ACC"/>
    <w:rsid w:val="002D030B"/>
    <w:rsid w:val="002D06C2"/>
    <w:rsid w:val="002D1694"/>
    <w:rsid w:val="002D2FB5"/>
    <w:rsid w:val="002D6C23"/>
    <w:rsid w:val="002E0D31"/>
    <w:rsid w:val="002E4649"/>
    <w:rsid w:val="002E7687"/>
    <w:rsid w:val="002F3943"/>
    <w:rsid w:val="002F3F2D"/>
    <w:rsid w:val="0030166C"/>
    <w:rsid w:val="003019D4"/>
    <w:rsid w:val="00310286"/>
    <w:rsid w:val="0031177C"/>
    <w:rsid w:val="00312012"/>
    <w:rsid w:val="003141A6"/>
    <w:rsid w:val="0031532F"/>
    <w:rsid w:val="0031773F"/>
    <w:rsid w:val="00320DEC"/>
    <w:rsid w:val="0032144C"/>
    <w:rsid w:val="00323F57"/>
    <w:rsid w:val="0032639A"/>
    <w:rsid w:val="00332C59"/>
    <w:rsid w:val="003416CB"/>
    <w:rsid w:val="00342614"/>
    <w:rsid w:val="00344693"/>
    <w:rsid w:val="0034484B"/>
    <w:rsid w:val="00346F1B"/>
    <w:rsid w:val="00347E40"/>
    <w:rsid w:val="003506EE"/>
    <w:rsid w:val="0035289D"/>
    <w:rsid w:val="00352A3E"/>
    <w:rsid w:val="00360AA7"/>
    <w:rsid w:val="0036185D"/>
    <w:rsid w:val="00366628"/>
    <w:rsid w:val="003728D1"/>
    <w:rsid w:val="00374138"/>
    <w:rsid w:val="003758DD"/>
    <w:rsid w:val="0038297E"/>
    <w:rsid w:val="00397991"/>
    <w:rsid w:val="003A02EA"/>
    <w:rsid w:val="003A1B73"/>
    <w:rsid w:val="003A424E"/>
    <w:rsid w:val="003A4982"/>
    <w:rsid w:val="003A6D2D"/>
    <w:rsid w:val="003C3F51"/>
    <w:rsid w:val="003C410D"/>
    <w:rsid w:val="003C57BB"/>
    <w:rsid w:val="003C5A8A"/>
    <w:rsid w:val="003C7424"/>
    <w:rsid w:val="003D048B"/>
    <w:rsid w:val="003D0A77"/>
    <w:rsid w:val="003E5A2D"/>
    <w:rsid w:val="003F1EF9"/>
    <w:rsid w:val="004031FC"/>
    <w:rsid w:val="004074AC"/>
    <w:rsid w:val="00411083"/>
    <w:rsid w:val="004113EB"/>
    <w:rsid w:val="004153FB"/>
    <w:rsid w:val="00417EDF"/>
    <w:rsid w:val="00426D28"/>
    <w:rsid w:val="004279A2"/>
    <w:rsid w:val="00437F77"/>
    <w:rsid w:val="004420EB"/>
    <w:rsid w:val="00443548"/>
    <w:rsid w:val="004514DF"/>
    <w:rsid w:val="00460F85"/>
    <w:rsid w:val="004667F7"/>
    <w:rsid w:val="00471F35"/>
    <w:rsid w:val="00474954"/>
    <w:rsid w:val="00476B07"/>
    <w:rsid w:val="00486267"/>
    <w:rsid w:val="00495B36"/>
    <w:rsid w:val="0049725E"/>
    <w:rsid w:val="0049766C"/>
    <w:rsid w:val="004A21C5"/>
    <w:rsid w:val="004A29A1"/>
    <w:rsid w:val="004A426D"/>
    <w:rsid w:val="004B097E"/>
    <w:rsid w:val="004B5B01"/>
    <w:rsid w:val="004B6402"/>
    <w:rsid w:val="004C1B19"/>
    <w:rsid w:val="004C5F41"/>
    <w:rsid w:val="004D3248"/>
    <w:rsid w:val="004D7C88"/>
    <w:rsid w:val="004E014F"/>
    <w:rsid w:val="004E2CEF"/>
    <w:rsid w:val="004E4143"/>
    <w:rsid w:val="004E6B7A"/>
    <w:rsid w:val="004F1915"/>
    <w:rsid w:val="004F74CC"/>
    <w:rsid w:val="004F76D6"/>
    <w:rsid w:val="0051287B"/>
    <w:rsid w:val="00513EC0"/>
    <w:rsid w:val="00514975"/>
    <w:rsid w:val="00514AC0"/>
    <w:rsid w:val="00522298"/>
    <w:rsid w:val="0052630C"/>
    <w:rsid w:val="00531F18"/>
    <w:rsid w:val="0053342B"/>
    <w:rsid w:val="00534DC2"/>
    <w:rsid w:val="00542027"/>
    <w:rsid w:val="00546639"/>
    <w:rsid w:val="00550642"/>
    <w:rsid w:val="005509FE"/>
    <w:rsid w:val="00554A31"/>
    <w:rsid w:val="00555CBC"/>
    <w:rsid w:val="005608F8"/>
    <w:rsid w:val="00572ECC"/>
    <w:rsid w:val="0057336F"/>
    <w:rsid w:val="005755B5"/>
    <w:rsid w:val="00581E31"/>
    <w:rsid w:val="00581F8F"/>
    <w:rsid w:val="00582D86"/>
    <w:rsid w:val="0058490E"/>
    <w:rsid w:val="00590DA3"/>
    <w:rsid w:val="00591298"/>
    <w:rsid w:val="00593038"/>
    <w:rsid w:val="0059775F"/>
    <w:rsid w:val="005A23A8"/>
    <w:rsid w:val="005A3304"/>
    <w:rsid w:val="005B6486"/>
    <w:rsid w:val="005B6A9A"/>
    <w:rsid w:val="005B70A4"/>
    <w:rsid w:val="005C290F"/>
    <w:rsid w:val="005C30C2"/>
    <w:rsid w:val="005C3B50"/>
    <w:rsid w:val="005C7D80"/>
    <w:rsid w:val="005D15B2"/>
    <w:rsid w:val="005D7787"/>
    <w:rsid w:val="005E1776"/>
    <w:rsid w:val="005E18C9"/>
    <w:rsid w:val="005E7ECF"/>
    <w:rsid w:val="005F0B2E"/>
    <w:rsid w:val="005F3693"/>
    <w:rsid w:val="005F713E"/>
    <w:rsid w:val="00602E23"/>
    <w:rsid w:val="0061070B"/>
    <w:rsid w:val="006408A3"/>
    <w:rsid w:val="00650250"/>
    <w:rsid w:val="006532B4"/>
    <w:rsid w:val="006646FA"/>
    <w:rsid w:val="00664F7D"/>
    <w:rsid w:val="0067306B"/>
    <w:rsid w:val="00691224"/>
    <w:rsid w:val="00692A9E"/>
    <w:rsid w:val="006950DF"/>
    <w:rsid w:val="006A0DFC"/>
    <w:rsid w:val="006A3FCD"/>
    <w:rsid w:val="006A6456"/>
    <w:rsid w:val="006B01FF"/>
    <w:rsid w:val="006B0DEB"/>
    <w:rsid w:val="006B24E0"/>
    <w:rsid w:val="006B2F58"/>
    <w:rsid w:val="006B441A"/>
    <w:rsid w:val="006B688A"/>
    <w:rsid w:val="006B6B80"/>
    <w:rsid w:val="006C0405"/>
    <w:rsid w:val="006C201B"/>
    <w:rsid w:val="006C4092"/>
    <w:rsid w:val="006C40D0"/>
    <w:rsid w:val="006D2D39"/>
    <w:rsid w:val="006E46F6"/>
    <w:rsid w:val="006F40D0"/>
    <w:rsid w:val="006F67E3"/>
    <w:rsid w:val="00712EF6"/>
    <w:rsid w:val="00725958"/>
    <w:rsid w:val="00730299"/>
    <w:rsid w:val="0074432F"/>
    <w:rsid w:val="007460B5"/>
    <w:rsid w:val="00747F17"/>
    <w:rsid w:val="007547CD"/>
    <w:rsid w:val="00761902"/>
    <w:rsid w:val="00765841"/>
    <w:rsid w:val="007749C3"/>
    <w:rsid w:val="007755C6"/>
    <w:rsid w:val="00776DE0"/>
    <w:rsid w:val="00776F0D"/>
    <w:rsid w:val="00781D9B"/>
    <w:rsid w:val="007913B2"/>
    <w:rsid w:val="00791667"/>
    <w:rsid w:val="007A4CEC"/>
    <w:rsid w:val="007B5900"/>
    <w:rsid w:val="007C1E1F"/>
    <w:rsid w:val="007C255F"/>
    <w:rsid w:val="007C4338"/>
    <w:rsid w:val="007D2B1E"/>
    <w:rsid w:val="007D587D"/>
    <w:rsid w:val="007E0629"/>
    <w:rsid w:val="007E2A41"/>
    <w:rsid w:val="007E5744"/>
    <w:rsid w:val="007F76AD"/>
    <w:rsid w:val="00800A4D"/>
    <w:rsid w:val="00802349"/>
    <w:rsid w:val="00813B95"/>
    <w:rsid w:val="00814948"/>
    <w:rsid w:val="00826486"/>
    <w:rsid w:val="0082750E"/>
    <w:rsid w:val="00830CA2"/>
    <w:rsid w:val="008315D7"/>
    <w:rsid w:val="008350CE"/>
    <w:rsid w:val="00835AA9"/>
    <w:rsid w:val="008454EF"/>
    <w:rsid w:val="008459A3"/>
    <w:rsid w:val="00846591"/>
    <w:rsid w:val="0085281D"/>
    <w:rsid w:val="00852FB6"/>
    <w:rsid w:val="00860506"/>
    <w:rsid w:val="0086083C"/>
    <w:rsid w:val="00863631"/>
    <w:rsid w:val="0087434E"/>
    <w:rsid w:val="0087640D"/>
    <w:rsid w:val="00877738"/>
    <w:rsid w:val="00881875"/>
    <w:rsid w:val="00883CE7"/>
    <w:rsid w:val="00886B2E"/>
    <w:rsid w:val="00887A01"/>
    <w:rsid w:val="00897267"/>
    <w:rsid w:val="008A1C4A"/>
    <w:rsid w:val="008A47F6"/>
    <w:rsid w:val="008B10E0"/>
    <w:rsid w:val="008B2C2C"/>
    <w:rsid w:val="008B7704"/>
    <w:rsid w:val="008C268D"/>
    <w:rsid w:val="008C2D7E"/>
    <w:rsid w:val="008D0A93"/>
    <w:rsid w:val="008D0E66"/>
    <w:rsid w:val="008D6011"/>
    <w:rsid w:val="008E2376"/>
    <w:rsid w:val="008E3129"/>
    <w:rsid w:val="008E5A72"/>
    <w:rsid w:val="008F343A"/>
    <w:rsid w:val="00911CBC"/>
    <w:rsid w:val="00912B5E"/>
    <w:rsid w:val="00915160"/>
    <w:rsid w:val="009167A9"/>
    <w:rsid w:val="00917BD3"/>
    <w:rsid w:val="0092221E"/>
    <w:rsid w:val="00923CF4"/>
    <w:rsid w:val="009241B1"/>
    <w:rsid w:val="00935426"/>
    <w:rsid w:val="00936043"/>
    <w:rsid w:val="00937A3C"/>
    <w:rsid w:val="00946478"/>
    <w:rsid w:val="00950574"/>
    <w:rsid w:val="00951B80"/>
    <w:rsid w:val="00952890"/>
    <w:rsid w:val="00954F13"/>
    <w:rsid w:val="009559F4"/>
    <w:rsid w:val="009610A4"/>
    <w:rsid w:val="00964F5C"/>
    <w:rsid w:val="009712BF"/>
    <w:rsid w:val="00972260"/>
    <w:rsid w:val="00973B21"/>
    <w:rsid w:val="009815A1"/>
    <w:rsid w:val="009821DF"/>
    <w:rsid w:val="009823ED"/>
    <w:rsid w:val="00987A3D"/>
    <w:rsid w:val="00992E14"/>
    <w:rsid w:val="009A1F84"/>
    <w:rsid w:val="009A76D6"/>
    <w:rsid w:val="009B5965"/>
    <w:rsid w:val="009C0ED7"/>
    <w:rsid w:val="009C1435"/>
    <w:rsid w:val="009C6B21"/>
    <w:rsid w:val="009D080B"/>
    <w:rsid w:val="009D4221"/>
    <w:rsid w:val="009E2930"/>
    <w:rsid w:val="009E6ECC"/>
    <w:rsid w:val="009E7120"/>
    <w:rsid w:val="009F0931"/>
    <w:rsid w:val="009F3A28"/>
    <w:rsid w:val="009F42A7"/>
    <w:rsid w:val="00A006B1"/>
    <w:rsid w:val="00A02F69"/>
    <w:rsid w:val="00A05843"/>
    <w:rsid w:val="00A06F6A"/>
    <w:rsid w:val="00A13A53"/>
    <w:rsid w:val="00A13D1D"/>
    <w:rsid w:val="00A16DD5"/>
    <w:rsid w:val="00A27657"/>
    <w:rsid w:val="00A33C5B"/>
    <w:rsid w:val="00A36609"/>
    <w:rsid w:val="00A433E4"/>
    <w:rsid w:val="00A45094"/>
    <w:rsid w:val="00A450E5"/>
    <w:rsid w:val="00A47C2E"/>
    <w:rsid w:val="00A51570"/>
    <w:rsid w:val="00A51B92"/>
    <w:rsid w:val="00A53513"/>
    <w:rsid w:val="00A54A35"/>
    <w:rsid w:val="00A55EAB"/>
    <w:rsid w:val="00A60CB9"/>
    <w:rsid w:val="00A65760"/>
    <w:rsid w:val="00A86D04"/>
    <w:rsid w:val="00AA346F"/>
    <w:rsid w:val="00AB4E39"/>
    <w:rsid w:val="00AB5648"/>
    <w:rsid w:val="00AB58C9"/>
    <w:rsid w:val="00AC27FE"/>
    <w:rsid w:val="00AC75C0"/>
    <w:rsid w:val="00AD4E8C"/>
    <w:rsid w:val="00AD5013"/>
    <w:rsid w:val="00AD5204"/>
    <w:rsid w:val="00AD5EBE"/>
    <w:rsid w:val="00AF3C73"/>
    <w:rsid w:val="00B01676"/>
    <w:rsid w:val="00B034B5"/>
    <w:rsid w:val="00B043FA"/>
    <w:rsid w:val="00B04D5F"/>
    <w:rsid w:val="00B05144"/>
    <w:rsid w:val="00B05C08"/>
    <w:rsid w:val="00B1157E"/>
    <w:rsid w:val="00B14EAC"/>
    <w:rsid w:val="00B20F4C"/>
    <w:rsid w:val="00B216E4"/>
    <w:rsid w:val="00B27B33"/>
    <w:rsid w:val="00B3446F"/>
    <w:rsid w:val="00B35DD4"/>
    <w:rsid w:val="00B4287B"/>
    <w:rsid w:val="00B43A65"/>
    <w:rsid w:val="00B54B5E"/>
    <w:rsid w:val="00B61040"/>
    <w:rsid w:val="00B670A8"/>
    <w:rsid w:val="00B72C78"/>
    <w:rsid w:val="00B73756"/>
    <w:rsid w:val="00B82897"/>
    <w:rsid w:val="00B83249"/>
    <w:rsid w:val="00B949B7"/>
    <w:rsid w:val="00BA0A64"/>
    <w:rsid w:val="00BA1C27"/>
    <w:rsid w:val="00BA526D"/>
    <w:rsid w:val="00BB1747"/>
    <w:rsid w:val="00BD13E4"/>
    <w:rsid w:val="00BD4851"/>
    <w:rsid w:val="00BF15DB"/>
    <w:rsid w:val="00BF2C94"/>
    <w:rsid w:val="00BF30AC"/>
    <w:rsid w:val="00C030B9"/>
    <w:rsid w:val="00C06797"/>
    <w:rsid w:val="00C10B40"/>
    <w:rsid w:val="00C111E8"/>
    <w:rsid w:val="00C155A9"/>
    <w:rsid w:val="00C26314"/>
    <w:rsid w:val="00C264D9"/>
    <w:rsid w:val="00C33732"/>
    <w:rsid w:val="00C36E63"/>
    <w:rsid w:val="00C4007D"/>
    <w:rsid w:val="00C41CA6"/>
    <w:rsid w:val="00C4614C"/>
    <w:rsid w:val="00C465CE"/>
    <w:rsid w:val="00C47739"/>
    <w:rsid w:val="00C53091"/>
    <w:rsid w:val="00C5799A"/>
    <w:rsid w:val="00C62096"/>
    <w:rsid w:val="00C64CDB"/>
    <w:rsid w:val="00C81E56"/>
    <w:rsid w:val="00C850F1"/>
    <w:rsid w:val="00C86DFD"/>
    <w:rsid w:val="00C87E55"/>
    <w:rsid w:val="00C90D6A"/>
    <w:rsid w:val="00C91B80"/>
    <w:rsid w:val="00C94068"/>
    <w:rsid w:val="00C9485B"/>
    <w:rsid w:val="00CB52E1"/>
    <w:rsid w:val="00CB5CFD"/>
    <w:rsid w:val="00CB6B85"/>
    <w:rsid w:val="00CE17E0"/>
    <w:rsid w:val="00CF277A"/>
    <w:rsid w:val="00CF42E5"/>
    <w:rsid w:val="00D07334"/>
    <w:rsid w:val="00D10B7C"/>
    <w:rsid w:val="00D15ABE"/>
    <w:rsid w:val="00D179A2"/>
    <w:rsid w:val="00D24C56"/>
    <w:rsid w:val="00D321C3"/>
    <w:rsid w:val="00D33B27"/>
    <w:rsid w:val="00D45AB4"/>
    <w:rsid w:val="00D53256"/>
    <w:rsid w:val="00D57487"/>
    <w:rsid w:val="00D62344"/>
    <w:rsid w:val="00D6442E"/>
    <w:rsid w:val="00D660E4"/>
    <w:rsid w:val="00D717C2"/>
    <w:rsid w:val="00D720C4"/>
    <w:rsid w:val="00D7758C"/>
    <w:rsid w:val="00D81119"/>
    <w:rsid w:val="00D85CEF"/>
    <w:rsid w:val="00D90037"/>
    <w:rsid w:val="00D925AB"/>
    <w:rsid w:val="00D92843"/>
    <w:rsid w:val="00D95BD3"/>
    <w:rsid w:val="00D96C75"/>
    <w:rsid w:val="00DA1CC6"/>
    <w:rsid w:val="00DA2720"/>
    <w:rsid w:val="00DA2868"/>
    <w:rsid w:val="00DA4583"/>
    <w:rsid w:val="00DB03EE"/>
    <w:rsid w:val="00DB0854"/>
    <w:rsid w:val="00DB523D"/>
    <w:rsid w:val="00DB7CE9"/>
    <w:rsid w:val="00DB7EA7"/>
    <w:rsid w:val="00DC4F88"/>
    <w:rsid w:val="00DC5B19"/>
    <w:rsid w:val="00DD224B"/>
    <w:rsid w:val="00DD227D"/>
    <w:rsid w:val="00DD2383"/>
    <w:rsid w:val="00DD3047"/>
    <w:rsid w:val="00DD4ECF"/>
    <w:rsid w:val="00DE1659"/>
    <w:rsid w:val="00DE3F0D"/>
    <w:rsid w:val="00DE4D58"/>
    <w:rsid w:val="00DE4DAB"/>
    <w:rsid w:val="00DE56D4"/>
    <w:rsid w:val="00DF1547"/>
    <w:rsid w:val="00DF2B65"/>
    <w:rsid w:val="00DF7971"/>
    <w:rsid w:val="00E01F1D"/>
    <w:rsid w:val="00E03151"/>
    <w:rsid w:val="00E03CAE"/>
    <w:rsid w:val="00E056E6"/>
    <w:rsid w:val="00E06706"/>
    <w:rsid w:val="00E13A5F"/>
    <w:rsid w:val="00E13DA8"/>
    <w:rsid w:val="00E14AE9"/>
    <w:rsid w:val="00E151F8"/>
    <w:rsid w:val="00E2376F"/>
    <w:rsid w:val="00E24A63"/>
    <w:rsid w:val="00E25493"/>
    <w:rsid w:val="00E31865"/>
    <w:rsid w:val="00E31DE5"/>
    <w:rsid w:val="00E36B2E"/>
    <w:rsid w:val="00E36F64"/>
    <w:rsid w:val="00E37729"/>
    <w:rsid w:val="00E37E9C"/>
    <w:rsid w:val="00E45581"/>
    <w:rsid w:val="00E51FEA"/>
    <w:rsid w:val="00E5359F"/>
    <w:rsid w:val="00E5513D"/>
    <w:rsid w:val="00E60C4A"/>
    <w:rsid w:val="00E625EC"/>
    <w:rsid w:val="00E6393B"/>
    <w:rsid w:val="00E65C7D"/>
    <w:rsid w:val="00E66801"/>
    <w:rsid w:val="00E70A77"/>
    <w:rsid w:val="00E720C4"/>
    <w:rsid w:val="00E841E0"/>
    <w:rsid w:val="00E857B7"/>
    <w:rsid w:val="00E87D04"/>
    <w:rsid w:val="00E91B2C"/>
    <w:rsid w:val="00E95767"/>
    <w:rsid w:val="00EA3B22"/>
    <w:rsid w:val="00EA4250"/>
    <w:rsid w:val="00EA585B"/>
    <w:rsid w:val="00EA7D52"/>
    <w:rsid w:val="00EB30F9"/>
    <w:rsid w:val="00EB5FD4"/>
    <w:rsid w:val="00EB784B"/>
    <w:rsid w:val="00EC2E4C"/>
    <w:rsid w:val="00EC42B1"/>
    <w:rsid w:val="00EC6ACF"/>
    <w:rsid w:val="00ED244D"/>
    <w:rsid w:val="00EE2070"/>
    <w:rsid w:val="00EE3F32"/>
    <w:rsid w:val="00EE5E07"/>
    <w:rsid w:val="00EF04B4"/>
    <w:rsid w:val="00EF0627"/>
    <w:rsid w:val="00EF2037"/>
    <w:rsid w:val="00EF6B70"/>
    <w:rsid w:val="00F0529B"/>
    <w:rsid w:val="00F0584B"/>
    <w:rsid w:val="00F06B51"/>
    <w:rsid w:val="00F07A05"/>
    <w:rsid w:val="00F10A48"/>
    <w:rsid w:val="00F15670"/>
    <w:rsid w:val="00F24B71"/>
    <w:rsid w:val="00F453F8"/>
    <w:rsid w:val="00F53571"/>
    <w:rsid w:val="00F57D55"/>
    <w:rsid w:val="00F63A05"/>
    <w:rsid w:val="00F6464A"/>
    <w:rsid w:val="00F651D3"/>
    <w:rsid w:val="00F659E9"/>
    <w:rsid w:val="00F76A4A"/>
    <w:rsid w:val="00F77A62"/>
    <w:rsid w:val="00F77A85"/>
    <w:rsid w:val="00F840B5"/>
    <w:rsid w:val="00F86D3D"/>
    <w:rsid w:val="00F97568"/>
    <w:rsid w:val="00FA31FC"/>
    <w:rsid w:val="00FA3401"/>
    <w:rsid w:val="00FA4CF4"/>
    <w:rsid w:val="00FA75EB"/>
    <w:rsid w:val="00FB17C4"/>
    <w:rsid w:val="00FB42F1"/>
    <w:rsid w:val="00FD0B14"/>
    <w:rsid w:val="00FD3B0E"/>
    <w:rsid w:val="00FE1375"/>
    <w:rsid w:val="00FE1C20"/>
    <w:rsid w:val="00FE2AC0"/>
    <w:rsid w:val="00FE5249"/>
    <w:rsid w:val="00FE5EE5"/>
    <w:rsid w:val="00FF0111"/>
    <w:rsid w:val="00FF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9AB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26D"/>
    <w:pPr>
      <w:keepNext/>
      <w:keepLines/>
      <w:spacing w:before="360" w:after="80"/>
      <w:outlineLvl w:val="0"/>
    </w:pPr>
    <w:rPr>
      <w:rFonts w:ascii="Garamond" w:eastAsiaTheme="majorEastAsia" w:hAnsi="Garamond" w:cstheme="majorBidi"/>
    </w:rPr>
  </w:style>
  <w:style w:type="paragraph" w:styleId="Heading2">
    <w:name w:val="heading 2"/>
    <w:basedOn w:val="Normal"/>
    <w:next w:val="Normal"/>
    <w:link w:val="Heading2Char"/>
    <w:uiPriority w:val="9"/>
    <w:unhideWhenUsed/>
    <w:qFormat/>
    <w:rsid w:val="008B10E0"/>
    <w:pPr>
      <w:keepNext/>
      <w:keepLines/>
      <w:numPr>
        <w:ilvl w:val="1"/>
        <w:numId w:val="1"/>
      </w:numPr>
      <w:spacing w:before="160" w:after="80" w:line="360" w:lineRule="auto"/>
      <w:outlineLvl w:val="1"/>
    </w:pPr>
    <w:rPr>
      <w:rFonts w:ascii="Garamond" w:eastAsiaTheme="majorEastAsia" w:hAnsi="Garamond" w:cstheme="majorBidi"/>
      <w:i/>
      <w:iCs/>
    </w:rPr>
  </w:style>
  <w:style w:type="paragraph" w:styleId="Heading3">
    <w:name w:val="heading 3"/>
    <w:basedOn w:val="Normal"/>
    <w:next w:val="Normal"/>
    <w:link w:val="Heading3Char"/>
    <w:uiPriority w:val="9"/>
    <w:semiHidden/>
    <w:unhideWhenUsed/>
    <w:qFormat/>
    <w:rsid w:val="00E2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6D"/>
    <w:rPr>
      <w:rFonts w:ascii="Garamond" w:eastAsiaTheme="majorEastAsia" w:hAnsi="Garamond" w:cstheme="majorBidi"/>
    </w:rPr>
  </w:style>
  <w:style w:type="character" w:customStyle="1" w:styleId="Heading2Char">
    <w:name w:val="Heading 2 Char"/>
    <w:basedOn w:val="DefaultParagraphFont"/>
    <w:link w:val="Heading2"/>
    <w:uiPriority w:val="9"/>
    <w:rsid w:val="008B10E0"/>
    <w:rPr>
      <w:rFonts w:ascii="Garamond" w:eastAsiaTheme="majorEastAsia" w:hAnsi="Garamond" w:cstheme="majorBidi"/>
      <w:i/>
      <w:iCs/>
    </w:rPr>
  </w:style>
  <w:style w:type="character" w:customStyle="1" w:styleId="Heading3Char">
    <w:name w:val="Heading 3 Char"/>
    <w:basedOn w:val="DefaultParagraphFont"/>
    <w:link w:val="Heading3"/>
    <w:uiPriority w:val="9"/>
    <w:semiHidden/>
    <w:rsid w:val="00E2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493"/>
    <w:rPr>
      <w:rFonts w:eastAsiaTheme="majorEastAsia" w:cstheme="majorBidi"/>
      <w:color w:val="272727" w:themeColor="text1" w:themeTint="D8"/>
    </w:rPr>
  </w:style>
  <w:style w:type="paragraph" w:styleId="Title">
    <w:name w:val="Title"/>
    <w:basedOn w:val="Normal"/>
    <w:next w:val="Normal"/>
    <w:link w:val="TitleChar"/>
    <w:uiPriority w:val="10"/>
    <w:qFormat/>
    <w:rsid w:val="00E2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493"/>
    <w:pPr>
      <w:spacing w:before="160"/>
      <w:jc w:val="center"/>
    </w:pPr>
    <w:rPr>
      <w:i/>
      <w:iCs/>
      <w:color w:val="404040" w:themeColor="text1" w:themeTint="BF"/>
    </w:rPr>
  </w:style>
  <w:style w:type="character" w:customStyle="1" w:styleId="QuoteChar">
    <w:name w:val="Quote Char"/>
    <w:basedOn w:val="DefaultParagraphFont"/>
    <w:link w:val="Quote"/>
    <w:uiPriority w:val="29"/>
    <w:rsid w:val="00E25493"/>
    <w:rPr>
      <w:i/>
      <w:iCs/>
      <w:color w:val="404040" w:themeColor="text1" w:themeTint="BF"/>
    </w:rPr>
  </w:style>
  <w:style w:type="paragraph" w:styleId="ListParagraph">
    <w:name w:val="List Paragraph"/>
    <w:basedOn w:val="Normal"/>
    <w:uiPriority w:val="34"/>
    <w:qFormat/>
    <w:rsid w:val="00E25493"/>
    <w:pPr>
      <w:ind w:left="720"/>
      <w:contextualSpacing/>
    </w:pPr>
  </w:style>
  <w:style w:type="character" w:styleId="IntenseEmphasis">
    <w:name w:val="Intense Emphasis"/>
    <w:basedOn w:val="DefaultParagraphFont"/>
    <w:uiPriority w:val="21"/>
    <w:qFormat/>
    <w:rsid w:val="00E25493"/>
    <w:rPr>
      <w:i/>
      <w:iCs/>
      <w:color w:val="0F4761" w:themeColor="accent1" w:themeShade="BF"/>
    </w:rPr>
  </w:style>
  <w:style w:type="paragraph" w:styleId="IntenseQuote">
    <w:name w:val="Intense Quote"/>
    <w:basedOn w:val="Normal"/>
    <w:next w:val="Normal"/>
    <w:link w:val="IntenseQuoteChar"/>
    <w:uiPriority w:val="30"/>
    <w:qFormat/>
    <w:rsid w:val="00E2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493"/>
    <w:rPr>
      <w:i/>
      <w:iCs/>
      <w:color w:val="0F4761" w:themeColor="accent1" w:themeShade="BF"/>
    </w:rPr>
  </w:style>
  <w:style w:type="character" w:styleId="IntenseReference">
    <w:name w:val="Intense Reference"/>
    <w:basedOn w:val="DefaultParagraphFont"/>
    <w:uiPriority w:val="32"/>
    <w:qFormat/>
    <w:rsid w:val="00E25493"/>
    <w:rPr>
      <w:b/>
      <w:bCs/>
      <w:smallCaps/>
      <w:color w:val="0F4761" w:themeColor="accent1" w:themeShade="BF"/>
      <w:spacing w:val="5"/>
    </w:rPr>
  </w:style>
  <w:style w:type="paragraph" w:styleId="FootnoteText">
    <w:name w:val="footnote text"/>
    <w:basedOn w:val="Normal"/>
    <w:link w:val="FootnoteTextChar"/>
    <w:uiPriority w:val="99"/>
    <w:semiHidden/>
    <w:unhideWhenUsed/>
    <w:rsid w:val="00E25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493"/>
    <w:rPr>
      <w:sz w:val="20"/>
      <w:szCs w:val="20"/>
    </w:rPr>
  </w:style>
  <w:style w:type="character" w:styleId="FootnoteReference">
    <w:name w:val="footnote reference"/>
    <w:basedOn w:val="DefaultParagraphFont"/>
    <w:uiPriority w:val="99"/>
    <w:semiHidden/>
    <w:unhideWhenUsed/>
    <w:rsid w:val="00E25493"/>
    <w:rPr>
      <w:vertAlign w:val="superscript"/>
    </w:rPr>
  </w:style>
  <w:style w:type="character" w:styleId="Hyperlink">
    <w:name w:val="Hyperlink"/>
    <w:basedOn w:val="DefaultParagraphFont"/>
    <w:uiPriority w:val="99"/>
    <w:unhideWhenUsed/>
    <w:rsid w:val="00881875"/>
    <w:rPr>
      <w:color w:val="467886" w:themeColor="hyperlink"/>
      <w:u w:val="single"/>
    </w:rPr>
  </w:style>
  <w:style w:type="character" w:styleId="UnresolvedMention">
    <w:name w:val="Unresolved Mention"/>
    <w:basedOn w:val="DefaultParagraphFont"/>
    <w:uiPriority w:val="99"/>
    <w:semiHidden/>
    <w:unhideWhenUsed/>
    <w:rsid w:val="00881875"/>
    <w:rPr>
      <w:color w:val="605E5C"/>
      <w:shd w:val="clear" w:color="auto" w:fill="E1DFDD"/>
    </w:rPr>
  </w:style>
  <w:style w:type="paragraph" w:styleId="Header">
    <w:name w:val="header"/>
    <w:basedOn w:val="Normal"/>
    <w:link w:val="HeaderChar"/>
    <w:uiPriority w:val="99"/>
    <w:unhideWhenUsed/>
    <w:rsid w:val="0080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349"/>
  </w:style>
  <w:style w:type="paragraph" w:styleId="Footer">
    <w:name w:val="footer"/>
    <w:basedOn w:val="Normal"/>
    <w:link w:val="FooterChar"/>
    <w:uiPriority w:val="99"/>
    <w:unhideWhenUsed/>
    <w:rsid w:val="0080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349"/>
  </w:style>
  <w:style w:type="character" w:styleId="CommentReference">
    <w:name w:val="annotation reference"/>
    <w:basedOn w:val="DefaultParagraphFont"/>
    <w:uiPriority w:val="99"/>
    <w:semiHidden/>
    <w:unhideWhenUsed/>
    <w:rsid w:val="00DB523D"/>
    <w:rPr>
      <w:sz w:val="16"/>
      <w:szCs w:val="16"/>
    </w:rPr>
  </w:style>
  <w:style w:type="paragraph" w:styleId="CommentText">
    <w:name w:val="annotation text"/>
    <w:basedOn w:val="Normal"/>
    <w:link w:val="CommentTextChar"/>
    <w:uiPriority w:val="99"/>
    <w:semiHidden/>
    <w:unhideWhenUsed/>
    <w:rsid w:val="00DB523D"/>
    <w:pPr>
      <w:spacing w:line="240" w:lineRule="auto"/>
    </w:pPr>
    <w:rPr>
      <w:sz w:val="20"/>
      <w:szCs w:val="20"/>
    </w:rPr>
  </w:style>
  <w:style w:type="character" w:customStyle="1" w:styleId="CommentTextChar">
    <w:name w:val="Comment Text Char"/>
    <w:basedOn w:val="DefaultParagraphFont"/>
    <w:link w:val="CommentText"/>
    <w:uiPriority w:val="99"/>
    <w:semiHidden/>
    <w:rsid w:val="00DB523D"/>
    <w:rPr>
      <w:sz w:val="20"/>
      <w:szCs w:val="20"/>
    </w:rPr>
  </w:style>
  <w:style w:type="paragraph" w:styleId="CommentSubject">
    <w:name w:val="annotation subject"/>
    <w:basedOn w:val="CommentText"/>
    <w:next w:val="CommentText"/>
    <w:link w:val="CommentSubjectChar"/>
    <w:uiPriority w:val="99"/>
    <w:semiHidden/>
    <w:unhideWhenUsed/>
    <w:rsid w:val="00DB523D"/>
    <w:rPr>
      <w:b/>
      <w:bCs/>
    </w:rPr>
  </w:style>
  <w:style w:type="character" w:customStyle="1" w:styleId="CommentSubjectChar">
    <w:name w:val="Comment Subject Char"/>
    <w:basedOn w:val="CommentTextChar"/>
    <w:link w:val="CommentSubject"/>
    <w:uiPriority w:val="99"/>
    <w:semiHidden/>
    <w:rsid w:val="00DB523D"/>
    <w:rPr>
      <w:b/>
      <w:bCs/>
      <w:sz w:val="20"/>
      <w:szCs w:val="20"/>
    </w:rPr>
  </w:style>
  <w:style w:type="paragraph" w:styleId="Revision">
    <w:name w:val="Revision"/>
    <w:hidden/>
    <w:uiPriority w:val="99"/>
    <w:semiHidden/>
    <w:rsid w:val="007E5744"/>
    <w:pPr>
      <w:spacing w:after="0" w:line="240" w:lineRule="auto"/>
    </w:pPr>
  </w:style>
  <w:style w:type="character" w:customStyle="1" w:styleId="apple-converted-space">
    <w:name w:val="apple-converted-space"/>
    <w:basedOn w:val="DefaultParagraphFont"/>
    <w:rsid w:val="007E0629"/>
  </w:style>
  <w:style w:type="character" w:styleId="FollowedHyperlink">
    <w:name w:val="FollowedHyperlink"/>
    <w:basedOn w:val="DefaultParagraphFont"/>
    <w:uiPriority w:val="99"/>
    <w:semiHidden/>
    <w:unhideWhenUsed/>
    <w:rsid w:val="009F0931"/>
    <w:rPr>
      <w:color w:val="96607D" w:themeColor="followedHyperlink"/>
      <w:u w:val="single"/>
    </w:rPr>
  </w:style>
  <w:style w:type="character" w:styleId="PageNumber">
    <w:name w:val="page number"/>
    <w:basedOn w:val="DefaultParagraphFont"/>
    <w:uiPriority w:val="99"/>
    <w:semiHidden/>
    <w:unhideWhenUsed/>
    <w:rsid w:val="00B043FA"/>
  </w:style>
  <w:style w:type="paragraph" w:styleId="TOCHeading">
    <w:name w:val="TOC Heading"/>
    <w:basedOn w:val="Heading1"/>
    <w:next w:val="Normal"/>
    <w:uiPriority w:val="39"/>
    <w:unhideWhenUsed/>
    <w:qFormat/>
    <w:rsid w:val="00E01F1D"/>
    <w:pPr>
      <w:spacing w:before="480" w:after="0" w:line="276" w:lineRule="auto"/>
      <w:outlineLvl w:val="9"/>
    </w:pPr>
    <w:rPr>
      <w:rFonts w:asciiTheme="majorHAnsi" w:hAnsiTheme="majorHAnsi"/>
      <w:b/>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E01F1D"/>
    <w:pPr>
      <w:spacing w:before="120" w:after="0"/>
    </w:pPr>
    <w:rPr>
      <w:b/>
      <w:bCs/>
      <w:i/>
      <w:iCs/>
    </w:rPr>
  </w:style>
  <w:style w:type="paragraph" w:styleId="TOC2">
    <w:name w:val="toc 2"/>
    <w:basedOn w:val="Normal"/>
    <w:next w:val="Normal"/>
    <w:autoRedefine/>
    <w:uiPriority w:val="39"/>
    <w:unhideWhenUsed/>
    <w:rsid w:val="00E01F1D"/>
    <w:pPr>
      <w:spacing w:before="120" w:after="0"/>
      <w:ind w:left="240"/>
    </w:pPr>
    <w:rPr>
      <w:b/>
      <w:bCs/>
      <w:sz w:val="22"/>
      <w:szCs w:val="22"/>
    </w:rPr>
  </w:style>
  <w:style w:type="paragraph" w:styleId="TOC3">
    <w:name w:val="toc 3"/>
    <w:basedOn w:val="Normal"/>
    <w:next w:val="Normal"/>
    <w:autoRedefine/>
    <w:uiPriority w:val="39"/>
    <w:semiHidden/>
    <w:unhideWhenUsed/>
    <w:rsid w:val="00E01F1D"/>
    <w:pPr>
      <w:spacing w:after="0"/>
      <w:ind w:left="480"/>
    </w:pPr>
    <w:rPr>
      <w:sz w:val="20"/>
      <w:szCs w:val="20"/>
    </w:rPr>
  </w:style>
  <w:style w:type="paragraph" w:styleId="TOC4">
    <w:name w:val="toc 4"/>
    <w:basedOn w:val="Normal"/>
    <w:next w:val="Normal"/>
    <w:autoRedefine/>
    <w:uiPriority w:val="39"/>
    <w:semiHidden/>
    <w:unhideWhenUsed/>
    <w:rsid w:val="00E01F1D"/>
    <w:pPr>
      <w:spacing w:after="0"/>
      <w:ind w:left="720"/>
    </w:pPr>
    <w:rPr>
      <w:sz w:val="20"/>
      <w:szCs w:val="20"/>
    </w:rPr>
  </w:style>
  <w:style w:type="paragraph" w:styleId="TOC5">
    <w:name w:val="toc 5"/>
    <w:basedOn w:val="Normal"/>
    <w:next w:val="Normal"/>
    <w:autoRedefine/>
    <w:uiPriority w:val="39"/>
    <w:semiHidden/>
    <w:unhideWhenUsed/>
    <w:rsid w:val="00E01F1D"/>
    <w:pPr>
      <w:spacing w:after="0"/>
      <w:ind w:left="960"/>
    </w:pPr>
    <w:rPr>
      <w:sz w:val="20"/>
      <w:szCs w:val="20"/>
    </w:rPr>
  </w:style>
  <w:style w:type="paragraph" w:styleId="TOC6">
    <w:name w:val="toc 6"/>
    <w:basedOn w:val="Normal"/>
    <w:next w:val="Normal"/>
    <w:autoRedefine/>
    <w:uiPriority w:val="39"/>
    <w:semiHidden/>
    <w:unhideWhenUsed/>
    <w:rsid w:val="00E01F1D"/>
    <w:pPr>
      <w:spacing w:after="0"/>
      <w:ind w:left="1200"/>
    </w:pPr>
    <w:rPr>
      <w:sz w:val="20"/>
      <w:szCs w:val="20"/>
    </w:rPr>
  </w:style>
  <w:style w:type="paragraph" w:styleId="TOC7">
    <w:name w:val="toc 7"/>
    <w:basedOn w:val="Normal"/>
    <w:next w:val="Normal"/>
    <w:autoRedefine/>
    <w:uiPriority w:val="39"/>
    <w:semiHidden/>
    <w:unhideWhenUsed/>
    <w:rsid w:val="00E01F1D"/>
    <w:pPr>
      <w:spacing w:after="0"/>
      <w:ind w:left="1440"/>
    </w:pPr>
    <w:rPr>
      <w:sz w:val="20"/>
      <w:szCs w:val="20"/>
    </w:rPr>
  </w:style>
  <w:style w:type="paragraph" w:styleId="TOC8">
    <w:name w:val="toc 8"/>
    <w:basedOn w:val="Normal"/>
    <w:next w:val="Normal"/>
    <w:autoRedefine/>
    <w:uiPriority w:val="39"/>
    <w:semiHidden/>
    <w:unhideWhenUsed/>
    <w:rsid w:val="00E01F1D"/>
    <w:pPr>
      <w:spacing w:after="0"/>
      <w:ind w:left="1680"/>
    </w:pPr>
    <w:rPr>
      <w:sz w:val="20"/>
      <w:szCs w:val="20"/>
    </w:rPr>
  </w:style>
  <w:style w:type="paragraph" w:styleId="TOC9">
    <w:name w:val="toc 9"/>
    <w:basedOn w:val="Normal"/>
    <w:next w:val="Normal"/>
    <w:autoRedefine/>
    <w:uiPriority w:val="39"/>
    <w:semiHidden/>
    <w:unhideWhenUsed/>
    <w:rsid w:val="00E01F1D"/>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west@nulond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o.stanford.edu/entries/stebb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world/2013/nov/28/golden-age-female-philosophy-mary-midgley" TargetMode="External"/><Relationship Id="rId1" Type="http://schemas.openxmlformats.org/officeDocument/2006/relationships/hyperlink" Target="https://www.newappsblog.com/2014/04/a-bechdel-test-for-philosophy-pap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BC94B-2507-FE4E-B091-360A89DAC103}">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9336</Words>
  <Characters>53221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2026-07-03T12:21:00Z</dcterms:created>
  <dcterms:modified xsi:type="dcterms:W3CDTF">2026-07-03T13:37:00Z</dcterms:modified>
  <cp:category/>
</cp:coreProperties>
</file>