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BEC0C3" w14:textId="0368DBE9" w:rsidR="00914211" w:rsidRDefault="00874EA2" w:rsidP="00090B41">
      <w:pPr>
        <w:rPr>
          <w:b/>
          <w:bCs/>
        </w:rPr>
      </w:pPr>
      <w:r w:rsidRPr="289197C2">
        <w:rPr>
          <w:b/>
          <w:bCs/>
        </w:rPr>
        <w:t>From Margins to Mainstream: How Europe became an Ideological Resource for the Far Right.</w:t>
      </w:r>
    </w:p>
    <w:p w14:paraId="441E3294" w14:textId="77777777" w:rsidR="0086796A" w:rsidRDefault="0086796A" w:rsidP="00090B41">
      <w:pPr>
        <w:rPr>
          <w:b/>
          <w:bCs/>
        </w:rPr>
      </w:pPr>
    </w:p>
    <w:p w14:paraId="2DDE77E2" w14:textId="47D241B3" w:rsidR="00DC5A1C" w:rsidRPr="00DC5A1C" w:rsidRDefault="00DC5A1C" w:rsidP="00090B41">
      <w:pPr>
        <w:rPr>
          <w:b/>
          <w:bCs/>
        </w:rPr>
      </w:pPr>
      <w:r w:rsidRPr="00DC5A1C">
        <w:rPr>
          <w:b/>
          <w:bCs/>
        </w:rPr>
        <w:t>Lorimer, Marta, </w:t>
      </w:r>
      <w:r w:rsidRPr="00DC5A1C">
        <w:rPr>
          <w:b/>
          <w:bCs/>
          <w:i/>
          <w:iCs/>
        </w:rPr>
        <w:t>Europe as Ideological Resource: European Integration and Far Right Legitimation in France and Italy</w:t>
      </w:r>
      <w:r w:rsidRPr="00DC5A1C">
        <w:rPr>
          <w:b/>
          <w:bCs/>
        </w:rPr>
        <w:t> (Oxford University Press, 2024)</w:t>
      </w:r>
    </w:p>
    <w:p w14:paraId="42B4FB48" w14:textId="37AC7E44" w:rsidR="000A41DD" w:rsidRDefault="00E23DC6" w:rsidP="00090B41">
      <w:r>
        <w:t>As European democracies grapple with th</w:t>
      </w:r>
      <w:r w:rsidR="00050DD0">
        <w:t>e</w:t>
      </w:r>
      <w:r>
        <w:t xml:space="preserve"> </w:t>
      </w:r>
      <w:r w:rsidR="3D36B9AC">
        <w:t>far-right</w:t>
      </w:r>
      <w:r>
        <w:t xml:space="preserve"> </w:t>
      </w:r>
      <w:r w:rsidR="00050DD0">
        <w:t xml:space="preserve">consistent </w:t>
      </w:r>
      <w:r w:rsidR="004D2D5F">
        <w:t>lead</w:t>
      </w:r>
      <w:r w:rsidR="003524F0">
        <w:t xml:space="preserve"> </w:t>
      </w:r>
      <w:r w:rsidR="004D2D5F">
        <w:t>in the polls</w:t>
      </w:r>
      <w:r>
        <w:t xml:space="preserve"> </w:t>
      </w:r>
      <w:r w:rsidR="00914211">
        <w:t>following</w:t>
      </w:r>
      <w:r w:rsidR="00050DD0">
        <w:t xml:space="preserve"> its success</w:t>
      </w:r>
      <w:r w:rsidR="00795C0D">
        <w:t xml:space="preserve"> at the </w:t>
      </w:r>
      <w:r w:rsidR="004D2D5F">
        <w:t xml:space="preserve">2024 </w:t>
      </w:r>
      <w:r w:rsidR="00795C0D">
        <w:t>European Parliament</w:t>
      </w:r>
      <w:r w:rsidR="00914211">
        <w:t>ary</w:t>
      </w:r>
      <w:r w:rsidR="00795C0D">
        <w:t xml:space="preserve"> elections</w:t>
      </w:r>
      <w:r w:rsidR="00050DD0">
        <w:t>,</w:t>
      </w:r>
      <w:r w:rsidR="004D2D5F">
        <w:t xml:space="preserve"> </w:t>
      </w:r>
      <w:r w:rsidR="00081E94">
        <w:t>it</w:t>
      </w:r>
      <w:r w:rsidR="003524F0">
        <w:t xml:space="preserve"> has</w:t>
      </w:r>
      <w:r w:rsidR="00081E94">
        <w:t xml:space="preserve"> become increasingly </w:t>
      </w:r>
      <w:r w:rsidR="003524F0">
        <w:t xml:space="preserve">important </w:t>
      </w:r>
      <w:r w:rsidR="00081E94">
        <w:t xml:space="preserve">to examine </w:t>
      </w:r>
      <w:r w:rsidR="00050DD0">
        <w:t xml:space="preserve">how </w:t>
      </w:r>
      <w:r w:rsidR="001E05DE">
        <w:t>these political forces</w:t>
      </w:r>
      <w:r w:rsidR="00F45B3A">
        <w:t xml:space="preserve"> </w:t>
      </w:r>
      <w:r w:rsidR="00D8402A">
        <w:t>ha</w:t>
      </w:r>
      <w:r w:rsidR="001E05DE">
        <w:t>ve</w:t>
      </w:r>
      <w:r w:rsidR="00D8402A">
        <w:t xml:space="preserve"> </w:t>
      </w:r>
      <w:r w:rsidR="003524F0">
        <w:t>transformed themselves from marginal actors into</w:t>
      </w:r>
      <w:r w:rsidR="0042472D">
        <w:t xml:space="preserve"> </w:t>
      </w:r>
      <w:r w:rsidR="003524F0">
        <w:t>genuine</w:t>
      </w:r>
      <w:r w:rsidR="00D8402A">
        <w:t xml:space="preserve"> contender</w:t>
      </w:r>
      <w:r w:rsidR="00856044">
        <w:t>s</w:t>
      </w:r>
      <w:r w:rsidR="00D8402A">
        <w:t xml:space="preserve"> for public office.</w:t>
      </w:r>
      <w:r w:rsidR="006E2A58">
        <w:t xml:space="preserve"> </w:t>
      </w:r>
      <w:r w:rsidR="007D0DED">
        <w:t xml:space="preserve">This </w:t>
      </w:r>
      <w:r w:rsidR="002B0F2E">
        <w:t xml:space="preserve">question </w:t>
      </w:r>
      <w:r w:rsidR="003524F0">
        <w:t>lies</w:t>
      </w:r>
      <w:r w:rsidR="00856044">
        <w:t xml:space="preserve"> at the heart of </w:t>
      </w:r>
      <w:r w:rsidR="00090B41">
        <w:t>Marta Lorimer</w:t>
      </w:r>
      <w:r w:rsidR="00914211">
        <w:t>’</w:t>
      </w:r>
      <w:r w:rsidR="00090B41">
        <w:t>s</w:t>
      </w:r>
      <w:r w:rsidR="69018C68">
        <w:t xml:space="preserve"> (Cardiff University)</w:t>
      </w:r>
      <w:r w:rsidR="007D0DED">
        <w:t xml:space="preserve"> forensic analysis of the</w:t>
      </w:r>
      <w:r w:rsidR="009A6D0E">
        <w:t xml:space="preserve">se </w:t>
      </w:r>
      <w:proofErr w:type="gramStart"/>
      <w:r w:rsidR="009A6D0E">
        <w:t>actors</w:t>
      </w:r>
      <w:proofErr w:type="gramEnd"/>
      <w:r w:rsidR="009A6D0E">
        <w:t xml:space="preserve"> </w:t>
      </w:r>
      <w:r w:rsidR="007D0DED">
        <w:t xml:space="preserve">journey </w:t>
      </w:r>
      <w:r w:rsidR="0032723F">
        <w:t>to</w:t>
      </w:r>
      <w:r w:rsidR="003524F0">
        <w:t>ward</w:t>
      </w:r>
      <w:r w:rsidR="0032723F">
        <w:t xml:space="preserve"> </w:t>
      </w:r>
      <w:r w:rsidR="003524F0">
        <w:t xml:space="preserve">political </w:t>
      </w:r>
      <w:r w:rsidR="0032723F">
        <w:t>legitimacy</w:t>
      </w:r>
      <w:r w:rsidR="000A41DD">
        <w:t>.</w:t>
      </w:r>
    </w:p>
    <w:p w14:paraId="07B50744" w14:textId="77777777" w:rsidR="00B51DAF" w:rsidRDefault="00B51DAF" w:rsidP="00090B41"/>
    <w:p w14:paraId="3F5F6AF0" w14:textId="7AA2CDD8" w:rsidR="00D00ED0" w:rsidRDefault="0081093B" w:rsidP="00EF2D01">
      <w:r w:rsidRPr="289197C2">
        <w:rPr>
          <w:i/>
          <w:iCs/>
        </w:rPr>
        <w:t>Europe as Ideological Resource</w:t>
      </w:r>
      <w:r>
        <w:t xml:space="preserve"> </w:t>
      </w:r>
      <w:r w:rsidR="0086796A">
        <w:t>moves beyond the traditional focus on the far</w:t>
      </w:r>
      <w:r w:rsidR="00747F85">
        <w:t xml:space="preserve"> </w:t>
      </w:r>
      <w:r w:rsidR="0086796A">
        <w:t>right’s views on the EU and</w:t>
      </w:r>
      <w:r w:rsidR="00EB542E">
        <w:t xml:space="preserve"> instead</w:t>
      </w:r>
      <w:r w:rsidR="0086796A">
        <w:t xml:space="preserve"> </w:t>
      </w:r>
      <w:r w:rsidR="00EB542E">
        <w:t>examines</w:t>
      </w:r>
      <w:r w:rsidR="0086796A">
        <w:t xml:space="preserve"> its conception of Europe as a whole</w:t>
      </w:r>
      <w:r w:rsidR="00EB542E">
        <w:t>, making a significant contribution to the thriving literature on far</w:t>
      </w:r>
      <w:r w:rsidR="1CEA1B86" w:rsidRPr="289197C2">
        <w:rPr>
          <w:rFonts w:ascii="Aptos" w:eastAsia="Aptos" w:hAnsi="Aptos" w:cs="Aptos"/>
        </w:rPr>
        <w:t xml:space="preserve"> -right</w:t>
      </w:r>
      <w:r w:rsidR="009A6D0E">
        <w:t xml:space="preserve"> mainstreaming</w:t>
      </w:r>
      <w:r w:rsidR="00EB542E">
        <w:t xml:space="preserve"> (see, for instance, Brown </w:t>
      </w:r>
      <w:r w:rsidR="00EB542E" w:rsidRPr="289197C2">
        <w:rPr>
          <w:i/>
          <w:iCs/>
        </w:rPr>
        <w:t>et al.</w:t>
      </w:r>
      <w:r w:rsidR="00EB542E">
        <w:t xml:space="preserve"> 2021; Moffitt 2022)</w:t>
      </w:r>
      <w:r w:rsidR="0086796A">
        <w:t xml:space="preserve">. </w:t>
      </w:r>
      <w:r w:rsidR="002607DA">
        <w:t>The book</w:t>
      </w:r>
      <w:r w:rsidR="00914211">
        <w:t>’</w:t>
      </w:r>
      <w:r w:rsidR="006B6D4D">
        <w:t>s</w:t>
      </w:r>
      <w:r w:rsidR="002607DA">
        <w:t xml:space="preserve"> central thesis</w:t>
      </w:r>
      <w:r w:rsidR="000905D1">
        <w:t xml:space="preserve"> is</w:t>
      </w:r>
      <w:r w:rsidR="00FC0024">
        <w:t xml:space="preserve"> </w:t>
      </w:r>
      <w:r w:rsidR="002607DA">
        <w:t xml:space="preserve">that </w:t>
      </w:r>
      <w:r w:rsidR="0086796A">
        <w:t>‘</w:t>
      </w:r>
      <w:r w:rsidR="002607DA">
        <w:t>Europe</w:t>
      </w:r>
      <w:r w:rsidR="0086796A">
        <w:t>’</w:t>
      </w:r>
      <w:r w:rsidR="002607DA">
        <w:t xml:space="preserve"> </w:t>
      </w:r>
      <w:r w:rsidR="000905D1">
        <w:t xml:space="preserve">has </w:t>
      </w:r>
      <w:r w:rsidR="0082677A">
        <w:t>functioned</w:t>
      </w:r>
      <w:r w:rsidR="002607DA">
        <w:t xml:space="preserve"> as an </w:t>
      </w:r>
      <w:r w:rsidR="00EB542E">
        <w:t>‘</w:t>
      </w:r>
      <w:r w:rsidR="002607DA">
        <w:t>ideological resource</w:t>
      </w:r>
      <w:r w:rsidR="00EB542E">
        <w:t>’</w:t>
      </w:r>
      <w:r w:rsidR="00F12092">
        <w:t>-</w:t>
      </w:r>
      <w:r w:rsidR="0042620C">
        <w:t xml:space="preserve">namely </w:t>
      </w:r>
      <w:r w:rsidR="00EF2D01">
        <w:t>‘</w:t>
      </w:r>
      <w:r w:rsidR="00EF2D01" w:rsidRPr="00EF2D01">
        <w:t>a device that offers political parties an opportunity to revise and reframe their</w:t>
      </w:r>
      <w:r w:rsidR="00EF2D01">
        <w:t xml:space="preserve"> </w:t>
      </w:r>
      <w:r w:rsidR="00EF2D01" w:rsidRPr="00EF2D01">
        <w:t>political message</w:t>
      </w:r>
      <w:r w:rsidR="00EF2D01">
        <w:t>’</w:t>
      </w:r>
      <w:r w:rsidR="00F12092">
        <w:t xml:space="preserve"> (Lorimer 2024, p. 15)-</w:t>
      </w:r>
      <w:r w:rsidR="002607DA">
        <w:t xml:space="preserve"> </w:t>
      </w:r>
      <w:r w:rsidR="0082677A">
        <w:t xml:space="preserve">for </w:t>
      </w:r>
      <w:r w:rsidR="005D0FCD">
        <w:t>the far right</w:t>
      </w:r>
      <w:r w:rsidR="009A6D0E">
        <w:t xml:space="preserve"> </w:t>
      </w:r>
      <w:r w:rsidR="00913D94">
        <w:t>in their quest for legitimation</w:t>
      </w:r>
      <w:r w:rsidR="00EB542E">
        <w:t>. In doing so,</w:t>
      </w:r>
      <w:r w:rsidR="000905D1">
        <w:t xml:space="preserve"> </w:t>
      </w:r>
      <w:r w:rsidR="00D00ED0">
        <w:t xml:space="preserve">Lorimer’s analysis </w:t>
      </w:r>
      <w:r w:rsidR="009C500F">
        <w:t>question</w:t>
      </w:r>
      <w:r w:rsidR="00EB542E">
        <w:t>s</w:t>
      </w:r>
      <w:r w:rsidR="00D00ED0">
        <w:t xml:space="preserve"> the notion</w:t>
      </w:r>
      <w:r w:rsidR="00EB542E">
        <w:t>,</w:t>
      </w:r>
      <w:r w:rsidR="00D00ED0">
        <w:t xml:space="preserve"> </w:t>
      </w:r>
      <w:r w:rsidR="00EB542E">
        <w:t>prominent</w:t>
      </w:r>
      <w:r w:rsidR="009C500F">
        <w:t xml:space="preserve"> in</w:t>
      </w:r>
      <w:r w:rsidR="00EB542E">
        <w:t xml:space="preserve"> the </w:t>
      </w:r>
      <w:r w:rsidR="009C500F">
        <w:t>lit</w:t>
      </w:r>
      <w:r w:rsidR="00EB542E">
        <w:t xml:space="preserve">erature, </w:t>
      </w:r>
      <w:r w:rsidR="00D00ED0">
        <w:t>that Europe</w:t>
      </w:r>
      <w:r w:rsidR="00EB542E">
        <w:t xml:space="preserve"> –</w:t>
      </w:r>
      <w:r w:rsidR="007607A7">
        <w:t xml:space="preserve">framed in </w:t>
      </w:r>
      <w:r w:rsidR="00D00ED0">
        <w:t>oppositio</w:t>
      </w:r>
      <w:r w:rsidR="00EB542E">
        <w:t>n</w:t>
      </w:r>
      <w:r w:rsidR="007607A7">
        <w:t>al terms</w:t>
      </w:r>
      <w:r w:rsidR="00EB542E">
        <w:t xml:space="preserve"> –</w:t>
      </w:r>
      <w:r w:rsidR="00D00ED0">
        <w:t xml:space="preserve"> </w:t>
      </w:r>
      <w:r w:rsidR="007D2B2E">
        <w:t xml:space="preserve">has </w:t>
      </w:r>
      <w:r w:rsidR="0086796A">
        <w:t xml:space="preserve">hindered </w:t>
      </w:r>
      <w:r w:rsidR="00A05497">
        <w:t>far-right</w:t>
      </w:r>
      <w:r w:rsidR="009A6D0E">
        <w:t xml:space="preserve"> </w:t>
      </w:r>
      <w:r w:rsidR="00D00ED0">
        <w:t>mainstreaming (see, for instance, Ivaldi 2018)</w:t>
      </w:r>
      <w:r w:rsidR="00EB542E">
        <w:t>,</w:t>
      </w:r>
      <w:r w:rsidR="00AA53E2">
        <w:t xml:space="preserve"> </w:t>
      </w:r>
      <w:r w:rsidR="00202EC6">
        <w:t>shedding</w:t>
      </w:r>
      <w:r w:rsidR="00D00ED0">
        <w:t xml:space="preserve"> light on the ambivalent and strategically </w:t>
      </w:r>
      <w:r w:rsidR="0086796A">
        <w:t xml:space="preserve">shifting </w:t>
      </w:r>
      <w:r w:rsidR="00D00ED0">
        <w:t xml:space="preserve">relationship between </w:t>
      </w:r>
      <w:r w:rsidR="009A6D0E">
        <w:t>these movements</w:t>
      </w:r>
      <w:r w:rsidR="00D00ED0">
        <w:t xml:space="preserve"> and Euroscepticism</w:t>
      </w:r>
      <w:r w:rsidR="007909AA">
        <w:t xml:space="preserve"> </w:t>
      </w:r>
      <w:r w:rsidR="00D00ED0">
        <w:t>(see, for instance</w:t>
      </w:r>
      <w:r w:rsidR="00914211">
        <w:t>,</w:t>
      </w:r>
      <w:r w:rsidR="00D00ED0">
        <w:t xml:space="preserve"> Heinisch </w:t>
      </w:r>
      <w:r w:rsidR="00914211" w:rsidRPr="289197C2">
        <w:rPr>
          <w:i/>
          <w:iCs/>
        </w:rPr>
        <w:t>et al</w:t>
      </w:r>
      <w:r w:rsidR="00914211">
        <w:t>.</w:t>
      </w:r>
      <w:r w:rsidR="00D00ED0">
        <w:t xml:space="preserve"> 2021; Vasilopoulou 2011). </w:t>
      </w:r>
    </w:p>
    <w:p w14:paraId="1610AD72" w14:textId="77777777" w:rsidR="00D00ED0" w:rsidRDefault="00D00ED0" w:rsidP="00D00ED0"/>
    <w:p w14:paraId="6EB7EAFE" w14:textId="0E5376BF" w:rsidR="00D73E3F" w:rsidRDefault="00633A43" w:rsidP="00090B41">
      <w:r>
        <w:t xml:space="preserve">Lorimer </w:t>
      </w:r>
      <w:r w:rsidR="00D30CEE">
        <w:t xml:space="preserve">presents </w:t>
      </w:r>
      <w:r>
        <w:t>th</w:t>
      </w:r>
      <w:r w:rsidR="00D30CEE">
        <w:t>is</w:t>
      </w:r>
      <w:r>
        <w:t xml:space="preserve"> argument </w:t>
      </w:r>
      <w:r w:rsidR="001F41F1">
        <w:t>using the case</w:t>
      </w:r>
      <w:r w:rsidR="009C500F">
        <w:t>s</w:t>
      </w:r>
      <w:r w:rsidR="001F41F1">
        <w:t xml:space="preserve"> of Italy and France</w:t>
      </w:r>
      <w:r w:rsidR="00202EC6">
        <w:t xml:space="preserve"> –</w:t>
      </w:r>
      <w:r w:rsidR="00E75B1B">
        <w:t xml:space="preserve"> two countries where </w:t>
      </w:r>
      <w:r w:rsidR="001F7A93">
        <w:t>the far right</w:t>
      </w:r>
      <w:r w:rsidR="00202EC6">
        <w:t>,</w:t>
      </w:r>
      <w:r w:rsidR="009A78CF">
        <w:t xml:space="preserve"> </w:t>
      </w:r>
      <w:r w:rsidR="00E75B1B">
        <w:t xml:space="preserve">here </w:t>
      </w:r>
      <w:r w:rsidR="00D371CE">
        <w:t xml:space="preserve">defined </w:t>
      </w:r>
      <w:r w:rsidR="009A78CF">
        <w:t>by</w:t>
      </w:r>
      <w:r w:rsidR="00896C87">
        <w:t xml:space="preserve"> authoritarianism</w:t>
      </w:r>
      <w:r w:rsidR="00D371CE">
        <w:t xml:space="preserve"> and nationalism</w:t>
      </w:r>
      <w:r w:rsidR="00202EC6">
        <w:t xml:space="preserve"> –</w:t>
      </w:r>
      <w:r w:rsidR="00D371CE">
        <w:t xml:space="preserve"> </w:t>
      </w:r>
      <w:r w:rsidR="001F7A93">
        <w:t xml:space="preserve">has </w:t>
      </w:r>
      <w:r w:rsidR="00D30CEE">
        <w:t>deep historical foundations</w:t>
      </w:r>
      <w:r w:rsidR="005E7269">
        <w:t xml:space="preserve">. In Italy, the </w:t>
      </w:r>
      <w:r w:rsidR="005E7269" w:rsidRPr="289197C2">
        <w:rPr>
          <w:i/>
          <w:iCs/>
        </w:rPr>
        <w:t>Movimento Sociale Italiano</w:t>
      </w:r>
      <w:r w:rsidR="005E7269">
        <w:t xml:space="preserve"> (MSI) emerged </w:t>
      </w:r>
      <w:r w:rsidR="000E3435">
        <w:t xml:space="preserve">in 1946 </w:t>
      </w:r>
      <w:r w:rsidR="005E7269">
        <w:t xml:space="preserve">and </w:t>
      </w:r>
      <w:r w:rsidR="00202EC6">
        <w:t xml:space="preserve">later </w:t>
      </w:r>
      <w:r w:rsidR="00D30CEE">
        <w:t>evolved</w:t>
      </w:r>
      <w:r w:rsidR="005E7269">
        <w:t xml:space="preserve"> into </w:t>
      </w:r>
      <w:r w:rsidR="005E7269" w:rsidRPr="289197C2">
        <w:rPr>
          <w:i/>
          <w:iCs/>
        </w:rPr>
        <w:t>Alleanza Nazionale</w:t>
      </w:r>
      <w:r w:rsidR="005E7269">
        <w:t xml:space="preserve"> (AN)</w:t>
      </w:r>
      <w:r w:rsidR="00D23F7A">
        <w:t xml:space="preserve"> </w:t>
      </w:r>
      <w:r w:rsidR="005E7269">
        <w:t xml:space="preserve">in 1994. </w:t>
      </w:r>
      <w:r w:rsidR="008607FD">
        <w:t>In France,</w:t>
      </w:r>
      <w:r w:rsidR="008607FD" w:rsidRPr="289197C2">
        <w:rPr>
          <w:i/>
          <w:iCs/>
        </w:rPr>
        <w:t xml:space="preserve"> Rassemblement National </w:t>
      </w:r>
      <w:r w:rsidR="008607FD">
        <w:t xml:space="preserve">(RN), formerly </w:t>
      </w:r>
      <w:r w:rsidR="008607FD" w:rsidRPr="289197C2">
        <w:rPr>
          <w:i/>
          <w:iCs/>
        </w:rPr>
        <w:t>Front National</w:t>
      </w:r>
      <w:r w:rsidR="008607FD">
        <w:t xml:space="preserve"> (FN), originated in 197</w:t>
      </w:r>
      <w:r w:rsidR="000E3435">
        <w:t>2</w:t>
      </w:r>
      <w:r w:rsidR="008607FD">
        <w:t>.</w:t>
      </w:r>
      <w:r w:rsidR="00D23F7A">
        <w:t xml:space="preserve"> </w:t>
      </w:r>
      <w:r w:rsidR="00E75B1B">
        <w:t>T</w:t>
      </w:r>
      <w:r w:rsidR="00D30CEE">
        <w:t>hese cases</w:t>
      </w:r>
      <w:r w:rsidR="00F6781F">
        <w:t xml:space="preserve"> </w:t>
      </w:r>
      <w:r w:rsidR="00D30CEE">
        <w:t>effectively</w:t>
      </w:r>
      <w:r w:rsidR="00F6781F">
        <w:t xml:space="preserve"> demonstrat</w:t>
      </w:r>
      <w:r w:rsidR="00D30CEE">
        <w:t>e</w:t>
      </w:r>
      <w:r w:rsidR="00F6781F">
        <w:t xml:space="preserve"> the usefulness of </w:t>
      </w:r>
      <w:r w:rsidR="00D30CEE">
        <w:t xml:space="preserve">probing the </w:t>
      </w:r>
      <w:r w:rsidR="005635F2">
        <w:t>historical</w:t>
      </w:r>
      <w:r w:rsidR="00D30CEE">
        <w:t xml:space="preserve"> trajectories of </w:t>
      </w:r>
      <w:r w:rsidR="009A6D0E">
        <w:t>such</w:t>
      </w:r>
      <w:r w:rsidR="00D30CEE">
        <w:t xml:space="preserve"> movements, </w:t>
      </w:r>
      <w:r w:rsidR="005635F2">
        <w:t>provid</w:t>
      </w:r>
      <w:r w:rsidR="00202EC6">
        <w:t>ing</w:t>
      </w:r>
      <w:r w:rsidR="00401BB7">
        <w:t xml:space="preserve"> valuable</w:t>
      </w:r>
      <w:r w:rsidR="006C0278">
        <w:t xml:space="preserve"> longitudinal</w:t>
      </w:r>
      <w:r w:rsidR="00401BB7">
        <w:t xml:space="preserve"> insights for understanding </w:t>
      </w:r>
      <w:r w:rsidR="006C0278">
        <w:t>t</w:t>
      </w:r>
      <w:r w:rsidR="009B48FE">
        <w:t xml:space="preserve">heir </w:t>
      </w:r>
      <w:r w:rsidR="00D30CEE">
        <w:t xml:space="preserve">current </w:t>
      </w:r>
      <w:r w:rsidR="005635F2">
        <w:t>manifestations</w:t>
      </w:r>
      <w:r w:rsidR="000B3ADA">
        <w:t xml:space="preserve">: RN in France and </w:t>
      </w:r>
      <w:r w:rsidR="000B3ADA" w:rsidRPr="289197C2">
        <w:rPr>
          <w:i/>
          <w:iCs/>
        </w:rPr>
        <w:t>Fratelli d’Italia</w:t>
      </w:r>
      <w:r w:rsidR="000B3ADA">
        <w:t xml:space="preserve"> (FdI) in Italy, </w:t>
      </w:r>
      <w:r w:rsidR="00202EC6">
        <w:t xml:space="preserve">the latter </w:t>
      </w:r>
      <w:r w:rsidR="00523BD9">
        <w:t xml:space="preserve">genealogically </w:t>
      </w:r>
      <w:r w:rsidR="00D30CEE">
        <w:t>linked to</w:t>
      </w:r>
      <w:r w:rsidR="00523BD9">
        <w:t xml:space="preserve"> the </w:t>
      </w:r>
      <w:r w:rsidR="000B3ADA">
        <w:t>MSI/AN</w:t>
      </w:r>
      <w:r w:rsidR="00F6781F">
        <w:t xml:space="preserve">. </w:t>
      </w:r>
      <w:r w:rsidR="00D30CEE">
        <w:t>Furthermore</w:t>
      </w:r>
      <w:r w:rsidR="00F6781F">
        <w:t xml:space="preserve">, Lorimer's extensive archival research </w:t>
      </w:r>
      <w:r w:rsidR="00202EC6">
        <w:t>offers</w:t>
      </w:r>
      <w:r w:rsidR="00F6781F">
        <w:t xml:space="preserve"> reader</w:t>
      </w:r>
      <w:r w:rsidR="00D30CEE">
        <w:t>s</w:t>
      </w:r>
      <w:r w:rsidR="00F6781F">
        <w:t xml:space="preserve"> a rare glimpse into </w:t>
      </w:r>
      <w:r w:rsidR="009A6D0E">
        <w:t>these parties’</w:t>
      </w:r>
      <w:r w:rsidR="00F6781F">
        <w:t xml:space="preserve"> </w:t>
      </w:r>
      <w:r w:rsidR="005635F2">
        <w:t>perspective</w:t>
      </w:r>
      <w:r w:rsidR="009A6D0E">
        <w:t>s</w:t>
      </w:r>
      <w:r w:rsidR="005635F2">
        <w:t xml:space="preserve"> on</w:t>
      </w:r>
      <w:r w:rsidR="00F6781F">
        <w:t xml:space="preserve"> Europe</w:t>
      </w:r>
      <w:r w:rsidR="00202EC6">
        <w:t xml:space="preserve"> by</w:t>
      </w:r>
      <w:r w:rsidR="00F6781F">
        <w:t xml:space="preserve"> </w:t>
      </w:r>
      <w:r w:rsidR="005635F2">
        <w:t>draw</w:t>
      </w:r>
      <w:r w:rsidR="00202EC6">
        <w:t>ing on</w:t>
      </w:r>
      <w:r w:rsidR="00F6781F">
        <w:t xml:space="preserve"> </w:t>
      </w:r>
      <w:r w:rsidR="00E03D8C">
        <w:t xml:space="preserve">party </w:t>
      </w:r>
      <w:r w:rsidR="005635F2">
        <w:t xml:space="preserve">materials </w:t>
      </w:r>
      <w:r w:rsidR="00202EC6">
        <w:t xml:space="preserve">that are </w:t>
      </w:r>
      <w:r w:rsidR="005635F2">
        <w:t>rarely consulted</w:t>
      </w:r>
      <w:r w:rsidR="00F6781F">
        <w:t xml:space="preserve">. </w:t>
      </w:r>
      <w:r w:rsidR="00252487">
        <w:t xml:space="preserve">Indeed, the </w:t>
      </w:r>
      <w:r w:rsidR="005635F2">
        <w:t xml:space="preserve">book’s </w:t>
      </w:r>
      <w:r w:rsidR="003A2638">
        <w:t xml:space="preserve">theoretical contribution is supported by a methodologically rigorous qualitative analysis of </w:t>
      </w:r>
      <w:r w:rsidR="005635F2">
        <w:t xml:space="preserve">more than </w:t>
      </w:r>
      <w:r w:rsidR="003A2638">
        <w:t>400 documents tracing the historical development of the MSI/AN (1978-2009)</w:t>
      </w:r>
      <w:r w:rsidR="00D00ED0">
        <w:t xml:space="preserve"> </w:t>
      </w:r>
      <w:r w:rsidR="003A2638">
        <w:t xml:space="preserve">and </w:t>
      </w:r>
      <w:r w:rsidR="005635F2">
        <w:t xml:space="preserve">the </w:t>
      </w:r>
      <w:r w:rsidR="00D01790">
        <w:t>R</w:t>
      </w:r>
      <w:r w:rsidR="003A2638">
        <w:t xml:space="preserve">N (1978-2019). </w:t>
      </w:r>
    </w:p>
    <w:p w14:paraId="6DC421ED" w14:textId="77777777" w:rsidR="00B51DAF" w:rsidRDefault="00B51DAF" w:rsidP="00090B41"/>
    <w:p w14:paraId="2AAEBCCF" w14:textId="71F01E60" w:rsidR="00090B41" w:rsidRDefault="00A05637" w:rsidP="00090B41">
      <w:r>
        <w:t>The analytical framework is structured around four key concepts</w:t>
      </w:r>
      <w:r w:rsidR="00AC71B4">
        <w:t xml:space="preserve"> that correspond to four distinct chapters:</w:t>
      </w:r>
      <w:r w:rsidR="007749B1">
        <w:t xml:space="preserve"> </w:t>
      </w:r>
      <w:r w:rsidR="005635F2">
        <w:t>i</w:t>
      </w:r>
      <w:r>
        <w:t>dentity, liberty, threat and national interest</w:t>
      </w:r>
      <w:r w:rsidR="00AC71B4">
        <w:t>, which</w:t>
      </w:r>
      <w:r w:rsidR="009C500F">
        <w:t xml:space="preserve"> t</w:t>
      </w:r>
      <w:r w:rsidR="00E26121">
        <w:t xml:space="preserve"> </w:t>
      </w:r>
      <w:r w:rsidR="00AC71B4">
        <w:t>the far right</w:t>
      </w:r>
      <w:r w:rsidR="009A6D0E">
        <w:t xml:space="preserve"> </w:t>
      </w:r>
      <w:r>
        <w:t>strategically deplo</w:t>
      </w:r>
      <w:r w:rsidR="009C500F">
        <w:t>y</w:t>
      </w:r>
      <w:r>
        <w:t xml:space="preserve"> to frame </w:t>
      </w:r>
      <w:r w:rsidR="009A6D0E">
        <w:t>their</w:t>
      </w:r>
      <w:r>
        <w:t xml:space="preserve"> positions on Europe</w:t>
      </w:r>
      <w:r w:rsidR="00AC71B4">
        <w:t xml:space="preserve"> </w:t>
      </w:r>
      <w:r w:rsidR="00C86EFA">
        <w:t xml:space="preserve">Before </w:t>
      </w:r>
      <w:r w:rsidR="002D0C62">
        <w:t xml:space="preserve">the </w:t>
      </w:r>
      <w:r w:rsidR="00AC71B4">
        <w:t>examin</w:t>
      </w:r>
      <w:r w:rsidR="002D0C62">
        <w:t xml:space="preserve">ation of </w:t>
      </w:r>
      <w:r w:rsidR="00AC71B4">
        <w:t xml:space="preserve"> these four analytical concepts</w:t>
      </w:r>
      <w:r w:rsidR="00827FD5">
        <w:t xml:space="preserve"> in </w:t>
      </w:r>
      <w:r w:rsidR="007749B1">
        <w:t>C</w:t>
      </w:r>
      <w:r w:rsidR="00827FD5">
        <w:t>hapters 2, 3, and 4</w:t>
      </w:r>
      <w:r w:rsidR="00AC71B4">
        <w:t xml:space="preserve">, </w:t>
      </w:r>
      <w:r w:rsidR="0073631A">
        <w:t xml:space="preserve">Chapter 1 </w:t>
      </w:r>
      <w:r w:rsidR="009C500F">
        <w:t xml:space="preserve">traces </w:t>
      </w:r>
      <w:r w:rsidR="0014408A">
        <w:t>the</w:t>
      </w:r>
      <w:r w:rsidR="00A5081B">
        <w:t xml:space="preserve"> root</w:t>
      </w:r>
      <w:r w:rsidR="00E349FA">
        <w:t>s</w:t>
      </w:r>
      <w:r w:rsidR="00A5081B">
        <w:t xml:space="preserve"> of </w:t>
      </w:r>
      <w:r w:rsidR="001F7573">
        <w:t xml:space="preserve">the </w:t>
      </w:r>
      <w:r w:rsidR="00BF7D7C">
        <w:t>far</w:t>
      </w:r>
      <w:r w:rsidR="00AE5319">
        <w:t xml:space="preserve"> right’s</w:t>
      </w:r>
      <w:r w:rsidR="00A5081B">
        <w:t xml:space="preserve"> search for legitimation, </w:t>
      </w:r>
      <w:r w:rsidR="00202EC6">
        <w:t>particularly</w:t>
      </w:r>
      <w:r w:rsidR="00DB35BC">
        <w:t xml:space="preserve"> </w:t>
      </w:r>
      <w:r w:rsidR="00E349FA">
        <w:t xml:space="preserve">the need to overcome </w:t>
      </w:r>
      <w:r w:rsidR="00DB35BC">
        <w:t xml:space="preserve">the 'legitimacy deficit' </w:t>
      </w:r>
      <w:r w:rsidR="006920C2">
        <w:t xml:space="preserve">that had </w:t>
      </w:r>
      <w:r w:rsidR="009C500F">
        <w:t xml:space="preserve">long </w:t>
      </w:r>
      <w:r w:rsidR="004B60A5">
        <w:t>consigned</w:t>
      </w:r>
      <w:r w:rsidR="006920C2">
        <w:t xml:space="preserve"> the</w:t>
      </w:r>
      <w:r w:rsidR="009C500F">
        <w:t>se parties</w:t>
      </w:r>
      <w:r w:rsidR="006920C2">
        <w:t xml:space="preserve"> to the margins</w:t>
      </w:r>
      <w:r w:rsidR="004B60A5">
        <w:t xml:space="preserve"> of the</w:t>
      </w:r>
      <w:r w:rsidR="004B60A5" w:rsidRPr="004B60A5">
        <w:t xml:space="preserve"> </w:t>
      </w:r>
      <w:r w:rsidR="004B60A5">
        <w:t>political arena</w:t>
      </w:r>
      <w:r w:rsidR="006920C2">
        <w:t xml:space="preserve">. </w:t>
      </w:r>
      <w:r w:rsidR="005813BE">
        <w:t xml:space="preserve">These parties </w:t>
      </w:r>
      <w:r w:rsidR="006D0016">
        <w:t xml:space="preserve">engaged with </w:t>
      </w:r>
      <w:r w:rsidR="00223638">
        <w:t xml:space="preserve">the divisive issue of </w:t>
      </w:r>
      <w:r w:rsidR="006D0016">
        <w:t xml:space="preserve">European integration to </w:t>
      </w:r>
      <w:r w:rsidR="00703C0C">
        <w:t>broaden their agenda</w:t>
      </w:r>
      <w:r w:rsidR="003E33EB">
        <w:t xml:space="preserve"> and </w:t>
      </w:r>
      <w:r w:rsidR="00316E17">
        <w:t xml:space="preserve">craft their own positioning on </w:t>
      </w:r>
      <w:proofErr w:type="gramStart"/>
      <w:r w:rsidR="005114B5">
        <w:t xml:space="preserve">a </w:t>
      </w:r>
      <w:r w:rsidR="00316E17">
        <w:t xml:space="preserve"> matter</w:t>
      </w:r>
      <w:proofErr w:type="gramEnd"/>
      <w:r w:rsidR="005114B5">
        <w:t xml:space="preserve"> </w:t>
      </w:r>
      <w:r w:rsidR="00371C0C">
        <w:t>over which disagreement was acceptable</w:t>
      </w:r>
      <w:r w:rsidR="00316E17">
        <w:t xml:space="preserve">. </w:t>
      </w:r>
      <w:r w:rsidR="00703C0C">
        <w:t xml:space="preserve"> </w:t>
      </w:r>
      <w:r w:rsidR="006D0016">
        <w:t xml:space="preserve"> </w:t>
      </w:r>
      <w:r w:rsidR="005C1969">
        <w:t xml:space="preserve"> As detailed below, b</w:t>
      </w:r>
      <w:r w:rsidR="009C500F">
        <w:t>oth t</w:t>
      </w:r>
      <w:r w:rsidR="006920C2">
        <w:t xml:space="preserve">he </w:t>
      </w:r>
      <w:r w:rsidR="00D01790">
        <w:t>R</w:t>
      </w:r>
      <w:r w:rsidR="006920C2">
        <w:t xml:space="preserve">N and the MSI/AN </w:t>
      </w:r>
      <w:r w:rsidR="009A6D0E">
        <w:t>used</w:t>
      </w:r>
      <w:r w:rsidR="000600CB">
        <w:t xml:space="preserve"> the</w:t>
      </w:r>
      <w:r w:rsidR="004621E2">
        <w:t xml:space="preserve"> nascent</w:t>
      </w:r>
      <w:r w:rsidR="009A6D0E">
        <w:t xml:space="preserve"> issue of</w:t>
      </w:r>
      <w:r w:rsidR="00090B41">
        <w:t xml:space="preserve"> European </w:t>
      </w:r>
      <w:r w:rsidR="00090B41">
        <w:lastRenderedPageBreak/>
        <w:t>integration</w:t>
      </w:r>
      <w:r w:rsidR="004621E2">
        <w:t xml:space="preserve"> </w:t>
      </w:r>
      <w:r w:rsidR="009C500F">
        <w:t>to shed</w:t>
      </w:r>
      <w:r w:rsidR="00DB35BC">
        <w:t xml:space="preserve"> </w:t>
      </w:r>
      <w:r w:rsidR="006920C2">
        <w:t xml:space="preserve">their pariah </w:t>
      </w:r>
      <w:r w:rsidR="009C500F">
        <w:t>status</w:t>
      </w:r>
      <w:r w:rsidR="006920C2">
        <w:t xml:space="preserve"> </w:t>
      </w:r>
      <w:r w:rsidR="009C500F">
        <w:t>and appear</w:t>
      </w:r>
      <w:r w:rsidR="006920C2">
        <w:t xml:space="preserve"> more palatabl</w:t>
      </w:r>
      <w:r w:rsidR="009C500F">
        <w:t xml:space="preserve">e </w:t>
      </w:r>
      <w:r w:rsidR="00202EC6">
        <w:t>to the general electorate</w:t>
      </w:r>
      <w:r w:rsidR="006920C2">
        <w:t xml:space="preserve">, while </w:t>
      </w:r>
      <w:r w:rsidR="00D01790">
        <w:t>avoiding</w:t>
      </w:r>
      <w:r w:rsidR="006920C2">
        <w:t xml:space="preserve"> </w:t>
      </w:r>
      <w:r w:rsidR="00575C3E">
        <w:t>alienation of</w:t>
      </w:r>
      <w:r w:rsidR="009C500F">
        <w:t xml:space="preserve"> </w:t>
      </w:r>
      <w:r w:rsidR="006920C2">
        <w:t xml:space="preserve">their </w:t>
      </w:r>
      <w:r w:rsidR="00575C3E">
        <w:t>core</w:t>
      </w:r>
      <w:r w:rsidR="006920C2">
        <w:t xml:space="preserve"> voters. </w:t>
      </w:r>
      <w:r w:rsidR="00575C3E">
        <w:t>T</w:t>
      </w:r>
      <w:r w:rsidR="00A77890">
        <w:t>h</w:t>
      </w:r>
      <w:r w:rsidR="009C500F">
        <w:t>is</w:t>
      </w:r>
      <w:r w:rsidR="00A77890">
        <w:t xml:space="preserve"> process of mainstreaming in the </w:t>
      </w:r>
      <w:r w:rsidR="009C500F">
        <w:t xml:space="preserve">pursuit of </w:t>
      </w:r>
      <w:r w:rsidR="00A77890">
        <w:t xml:space="preserve">legitimacy </w:t>
      </w:r>
      <w:r w:rsidR="00575C3E">
        <w:t>carries an inherent risk</w:t>
      </w:r>
      <w:r w:rsidR="00771584">
        <w:t xml:space="preserve">: </w:t>
      </w:r>
      <w:r w:rsidR="00357773">
        <w:t>losing loyal voters</w:t>
      </w:r>
      <w:r w:rsidR="000115D7">
        <w:t xml:space="preserve"> by compromising ideological consistency</w:t>
      </w:r>
      <w:r w:rsidR="00090B41">
        <w:t>.</w:t>
      </w:r>
      <w:r w:rsidR="00357773">
        <w:t xml:space="preserve"> </w:t>
      </w:r>
      <w:r w:rsidR="00864570">
        <w:t>Yet</w:t>
      </w:r>
      <w:r w:rsidR="00357773">
        <w:t>,</w:t>
      </w:r>
      <w:r w:rsidR="00864570">
        <w:t xml:space="preserve"> as Lorimer shows, </w:t>
      </w:r>
      <w:r w:rsidR="00357773">
        <w:t>the</w:t>
      </w:r>
      <w:r w:rsidR="009A6D0E">
        <w:t xml:space="preserve">se actors have </w:t>
      </w:r>
      <w:r w:rsidR="00357773">
        <w:t xml:space="preserve">navigated this </w:t>
      </w:r>
      <w:r w:rsidR="00737A34">
        <w:t>risk</w:t>
      </w:r>
      <w:r w:rsidR="009C500F">
        <w:t xml:space="preserve"> effectively</w:t>
      </w:r>
      <w:r w:rsidR="00DB2C32">
        <w:t xml:space="preserve"> by deploying the following four concepts</w:t>
      </w:r>
      <w:r w:rsidR="009C500F">
        <w:t>,</w:t>
      </w:r>
      <w:r w:rsidR="00737A34">
        <w:t xml:space="preserve"> </w:t>
      </w:r>
      <w:r w:rsidR="00DB2C32">
        <w:t xml:space="preserve">thus </w:t>
      </w:r>
      <w:r w:rsidR="00737A34">
        <w:t>gradually bec</w:t>
      </w:r>
      <w:r w:rsidR="009C500F">
        <w:t>oming</w:t>
      </w:r>
      <w:r w:rsidR="00737A34">
        <w:t xml:space="preserve"> accepted competitor</w:t>
      </w:r>
      <w:r w:rsidR="009C500F">
        <w:t>s</w:t>
      </w:r>
      <w:r w:rsidR="00771584">
        <w:t xml:space="preserve"> on the political </w:t>
      </w:r>
      <w:r w:rsidR="00FE2221">
        <w:t>scene</w:t>
      </w:r>
      <w:r w:rsidR="00575C3E">
        <w:t xml:space="preserve"> </w:t>
      </w:r>
      <w:r w:rsidR="00771584">
        <w:t xml:space="preserve">without </w:t>
      </w:r>
      <w:r w:rsidR="00FE2221">
        <w:t>alienating</w:t>
      </w:r>
      <w:r w:rsidR="009C500F">
        <w:t xml:space="preserve"> </w:t>
      </w:r>
      <w:r w:rsidR="00771584">
        <w:t>their core voters</w:t>
      </w:r>
      <w:r w:rsidR="00737A34">
        <w:t>.</w:t>
      </w:r>
      <w:r w:rsidR="00090B41">
        <w:t xml:space="preserve"> </w:t>
      </w:r>
    </w:p>
    <w:p w14:paraId="079F2AE8" w14:textId="0EA3CEE0" w:rsidR="009C500F" w:rsidRDefault="009C500F" w:rsidP="00090B41"/>
    <w:p w14:paraId="0C0E2EB6" w14:textId="692DCD2B" w:rsidR="0051074B" w:rsidRDefault="00A96887" w:rsidP="289197C2">
      <w:r>
        <w:t>First</w:t>
      </w:r>
      <w:r w:rsidR="00222BBF">
        <w:t>, they</w:t>
      </w:r>
      <w:r>
        <w:t xml:space="preserve"> </w:t>
      </w:r>
      <w:r w:rsidR="00905201">
        <w:t xml:space="preserve">strategically </w:t>
      </w:r>
      <w:r w:rsidR="00744503">
        <w:t>appeal</w:t>
      </w:r>
      <w:r w:rsidR="00222BBF">
        <w:t>ed</w:t>
      </w:r>
      <w:r w:rsidR="00744503">
        <w:t xml:space="preserve"> to </w:t>
      </w:r>
      <w:r w:rsidR="00771584">
        <w:t xml:space="preserve">a </w:t>
      </w:r>
      <w:r w:rsidR="00BB329D">
        <w:t xml:space="preserve">shared European </w:t>
      </w:r>
      <w:r w:rsidR="008D6120">
        <w:t xml:space="preserve">identity, </w:t>
      </w:r>
      <w:r w:rsidR="00FC3C72">
        <w:t xml:space="preserve">which </w:t>
      </w:r>
      <w:r w:rsidR="00640CF8">
        <w:t>was perceived as respectable principle</w:t>
      </w:r>
      <w:r w:rsidR="00222BBF">
        <w:t xml:space="preserve"> </w:t>
      </w:r>
      <w:r w:rsidR="00D356B2">
        <w:t xml:space="preserve">acting as a counter-point to </w:t>
      </w:r>
      <w:r w:rsidR="00222BBF">
        <w:t>the far</w:t>
      </w:r>
      <w:r w:rsidR="0073033C">
        <w:t xml:space="preserve"> </w:t>
      </w:r>
      <w:r w:rsidR="00222BBF">
        <w:t>right</w:t>
      </w:r>
      <w:r w:rsidR="0073033C">
        <w:t>’s</w:t>
      </w:r>
      <w:r w:rsidR="00222BBF">
        <w:t xml:space="preserve"> core nativism</w:t>
      </w:r>
      <w:r w:rsidR="00D356B2">
        <w:t xml:space="preserve">, </w:t>
      </w:r>
      <w:r w:rsidR="00C62390">
        <w:t>thereby addressing</w:t>
      </w:r>
      <w:r w:rsidR="00E860D1">
        <w:t xml:space="preserve"> one of the reasons of the far right’s legitimacy deficit</w:t>
      </w:r>
      <w:r w:rsidR="00222BBF">
        <w:t xml:space="preserve">. </w:t>
      </w:r>
      <w:r w:rsidR="004672ED">
        <w:t>T</w:t>
      </w:r>
      <w:r w:rsidR="008D6120">
        <w:t xml:space="preserve">he MSI/AN and RN </w:t>
      </w:r>
      <w:r w:rsidR="00864570">
        <w:t xml:space="preserve">drew </w:t>
      </w:r>
      <w:r w:rsidR="009C500F">
        <w:t xml:space="preserve">a sharp </w:t>
      </w:r>
      <w:r w:rsidR="009C5367">
        <w:t>distinction between Europeans and foreign</w:t>
      </w:r>
      <w:r w:rsidR="00744503">
        <w:t xml:space="preserve"> ‘</w:t>
      </w:r>
      <w:proofErr w:type="gramStart"/>
      <w:r w:rsidR="00744503">
        <w:t>others’</w:t>
      </w:r>
      <w:proofErr w:type="gramEnd"/>
      <w:r w:rsidR="005806B3">
        <w:t>.</w:t>
      </w:r>
      <w:r w:rsidR="007C62B6">
        <w:t xml:space="preserve"> The dichotomy between a supposedly homogeneous ‘</w:t>
      </w:r>
      <w:r w:rsidR="009C500F">
        <w:t>u</w:t>
      </w:r>
      <w:r w:rsidR="007C62B6">
        <w:t xml:space="preserve">s’ </w:t>
      </w:r>
      <w:r w:rsidR="009C500F">
        <w:t>and</w:t>
      </w:r>
      <w:r w:rsidR="000C26A3">
        <w:t xml:space="preserve"> a threatening</w:t>
      </w:r>
      <w:r w:rsidR="00874B0B">
        <w:t xml:space="preserve"> and encroaching</w:t>
      </w:r>
      <w:r w:rsidR="000C26A3">
        <w:t xml:space="preserve"> ‘</w:t>
      </w:r>
      <w:r w:rsidR="009C500F">
        <w:t>t</w:t>
      </w:r>
      <w:r w:rsidR="000C26A3">
        <w:t xml:space="preserve">hem’ is a </w:t>
      </w:r>
      <w:r w:rsidR="000C26A3" w:rsidRPr="289197C2">
        <w:rPr>
          <w:i/>
          <w:iCs/>
        </w:rPr>
        <w:t>leitmotiv</w:t>
      </w:r>
      <w:r w:rsidR="000C26A3">
        <w:t xml:space="preserve"> </w:t>
      </w:r>
      <w:r w:rsidR="0056361D">
        <w:t>of</w:t>
      </w:r>
      <w:r w:rsidR="000C26A3">
        <w:t xml:space="preserve"> </w:t>
      </w:r>
      <w:r w:rsidR="00E052B0">
        <w:t>far-right</w:t>
      </w:r>
      <w:r w:rsidR="000C26A3">
        <w:t xml:space="preserve"> narratives.</w:t>
      </w:r>
      <w:r w:rsidR="005806B3">
        <w:t xml:space="preserve"> </w:t>
      </w:r>
      <w:proofErr w:type="gramStart"/>
      <w:r w:rsidR="000C26A3">
        <w:t xml:space="preserve">In particular, </w:t>
      </w:r>
      <w:r w:rsidR="00184C52">
        <w:t>Lorimer</w:t>
      </w:r>
      <w:proofErr w:type="gramEnd"/>
      <w:r w:rsidR="00184C52">
        <w:t xml:space="preserve"> shows how the</w:t>
      </w:r>
      <w:r w:rsidR="009A6D0E">
        <w:t>se actors</w:t>
      </w:r>
      <w:r w:rsidR="00184C52">
        <w:t xml:space="preserve"> deployed a </w:t>
      </w:r>
      <w:r w:rsidR="005806B3">
        <w:t>civilisation</w:t>
      </w:r>
      <w:r w:rsidR="009C500F">
        <w:t>al</w:t>
      </w:r>
      <w:r w:rsidR="005806B3">
        <w:t xml:space="preserve"> argument</w:t>
      </w:r>
      <w:r w:rsidR="00184C52">
        <w:t xml:space="preserve"> </w:t>
      </w:r>
      <w:r w:rsidR="0056361D">
        <w:t>situating</w:t>
      </w:r>
      <w:r w:rsidR="00184C52">
        <w:t xml:space="preserve"> European identity </w:t>
      </w:r>
      <w:r w:rsidR="009C500F">
        <w:t>with</w:t>
      </w:r>
      <w:r w:rsidR="00184C52">
        <w:t>in the Judeo-Christian tradition.</w:t>
      </w:r>
      <w:r w:rsidR="005806B3">
        <w:t xml:space="preserve"> </w:t>
      </w:r>
      <w:r w:rsidR="00864570">
        <w:t xml:space="preserve">Importantly, </w:t>
      </w:r>
      <w:r w:rsidR="004A21E8">
        <w:t>Lorimer</w:t>
      </w:r>
      <w:r w:rsidR="002C0064">
        <w:t xml:space="preserve"> </w:t>
      </w:r>
      <w:r w:rsidR="00864570">
        <w:t>distinguishes the trajectories of the two parties:</w:t>
      </w:r>
      <w:r w:rsidR="000C5300">
        <w:t xml:space="preserve"> </w:t>
      </w:r>
      <w:r w:rsidR="00655B5A">
        <w:t>wh</w:t>
      </w:r>
      <w:r w:rsidR="009C500F">
        <w:t>ereas</w:t>
      </w:r>
      <w:r w:rsidR="00655B5A">
        <w:t xml:space="preserve"> the MSI/AN consistently </w:t>
      </w:r>
      <w:r w:rsidR="00E75B1B">
        <w:t>rooted its</w:t>
      </w:r>
      <w:r w:rsidR="00C45495">
        <w:t xml:space="preserve"> identity in </w:t>
      </w:r>
      <w:r w:rsidR="00864570">
        <w:t>pro-</w:t>
      </w:r>
      <w:r w:rsidR="00C45495">
        <w:t xml:space="preserve">EU milieus, </w:t>
      </w:r>
      <w:r w:rsidR="00EF530D">
        <w:t xml:space="preserve">the </w:t>
      </w:r>
      <w:r w:rsidR="00C45495">
        <w:t>RN</w:t>
      </w:r>
      <w:r w:rsidR="00E75B1B">
        <w:t xml:space="preserve"> –</w:t>
      </w:r>
      <w:r w:rsidR="00EF530D">
        <w:t xml:space="preserve"> </w:t>
      </w:r>
      <w:r w:rsidR="00E75B1B">
        <w:t xml:space="preserve">especially </w:t>
      </w:r>
      <w:r w:rsidR="00820041">
        <w:t>after the Single European Act (1986)</w:t>
      </w:r>
      <w:r w:rsidR="00E75B1B">
        <w:t xml:space="preserve"> –</w:t>
      </w:r>
      <w:r w:rsidR="00820041">
        <w:t xml:space="preserve"> </w:t>
      </w:r>
      <w:r w:rsidR="00864570">
        <w:t>increasingly</w:t>
      </w:r>
      <w:r w:rsidR="00E75B1B">
        <w:t xml:space="preserve"> </w:t>
      </w:r>
      <w:r w:rsidR="00820041">
        <w:t>portray</w:t>
      </w:r>
      <w:r w:rsidR="00864570">
        <w:t>ed</w:t>
      </w:r>
      <w:r w:rsidR="00820041">
        <w:t xml:space="preserve"> European integration as a threat to national sovereignty</w:t>
      </w:r>
      <w:r w:rsidR="00E75B1B">
        <w:t>. This shift</w:t>
      </w:r>
      <w:r w:rsidR="00820041">
        <w:t xml:space="preserve"> </w:t>
      </w:r>
      <w:r w:rsidR="00EF530D">
        <w:t xml:space="preserve">led to </w:t>
      </w:r>
      <w:r w:rsidR="00820041">
        <w:t xml:space="preserve">the reconfiguration of </w:t>
      </w:r>
      <w:r w:rsidR="00EF530D">
        <w:t>the RN</w:t>
      </w:r>
      <w:r w:rsidR="00820041">
        <w:t xml:space="preserve"> identity</w:t>
      </w:r>
      <w:r w:rsidR="00B07ADA">
        <w:t xml:space="preserve"> as firmly European, </w:t>
      </w:r>
      <w:r w:rsidR="00E75B1B">
        <w:t xml:space="preserve">yet </w:t>
      </w:r>
      <w:r w:rsidR="00EF530D">
        <w:t>equally</w:t>
      </w:r>
      <w:r w:rsidR="00820041">
        <w:t xml:space="preserve"> </w:t>
      </w:r>
      <w:r w:rsidR="00D81C3A">
        <w:t>firmly</w:t>
      </w:r>
      <w:r w:rsidR="00820041">
        <w:t xml:space="preserve"> </w:t>
      </w:r>
      <w:r w:rsidR="00B07ADA">
        <w:t>anti-EU.</w:t>
      </w:r>
      <w:r w:rsidR="00655B5A">
        <w:t xml:space="preserve"> </w:t>
      </w:r>
    </w:p>
    <w:p w14:paraId="7505FB72" w14:textId="0B6FE4D8" w:rsidR="0051074B" w:rsidRDefault="0051074B" w:rsidP="00090B41"/>
    <w:p w14:paraId="5B0FBC1E" w14:textId="1EA6F3C6" w:rsidR="001363AF" w:rsidRDefault="00A96887" w:rsidP="00090B41">
      <w:r>
        <w:t xml:space="preserve">Second, </w:t>
      </w:r>
      <w:r w:rsidR="009F5FF4">
        <w:t xml:space="preserve">at the interplay between ideology and strategy, the concept of </w:t>
      </w:r>
      <w:r w:rsidR="0051074B">
        <w:t>l</w:t>
      </w:r>
      <w:r w:rsidR="00090B41">
        <w:t>iberty</w:t>
      </w:r>
      <w:r w:rsidR="00864570">
        <w:t xml:space="preserve"> allowed</w:t>
      </w:r>
      <w:r w:rsidR="0051074B">
        <w:t xml:space="preserve"> the far</w:t>
      </w:r>
      <w:r w:rsidR="00747F85">
        <w:t xml:space="preserve"> </w:t>
      </w:r>
      <w:r w:rsidR="0051074B">
        <w:t>right</w:t>
      </w:r>
      <w:r w:rsidR="00090B41">
        <w:t xml:space="preserve"> </w:t>
      </w:r>
      <w:r w:rsidR="00864570">
        <w:t>to invoke a positive,</w:t>
      </w:r>
      <w:r w:rsidR="00E70D4F">
        <w:t xml:space="preserve"> </w:t>
      </w:r>
      <w:r w:rsidR="003524F0">
        <w:t xml:space="preserve">broadly shared </w:t>
      </w:r>
      <w:r w:rsidR="00874EA2">
        <w:t xml:space="preserve">and </w:t>
      </w:r>
      <w:r w:rsidR="003524F0">
        <w:t>largely uncontroversial idea of freedom</w:t>
      </w:r>
      <w:r w:rsidR="00840FCF">
        <w:t>.</w:t>
      </w:r>
      <w:r w:rsidR="003524F0">
        <w:t xml:space="preserve"> By</w:t>
      </w:r>
      <w:r w:rsidR="004D5CF8">
        <w:t xml:space="preserve"> </w:t>
      </w:r>
      <w:r w:rsidR="00864570">
        <w:t>presenting</w:t>
      </w:r>
      <w:r w:rsidR="004D5CF8">
        <w:t xml:space="preserve"> </w:t>
      </w:r>
      <w:r w:rsidR="003524F0">
        <w:t xml:space="preserve">themselves </w:t>
      </w:r>
      <w:r w:rsidR="004D5CF8">
        <w:t>as defender</w:t>
      </w:r>
      <w:r w:rsidR="003524F0">
        <w:t>s</w:t>
      </w:r>
      <w:r w:rsidR="004D5CF8">
        <w:t xml:space="preserve"> of freedom</w:t>
      </w:r>
      <w:r w:rsidR="0051074B">
        <w:t xml:space="preserve"> </w:t>
      </w:r>
      <w:r w:rsidR="004D5CF8">
        <w:t>in</w:t>
      </w:r>
      <w:r w:rsidR="00D75ED5">
        <w:t xml:space="preserve"> Europe</w:t>
      </w:r>
      <w:r w:rsidR="00686E72">
        <w:t xml:space="preserve">, </w:t>
      </w:r>
      <w:r w:rsidR="00864570">
        <w:t xml:space="preserve">both </w:t>
      </w:r>
      <w:r w:rsidR="004D5CF8">
        <w:t xml:space="preserve">the </w:t>
      </w:r>
      <w:r w:rsidR="003035EA">
        <w:t xml:space="preserve">MSI/AN and RN </w:t>
      </w:r>
      <w:r w:rsidR="00864570">
        <w:t>refashion</w:t>
      </w:r>
      <w:r w:rsidR="004621E2">
        <w:t>ed</w:t>
      </w:r>
      <w:r w:rsidR="00864570">
        <w:t xml:space="preserve"> </w:t>
      </w:r>
      <w:r w:rsidR="00D56F17">
        <w:t xml:space="preserve">their </w:t>
      </w:r>
      <w:r w:rsidR="00864570">
        <w:t>public image</w:t>
      </w:r>
      <w:r w:rsidR="00D56F17">
        <w:t xml:space="preserve"> from divisive actors to</w:t>
      </w:r>
      <w:r w:rsidR="00686E72">
        <w:t xml:space="preserve"> credible </w:t>
      </w:r>
      <w:r w:rsidR="00864570">
        <w:t>political</w:t>
      </w:r>
      <w:r w:rsidR="008B6C44">
        <w:t xml:space="preserve"> parties</w:t>
      </w:r>
      <w:r w:rsidR="004A4DEE">
        <w:t xml:space="preserve"> reclaiming European power and autonomy</w:t>
      </w:r>
      <w:r w:rsidR="00090B41">
        <w:t xml:space="preserve">. </w:t>
      </w:r>
      <w:r w:rsidR="00F34679">
        <w:t xml:space="preserve">However, between the late 1980s and the early 1990s, </w:t>
      </w:r>
      <w:r w:rsidR="00564344">
        <w:t xml:space="preserve">the RN’s narrative on liberty took on a distinctive shape: the RN </w:t>
      </w:r>
      <w:r w:rsidR="0033565E">
        <w:t>shifted the focus from the protection of Europe’s liberty to the protection of the liberty of the nation vis-à-vis the EU.</w:t>
      </w:r>
    </w:p>
    <w:p w14:paraId="514BAC05" w14:textId="0ED7E554" w:rsidR="001363AF" w:rsidRDefault="001363AF" w:rsidP="289197C2"/>
    <w:p w14:paraId="76090635" w14:textId="283FA09E" w:rsidR="004621E2" w:rsidRDefault="00090B41" w:rsidP="00090B41">
      <w:r>
        <w:t>T</w:t>
      </w:r>
      <w:r w:rsidR="00864570">
        <w:t>h</w:t>
      </w:r>
      <w:r w:rsidR="009F5FF4">
        <w:t>ird, through</w:t>
      </w:r>
      <w:r w:rsidR="00864570">
        <w:t xml:space="preserve"> </w:t>
      </w:r>
      <w:r w:rsidR="009F5FF4">
        <w:t>the</w:t>
      </w:r>
      <w:r w:rsidR="00B05C31">
        <w:t xml:space="preserve"> </w:t>
      </w:r>
      <w:r w:rsidR="00864570">
        <w:t>concept</w:t>
      </w:r>
      <w:r w:rsidR="009F5FF4">
        <w:t xml:space="preserve"> of</w:t>
      </w:r>
      <w:r w:rsidR="00864570">
        <w:t xml:space="preserve"> threat</w:t>
      </w:r>
      <w:r w:rsidR="009F5FF4">
        <w:t xml:space="preserve"> the </w:t>
      </w:r>
      <w:proofErr w:type="gramStart"/>
      <w:r w:rsidR="009F5FF4">
        <w:t>far right</w:t>
      </w:r>
      <w:proofErr w:type="gramEnd"/>
      <w:r w:rsidR="00686E72">
        <w:t xml:space="preserve"> </w:t>
      </w:r>
      <w:r w:rsidR="009F5FF4">
        <w:t xml:space="preserve">lent legitimacy to </w:t>
      </w:r>
      <w:r w:rsidR="00610880">
        <w:t>the</w:t>
      </w:r>
      <w:r w:rsidR="009A6D0E">
        <w:t>ir</w:t>
      </w:r>
      <w:r>
        <w:t xml:space="preserve"> </w:t>
      </w:r>
      <w:r w:rsidR="00864570">
        <w:t>use</w:t>
      </w:r>
      <w:r w:rsidR="00610880">
        <w:t xml:space="preserve"> </w:t>
      </w:r>
      <w:r w:rsidR="00D5448A">
        <w:t xml:space="preserve">of </w:t>
      </w:r>
      <w:r w:rsidR="00ED1C3D">
        <w:t>emergency politics</w:t>
      </w:r>
      <w:r w:rsidR="00E23BEE">
        <w:t>. This narrative</w:t>
      </w:r>
      <w:r w:rsidR="00F1317E">
        <w:t xml:space="preserve"> </w:t>
      </w:r>
      <w:r w:rsidR="004621E2">
        <w:t>–</w:t>
      </w:r>
      <w:r w:rsidR="00F1317E">
        <w:t xml:space="preserve"> </w:t>
      </w:r>
      <w:r w:rsidR="00941D45">
        <w:t>frequently</w:t>
      </w:r>
      <w:r w:rsidR="00E23BEE">
        <w:t xml:space="preserve"> </w:t>
      </w:r>
      <w:r w:rsidR="00F1317E">
        <w:t xml:space="preserve">used </w:t>
      </w:r>
      <w:r w:rsidR="004621E2">
        <w:t xml:space="preserve">in </w:t>
      </w:r>
      <w:proofErr w:type="gramStart"/>
      <w:r w:rsidR="004621E2">
        <w:t>far</w:t>
      </w:r>
      <w:r w:rsidR="00B05C31">
        <w:t xml:space="preserve"> </w:t>
      </w:r>
      <w:r w:rsidR="004621E2">
        <w:t>right</w:t>
      </w:r>
      <w:proofErr w:type="gramEnd"/>
      <w:r w:rsidR="004621E2">
        <w:t xml:space="preserve"> rhetoric – justifies</w:t>
      </w:r>
      <w:r w:rsidR="006F2EDB">
        <w:t xml:space="preserve"> radical positions </w:t>
      </w:r>
      <w:r w:rsidR="00E23BEE">
        <w:t>by</w:t>
      </w:r>
      <w:r w:rsidR="006F2EDB">
        <w:t xml:space="preserve"> </w:t>
      </w:r>
      <w:r w:rsidR="004621E2">
        <w:t>framing</w:t>
      </w:r>
      <w:r w:rsidR="00F1317E">
        <w:t xml:space="preserve"> </w:t>
      </w:r>
      <w:r w:rsidR="00E23BEE">
        <w:t>them</w:t>
      </w:r>
      <w:r w:rsidR="006F2EDB">
        <w:t xml:space="preserve"> as </w:t>
      </w:r>
      <w:r w:rsidR="004621E2">
        <w:t xml:space="preserve">a </w:t>
      </w:r>
      <w:r w:rsidR="006F2EDB">
        <w:t xml:space="preserve">necessary </w:t>
      </w:r>
      <w:r w:rsidR="00F87F6D">
        <w:t xml:space="preserve">and common sense </w:t>
      </w:r>
      <w:r w:rsidR="004621E2">
        <w:t xml:space="preserve">response </w:t>
      </w:r>
      <w:r w:rsidR="006F2EDB">
        <w:t xml:space="preserve">to </w:t>
      </w:r>
      <w:r w:rsidR="00F1317E">
        <w:t>imminent dangers</w:t>
      </w:r>
      <w:r w:rsidR="00094940">
        <w:t xml:space="preserve"> faced by Europe a</w:t>
      </w:r>
      <w:r w:rsidR="001F1555">
        <w:t>t</w:t>
      </w:r>
      <w:r w:rsidR="00094940">
        <w:t xml:space="preserve"> large</w:t>
      </w:r>
      <w:r w:rsidR="00D936AA">
        <w:t>.</w:t>
      </w:r>
      <w:r w:rsidR="00B05C31">
        <w:t xml:space="preserve"> </w:t>
      </w:r>
      <w:proofErr w:type="gramStart"/>
      <w:r w:rsidR="00F87F6D">
        <w:t>In</w:t>
      </w:r>
      <w:proofErr w:type="gramEnd"/>
      <w:r w:rsidR="00F87F6D">
        <w:t xml:space="preserve"> doing so</w:t>
      </w:r>
      <w:r w:rsidR="003B01F7">
        <w:t xml:space="preserve">, the far right </w:t>
      </w:r>
      <w:r w:rsidR="00F87F6D">
        <w:t xml:space="preserve">aimed at </w:t>
      </w:r>
      <w:r w:rsidR="00BB6EBD">
        <w:t>gain</w:t>
      </w:r>
      <w:r w:rsidR="00F87F6D">
        <w:t>ing</w:t>
      </w:r>
      <w:r w:rsidR="00BB6EBD">
        <w:t xml:space="preserve"> credibility. </w:t>
      </w:r>
      <w:r w:rsidR="003B01F7">
        <w:t xml:space="preserve"> </w:t>
      </w:r>
      <w:r w:rsidR="00D936AA">
        <w:t xml:space="preserve"> </w:t>
      </w:r>
      <w:r w:rsidR="00F1317E">
        <w:t xml:space="preserve">For </w:t>
      </w:r>
      <w:r w:rsidR="00683B90">
        <w:t xml:space="preserve">the </w:t>
      </w:r>
      <w:r w:rsidR="00D936AA">
        <w:t xml:space="preserve">MSI </w:t>
      </w:r>
      <w:r w:rsidR="009D27E6">
        <w:t xml:space="preserve">and the </w:t>
      </w:r>
      <w:r w:rsidR="00D936AA">
        <w:t>RN</w:t>
      </w:r>
      <w:r w:rsidR="00683B90">
        <w:t xml:space="preserve"> in the 1970s and 1980s</w:t>
      </w:r>
      <w:r w:rsidR="00D936AA">
        <w:t xml:space="preserve">, </w:t>
      </w:r>
      <w:r w:rsidR="00F1317E">
        <w:t xml:space="preserve">these purported </w:t>
      </w:r>
      <w:r w:rsidR="00D936AA">
        <w:t xml:space="preserve">emergencies </w:t>
      </w:r>
      <w:r w:rsidR="004621E2">
        <w:t>ranged from</w:t>
      </w:r>
      <w:r w:rsidR="00F1317E">
        <w:t xml:space="preserve"> </w:t>
      </w:r>
      <w:r w:rsidR="006F2EDB">
        <w:t xml:space="preserve">communism, </w:t>
      </w:r>
      <w:r w:rsidR="00770847">
        <w:t>the USSR</w:t>
      </w:r>
      <w:r w:rsidR="004621E2">
        <w:t xml:space="preserve"> and</w:t>
      </w:r>
      <w:r w:rsidR="00770847">
        <w:t xml:space="preserve"> the U</w:t>
      </w:r>
      <w:r w:rsidR="00F1317E">
        <w:t xml:space="preserve">nited </w:t>
      </w:r>
      <w:r w:rsidR="00770847">
        <w:t>S</w:t>
      </w:r>
      <w:r w:rsidR="00F1317E">
        <w:t>tates</w:t>
      </w:r>
      <w:r w:rsidR="00575C3E">
        <w:t xml:space="preserve"> (US)</w:t>
      </w:r>
      <w:r w:rsidR="00770847">
        <w:t>,</w:t>
      </w:r>
      <w:r w:rsidR="004621E2">
        <w:t xml:space="preserve"> to</w:t>
      </w:r>
      <w:r w:rsidR="00770847">
        <w:t xml:space="preserve"> demographic decline and immigration. </w:t>
      </w:r>
    </w:p>
    <w:p w14:paraId="2A9279AC" w14:textId="77777777" w:rsidR="004621E2" w:rsidRDefault="004621E2" w:rsidP="00090B41"/>
    <w:p w14:paraId="71C3A7B4" w14:textId="2B772639" w:rsidR="00AC470C" w:rsidRDefault="00770847" w:rsidP="00090B41">
      <w:r>
        <w:t>F</w:t>
      </w:r>
      <w:r w:rsidR="00D936AA">
        <w:t>inally</w:t>
      </w:r>
      <w:r>
        <w:t xml:space="preserve">, </w:t>
      </w:r>
      <w:r w:rsidR="004167E0">
        <w:t xml:space="preserve">tying Europe to discussions over </w:t>
      </w:r>
      <w:r w:rsidR="00D936AA">
        <w:t>national interest</w:t>
      </w:r>
      <w:r w:rsidR="00F1317E">
        <w:t xml:space="preserve"> – </w:t>
      </w:r>
      <w:r w:rsidR="007749B1">
        <w:t xml:space="preserve">which is </w:t>
      </w:r>
      <w:r w:rsidR="00816432">
        <w:t xml:space="preserve">deeply embedded </w:t>
      </w:r>
      <w:r w:rsidR="00D936AA">
        <w:t>with the</w:t>
      </w:r>
      <w:r w:rsidR="00816432">
        <w:t xml:space="preserve"> far-right</w:t>
      </w:r>
      <w:r w:rsidR="00D936AA">
        <w:t xml:space="preserve"> ideological nationalism</w:t>
      </w:r>
      <w:r w:rsidR="00F1317E">
        <w:t xml:space="preserve"> –</w:t>
      </w:r>
      <w:r w:rsidR="0070358D">
        <w:t xml:space="preserve"> </w:t>
      </w:r>
      <w:r w:rsidR="004621E2">
        <w:t xml:space="preserve">allowed both parties </w:t>
      </w:r>
      <w:r w:rsidR="0070358D">
        <w:t xml:space="preserve">to </w:t>
      </w:r>
      <w:r w:rsidR="004005EC">
        <w:t xml:space="preserve">signal </w:t>
      </w:r>
      <w:r w:rsidR="00F1317E">
        <w:t xml:space="preserve">both </w:t>
      </w:r>
      <w:r w:rsidR="004005EC">
        <w:t>their</w:t>
      </w:r>
      <w:r w:rsidR="000A7A4C">
        <w:t xml:space="preserve"> </w:t>
      </w:r>
      <w:r w:rsidR="00F428D2">
        <w:t xml:space="preserve">ideological </w:t>
      </w:r>
      <w:r w:rsidR="00CA2F7A">
        <w:t xml:space="preserve">consistency, </w:t>
      </w:r>
      <w:r w:rsidR="00F1317E">
        <w:t xml:space="preserve">coherence </w:t>
      </w:r>
      <w:r w:rsidR="00F428D2">
        <w:t xml:space="preserve">and </w:t>
      </w:r>
      <w:r w:rsidR="00F1317E">
        <w:t xml:space="preserve">political </w:t>
      </w:r>
      <w:r w:rsidR="00AC470C">
        <w:t>acceptability</w:t>
      </w:r>
      <w:r w:rsidR="004005EC">
        <w:t xml:space="preserve">, </w:t>
      </w:r>
      <w:r w:rsidR="00F1317E">
        <w:t>thereby positioning themselves as</w:t>
      </w:r>
      <w:r w:rsidR="004005EC">
        <w:t xml:space="preserve"> simultaneously</w:t>
      </w:r>
      <w:r w:rsidR="00AC470C">
        <w:t xml:space="preserve"> </w:t>
      </w:r>
      <w:r w:rsidR="004005EC">
        <w:t>principled political actors and</w:t>
      </w:r>
      <w:r w:rsidR="00AC470C">
        <w:t xml:space="preserve"> trustworthy </w:t>
      </w:r>
      <w:r w:rsidR="004005EC">
        <w:t>competitors</w:t>
      </w:r>
      <w:r w:rsidR="00090B41">
        <w:t xml:space="preserve">. </w:t>
      </w:r>
      <w:r w:rsidR="00393399">
        <w:t xml:space="preserve"> </w:t>
      </w:r>
    </w:p>
    <w:p w14:paraId="17BBA818" w14:textId="478E7B03" w:rsidR="00AC470C" w:rsidRDefault="00AC470C" w:rsidP="289197C2"/>
    <w:p w14:paraId="0D6DAB87" w14:textId="15022D3B" w:rsidR="00880E4F" w:rsidRDefault="00A97C81" w:rsidP="00B51DAF">
      <w:r w:rsidRPr="289197C2">
        <w:rPr>
          <w:i/>
          <w:iCs/>
        </w:rPr>
        <w:t>Europe as Ideological Resource</w:t>
      </w:r>
      <w:r>
        <w:t xml:space="preserve"> is an</w:t>
      </w:r>
      <w:r w:rsidR="00F428D2">
        <w:t xml:space="preserve"> empirically grounded</w:t>
      </w:r>
      <w:r w:rsidR="00F1317E">
        <w:t xml:space="preserve"> and</w:t>
      </w:r>
      <w:r w:rsidR="00F428D2">
        <w:t xml:space="preserve"> </w:t>
      </w:r>
      <w:r w:rsidR="00F1317E">
        <w:t>intellectually incisive</w:t>
      </w:r>
      <w:r w:rsidR="00F428D2">
        <w:t xml:space="preserve"> intervention</w:t>
      </w:r>
      <w:r w:rsidR="00090B41">
        <w:t xml:space="preserve"> </w:t>
      </w:r>
      <w:r>
        <w:t xml:space="preserve">that </w:t>
      </w:r>
      <w:r w:rsidR="00772BB8">
        <w:t>demonstrates that</w:t>
      </w:r>
      <w:r w:rsidR="00090B41">
        <w:t xml:space="preserve"> </w:t>
      </w:r>
      <w:r w:rsidR="00AD499F">
        <w:t xml:space="preserve">Europe, specifically </w:t>
      </w:r>
      <w:r w:rsidR="005C7965">
        <w:t xml:space="preserve">the principle and practice of </w:t>
      </w:r>
      <w:r w:rsidR="00090B41">
        <w:t>European integration</w:t>
      </w:r>
      <w:r w:rsidR="00AD499F">
        <w:t>,</w:t>
      </w:r>
      <w:r w:rsidR="00090B41">
        <w:t xml:space="preserve"> has </w:t>
      </w:r>
      <w:r w:rsidR="00541B78">
        <w:t>functioned</w:t>
      </w:r>
      <w:r w:rsidR="00F1317E">
        <w:t>, over time,</w:t>
      </w:r>
      <w:r w:rsidR="00541B78">
        <w:t xml:space="preserve"> </w:t>
      </w:r>
      <w:r w:rsidR="00090B41">
        <w:t xml:space="preserve">as a </w:t>
      </w:r>
      <w:r w:rsidR="00541B78">
        <w:t xml:space="preserve">strategic </w:t>
      </w:r>
      <w:r w:rsidR="00090B41">
        <w:t xml:space="preserve">space for </w:t>
      </w:r>
      <w:r w:rsidR="00CA3F43">
        <w:t>the</w:t>
      </w:r>
      <w:r w:rsidR="00772BB8">
        <w:t xml:space="preserve"> far</w:t>
      </w:r>
      <w:r w:rsidR="00747F85">
        <w:t xml:space="preserve"> </w:t>
      </w:r>
      <w:r w:rsidR="00772BB8">
        <w:t>right</w:t>
      </w:r>
      <w:r w:rsidR="00F1317E">
        <w:t>’s</w:t>
      </w:r>
      <w:r w:rsidR="004B6E1F">
        <w:t xml:space="preserve"> self-legitimation</w:t>
      </w:r>
      <w:r w:rsidR="00090B41">
        <w:t>.</w:t>
      </w:r>
      <w:r w:rsidR="005A4B5D">
        <w:t xml:space="preserve"> </w:t>
      </w:r>
      <w:r w:rsidR="00F1317E">
        <w:t xml:space="preserve">Confronted </w:t>
      </w:r>
      <w:r w:rsidR="00CA3F43">
        <w:t>with the dilemma</w:t>
      </w:r>
      <w:r w:rsidR="00F1317E">
        <w:t xml:space="preserve"> of</w:t>
      </w:r>
      <w:r w:rsidR="00CA3F43">
        <w:t xml:space="preserve"> reconcil</w:t>
      </w:r>
      <w:r w:rsidR="00F1317E">
        <w:t>ing</w:t>
      </w:r>
      <w:r w:rsidR="00CA3F43">
        <w:t xml:space="preserve"> their </w:t>
      </w:r>
      <w:r w:rsidR="00FE2221">
        <w:t>ideological commitment</w:t>
      </w:r>
      <w:r w:rsidR="00CA3F43">
        <w:t xml:space="preserve"> with their </w:t>
      </w:r>
      <w:r w:rsidR="00F1317E">
        <w:t xml:space="preserve">desire to be accepted </w:t>
      </w:r>
      <w:r w:rsidR="005A4B5D">
        <w:t>as legitimate</w:t>
      </w:r>
      <w:r w:rsidR="00F1317E">
        <w:t xml:space="preserve"> political</w:t>
      </w:r>
      <w:r w:rsidR="005A4B5D">
        <w:t xml:space="preserve"> actor</w:t>
      </w:r>
      <w:r w:rsidR="00FE2221">
        <w:t>s</w:t>
      </w:r>
      <w:r w:rsidR="005A4B5D">
        <w:t xml:space="preserve">, the MSI/AN </w:t>
      </w:r>
      <w:r w:rsidR="005A4B5D">
        <w:lastRenderedPageBreak/>
        <w:t xml:space="preserve">and RN </w:t>
      </w:r>
      <w:r w:rsidR="00774E24">
        <w:t>appropriat</w:t>
      </w:r>
      <w:r w:rsidR="005A4B5D">
        <w:t xml:space="preserve">ed </w:t>
      </w:r>
      <w:r w:rsidR="00F1317E">
        <w:t>‘</w:t>
      </w:r>
      <w:r w:rsidR="00774E24">
        <w:t>Europe</w:t>
      </w:r>
      <w:r w:rsidR="00F1317E">
        <w:t>’</w:t>
      </w:r>
      <w:r w:rsidR="00774E24">
        <w:t xml:space="preserve"> in novel ways</w:t>
      </w:r>
      <w:r w:rsidR="005A4B5D">
        <w:t>.</w:t>
      </w:r>
      <w:r w:rsidR="00BF70C2">
        <w:t xml:space="preserve"> Lorimer’s</w:t>
      </w:r>
      <w:r w:rsidR="00090B41">
        <w:t xml:space="preserve"> historical perspective</w:t>
      </w:r>
      <w:r w:rsidR="00F1317E">
        <w:t>, which traces</w:t>
      </w:r>
      <w:r w:rsidR="00BF70C2">
        <w:t xml:space="preserve"> the evolution of far</w:t>
      </w:r>
      <w:r w:rsidR="00747F85">
        <w:t xml:space="preserve"> </w:t>
      </w:r>
      <w:r w:rsidR="00BF70C2">
        <w:t>right</w:t>
      </w:r>
      <w:r w:rsidR="00517A57">
        <w:t>’s</w:t>
      </w:r>
      <w:r w:rsidR="00BF70C2">
        <w:t xml:space="preserve"> ideological and strategic positioning </w:t>
      </w:r>
      <w:r w:rsidR="00BF70C2" w:rsidRPr="289197C2">
        <w:rPr>
          <w:i/>
          <w:iCs/>
        </w:rPr>
        <w:t>vis-à-vis</w:t>
      </w:r>
      <w:r w:rsidR="00BF70C2">
        <w:t xml:space="preserve"> Europe</w:t>
      </w:r>
      <w:r w:rsidR="00F1317E">
        <w:t>,</w:t>
      </w:r>
      <w:r w:rsidR="00BF70C2">
        <w:t xml:space="preserve"> </w:t>
      </w:r>
      <w:r w:rsidR="00090B41">
        <w:t>enriches our understanding of</w:t>
      </w:r>
      <w:r w:rsidR="00F1317E">
        <w:t xml:space="preserve"> the</w:t>
      </w:r>
      <w:r w:rsidR="009A6D0E">
        <w:t xml:space="preserve">ir </w:t>
      </w:r>
      <w:r w:rsidR="00090B41">
        <w:t>adaptability</w:t>
      </w:r>
      <w:r w:rsidR="002A51A1">
        <w:t xml:space="preserve"> and calculated push towards mainstreaming</w:t>
      </w:r>
      <w:r w:rsidR="00BF70C2">
        <w:t>.</w:t>
      </w:r>
      <w:r w:rsidR="00CF343E">
        <w:t xml:space="preserve"> </w:t>
      </w:r>
      <w:r w:rsidR="00575C3E">
        <w:t>T</w:t>
      </w:r>
      <w:r w:rsidR="00CF343E">
        <w:t>he</w:t>
      </w:r>
      <w:r w:rsidR="00090B41">
        <w:t xml:space="preserve"> comparative analysis </w:t>
      </w:r>
      <w:r w:rsidR="00F1317E">
        <w:t xml:space="preserve">of </w:t>
      </w:r>
      <w:r w:rsidR="00090B41">
        <w:t>the French and Italian</w:t>
      </w:r>
      <w:r w:rsidR="00575C3E">
        <w:t xml:space="preserve"> cases</w:t>
      </w:r>
      <w:r w:rsidR="00090B41">
        <w:t xml:space="preserve"> </w:t>
      </w:r>
      <w:r w:rsidR="00F1317E">
        <w:t>highlights</w:t>
      </w:r>
      <w:r w:rsidR="00CF343E">
        <w:t xml:space="preserve"> not o</w:t>
      </w:r>
      <w:r w:rsidR="00967AB3">
        <w:t>n</w:t>
      </w:r>
      <w:r w:rsidR="00CF343E">
        <w:t xml:space="preserve">ly shared </w:t>
      </w:r>
      <w:r w:rsidR="0012189C">
        <w:t xml:space="preserve">strategies </w:t>
      </w:r>
      <w:r w:rsidR="00CF343E">
        <w:t>but also</w:t>
      </w:r>
      <w:r w:rsidR="002D25D5">
        <w:t xml:space="preserve"> important historical</w:t>
      </w:r>
      <w:r w:rsidR="00CF343E">
        <w:t xml:space="preserve"> divergences</w:t>
      </w:r>
      <w:r w:rsidR="00090B41">
        <w:t xml:space="preserve">. While the RN developed </w:t>
      </w:r>
      <w:r w:rsidR="00CF343E">
        <w:t xml:space="preserve">an </w:t>
      </w:r>
      <w:r w:rsidR="00090B41">
        <w:t xml:space="preserve">increasingly </w:t>
      </w:r>
      <w:r w:rsidR="00CF343E">
        <w:t xml:space="preserve">hostile </w:t>
      </w:r>
      <w:r w:rsidR="00090B41">
        <w:t>positions toward the EU</w:t>
      </w:r>
      <w:r w:rsidR="00CF343E">
        <w:t xml:space="preserve"> </w:t>
      </w:r>
      <w:r w:rsidR="008B3400">
        <w:t xml:space="preserve">institutions </w:t>
      </w:r>
      <w:r w:rsidR="00CF343E">
        <w:t>(</w:t>
      </w:r>
      <w:r w:rsidR="002D25D5">
        <w:t xml:space="preserve">even as it </w:t>
      </w:r>
      <w:r w:rsidR="008B3400">
        <w:t>maintain</w:t>
      </w:r>
      <w:r w:rsidR="002D25D5">
        <w:t>ed an</w:t>
      </w:r>
      <w:r w:rsidR="008B3400">
        <w:t xml:space="preserve"> attachment to </w:t>
      </w:r>
      <w:r w:rsidR="002D25D5">
        <w:t xml:space="preserve">the idea of </w:t>
      </w:r>
      <w:r w:rsidR="008B3400">
        <w:t>Europe)</w:t>
      </w:r>
      <w:r w:rsidR="00090B41">
        <w:t xml:space="preserve">, the </w:t>
      </w:r>
      <w:r w:rsidR="008B3400">
        <w:t>MSI/</w:t>
      </w:r>
      <w:r w:rsidR="00090B41">
        <w:t>AN retain</w:t>
      </w:r>
      <w:r w:rsidR="008B3400">
        <w:t>ed</w:t>
      </w:r>
      <w:r w:rsidR="00090B41">
        <w:t xml:space="preserve"> </w:t>
      </w:r>
      <w:r w:rsidR="001A484B">
        <w:t>a more favourable</w:t>
      </w:r>
      <w:r w:rsidR="00090B41">
        <w:t xml:space="preserve"> </w:t>
      </w:r>
      <w:r w:rsidR="002D25D5">
        <w:t xml:space="preserve">stance </w:t>
      </w:r>
      <w:r w:rsidR="00090B41">
        <w:t>to</w:t>
      </w:r>
      <w:r w:rsidR="002D25D5">
        <w:t>wards</w:t>
      </w:r>
      <w:r w:rsidR="00090B41">
        <w:t xml:space="preserve"> European integration. </w:t>
      </w:r>
    </w:p>
    <w:p w14:paraId="3FBA1D62" w14:textId="36E54490" w:rsidR="00967AB3" w:rsidRDefault="00967AB3" w:rsidP="289197C2"/>
    <w:p w14:paraId="7297F9BE" w14:textId="0A5A2BCD" w:rsidR="001363AF" w:rsidRDefault="00090B41" w:rsidP="00794792">
      <w:r>
        <w:t xml:space="preserve">Lorimer's argument </w:t>
      </w:r>
      <w:r w:rsidR="002D25D5">
        <w:t>regarding</w:t>
      </w:r>
      <w:r w:rsidR="00967AB3">
        <w:t xml:space="preserve"> legitimacy</w:t>
      </w:r>
      <w:r w:rsidR="002D25D5">
        <w:t xml:space="preserve"> </w:t>
      </w:r>
      <w:r w:rsidR="00967AB3">
        <w:t xml:space="preserve">as a </w:t>
      </w:r>
      <w:r w:rsidR="002D25D5">
        <w:t>prerequisite</w:t>
      </w:r>
      <w:r w:rsidR="00967AB3">
        <w:t xml:space="preserve"> for </w:t>
      </w:r>
      <w:r w:rsidR="009A6D0E">
        <w:t>these actors’</w:t>
      </w:r>
      <w:r w:rsidR="00967AB3">
        <w:t xml:space="preserve"> </w:t>
      </w:r>
      <w:r w:rsidR="008441C6">
        <w:t>mainstreaming resonates</w:t>
      </w:r>
      <w:r>
        <w:t xml:space="preserve"> strongly with </w:t>
      </w:r>
      <w:r w:rsidR="00874EA2">
        <w:t xml:space="preserve">contemporary </w:t>
      </w:r>
      <w:r>
        <w:t xml:space="preserve">political developments. </w:t>
      </w:r>
      <w:r w:rsidR="004621E2">
        <w:t>Her analysis</w:t>
      </w:r>
      <w:r>
        <w:t xml:space="preserve"> </w:t>
      </w:r>
      <w:r w:rsidR="00874EA2">
        <w:t>shed</w:t>
      </w:r>
      <w:r w:rsidR="00575C3E">
        <w:t>s</w:t>
      </w:r>
      <w:r w:rsidR="00874EA2">
        <w:t xml:space="preserve"> light on</w:t>
      </w:r>
      <w:r>
        <w:t xml:space="preserve"> </w:t>
      </w:r>
      <w:r w:rsidR="00CC4A34">
        <w:t>how</w:t>
      </w:r>
      <w:r>
        <w:t xml:space="preserve"> far</w:t>
      </w:r>
      <w:r w:rsidR="00747F85">
        <w:t xml:space="preserve"> </w:t>
      </w:r>
      <w:r>
        <w:t xml:space="preserve">right parties have maintained ideological </w:t>
      </w:r>
      <w:r w:rsidR="00CC4A34">
        <w:t>consistency</w:t>
      </w:r>
      <w:r>
        <w:t xml:space="preserve"> while achieving unprecedented electoral success.</w:t>
      </w:r>
      <w:r w:rsidR="00E7086A">
        <w:t xml:space="preserve"> </w:t>
      </w:r>
      <w:r w:rsidR="007A5D3C">
        <w:t>It is hoped that this</w:t>
      </w:r>
      <w:r w:rsidR="00833266">
        <w:t xml:space="preserve"> valuable intellectual intervention</w:t>
      </w:r>
      <w:r w:rsidR="007A5D3C">
        <w:t xml:space="preserve"> will </w:t>
      </w:r>
      <w:r w:rsidR="00E7086A">
        <w:t xml:space="preserve">stimulate </w:t>
      </w:r>
      <w:r w:rsidR="00F30D63">
        <w:t>further</w:t>
      </w:r>
      <w:r w:rsidR="009C78FA">
        <w:t xml:space="preserve"> </w:t>
      </w:r>
      <w:r w:rsidR="00E7086A">
        <w:t>r</w:t>
      </w:r>
      <w:r w:rsidR="009C78FA">
        <w:t xml:space="preserve">esearch </w:t>
      </w:r>
      <w:r w:rsidR="00841860">
        <w:t>into</w:t>
      </w:r>
      <w:r w:rsidR="00874EA2">
        <w:t xml:space="preserve"> the</w:t>
      </w:r>
      <w:r w:rsidR="00841860">
        <w:t xml:space="preserve"> historical </w:t>
      </w:r>
      <w:r w:rsidR="00874EA2">
        <w:t>dynamics that complicate the</w:t>
      </w:r>
      <w:r w:rsidR="004E1591">
        <w:t xml:space="preserve"> traditional oppositional stance of the</w:t>
      </w:r>
      <w:r w:rsidR="00FE2221">
        <w:t xml:space="preserve">se parties </w:t>
      </w:r>
      <w:r w:rsidR="00874EA2">
        <w:t xml:space="preserve">to </w:t>
      </w:r>
      <w:r w:rsidR="004E1591">
        <w:t>the EU</w:t>
      </w:r>
      <w:r w:rsidR="009C78FA">
        <w:t xml:space="preserve">. </w:t>
      </w:r>
      <w:proofErr w:type="gramStart"/>
      <w:r w:rsidR="00874EA2">
        <w:t>In particular, i</w:t>
      </w:r>
      <w:r w:rsidR="009C78FA">
        <w:t>t</w:t>
      </w:r>
      <w:proofErr w:type="gramEnd"/>
      <w:r w:rsidR="009C78FA">
        <w:t xml:space="preserve"> would be </w:t>
      </w:r>
      <w:r w:rsidR="006C62F5">
        <w:t xml:space="preserve">worthwhile </w:t>
      </w:r>
      <w:r w:rsidR="00874EA2">
        <w:t xml:space="preserve">to </w:t>
      </w:r>
      <w:r w:rsidR="006C62F5">
        <w:t>assess the</w:t>
      </w:r>
      <w:r>
        <w:t xml:space="preserve"> generali</w:t>
      </w:r>
      <w:r w:rsidR="00874EA2">
        <w:t>s</w:t>
      </w:r>
      <w:r>
        <w:t xml:space="preserve">ability of </w:t>
      </w:r>
      <w:r w:rsidR="004E1591">
        <w:t xml:space="preserve">Lorimer’s </w:t>
      </w:r>
      <w:r>
        <w:t>findings to other far</w:t>
      </w:r>
      <w:r w:rsidR="00747F85">
        <w:t xml:space="preserve"> </w:t>
      </w:r>
      <w:r>
        <w:t>right parties across Europe</w:t>
      </w:r>
      <w:r w:rsidR="00794792">
        <w:t xml:space="preserve">, including parties </w:t>
      </w:r>
      <w:r w:rsidR="00874EA2">
        <w:t>without</w:t>
      </w:r>
      <w:r w:rsidR="00794792">
        <w:t xml:space="preserve"> </w:t>
      </w:r>
      <w:r>
        <w:t xml:space="preserve">historical trajectories </w:t>
      </w:r>
      <w:r w:rsidR="00874EA2">
        <w:t xml:space="preserve">linked to </w:t>
      </w:r>
      <w:r>
        <w:t>post-fascis</w:t>
      </w:r>
      <w:r w:rsidR="00794792">
        <w:t>m</w:t>
      </w:r>
      <w:r>
        <w:t xml:space="preserve">. </w:t>
      </w:r>
    </w:p>
    <w:p w14:paraId="794D2867" w14:textId="77777777" w:rsidR="004469EB" w:rsidRDefault="004469EB" w:rsidP="00794792"/>
    <w:p w14:paraId="35C80646" w14:textId="7516A9BA" w:rsidR="004469EB" w:rsidRDefault="004469EB" w:rsidP="00794792">
      <w:pPr>
        <w:rPr>
          <w:b/>
          <w:bCs/>
        </w:rPr>
      </w:pPr>
      <w:r w:rsidRPr="289197C2">
        <w:rPr>
          <w:b/>
          <w:bCs/>
        </w:rPr>
        <w:t>References</w:t>
      </w:r>
    </w:p>
    <w:p w14:paraId="017A363E" w14:textId="77777777" w:rsidR="00914211" w:rsidRPr="00373516" w:rsidRDefault="00914211" w:rsidP="00794792">
      <w:pPr>
        <w:rPr>
          <w:b/>
          <w:bCs/>
        </w:rPr>
      </w:pPr>
    </w:p>
    <w:p w14:paraId="6D48832A" w14:textId="61ADC621" w:rsidR="00373516" w:rsidRDefault="00373516" w:rsidP="001464A5">
      <w:r>
        <w:t>Brown, K</w:t>
      </w:r>
      <w:r w:rsidR="000905D1">
        <w:t>aty</w:t>
      </w:r>
      <w:r>
        <w:t>, Mondon, A</w:t>
      </w:r>
      <w:r w:rsidR="000905D1">
        <w:t>aron</w:t>
      </w:r>
      <w:r>
        <w:t xml:space="preserve">, </w:t>
      </w:r>
      <w:r w:rsidR="00914211">
        <w:t xml:space="preserve">and </w:t>
      </w:r>
      <w:r>
        <w:t>Winter, A</w:t>
      </w:r>
      <w:r w:rsidR="000905D1">
        <w:t>urelien</w:t>
      </w:r>
      <w:r>
        <w:t xml:space="preserve">. 2021. The </w:t>
      </w:r>
      <w:r w:rsidR="00914211">
        <w:t>F</w:t>
      </w:r>
      <w:r>
        <w:t xml:space="preserve">ar </w:t>
      </w:r>
      <w:r w:rsidR="00914211">
        <w:t>R</w:t>
      </w:r>
      <w:r>
        <w:t xml:space="preserve">ight, the </w:t>
      </w:r>
      <w:r w:rsidR="00914211">
        <w:t>M</w:t>
      </w:r>
      <w:r>
        <w:t xml:space="preserve">ainstream and </w:t>
      </w:r>
      <w:r w:rsidR="00914211">
        <w:t>M</w:t>
      </w:r>
      <w:r>
        <w:t xml:space="preserve">ainstreaming: </w:t>
      </w:r>
      <w:r w:rsidR="00914211">
        <w:t>T</w:t>
      </w:r>
      <w:r>
        <w:t xml:space="preserve">owards a </w:t>
      </w:r>
      <w:r w:rsidR="00914211">
        <w:t>H</w:t>
      </w:r>
      <w:r>
        <w:t xml:space="preserve">euristic </w:t>
      </w:r>
      <w:r w:rsidR="00914211">
        <w:t>F</w:t>
      </w:r>
      <w:r>
        <w:t>ramework. </w:t>
      </w:r>
      <w:r w:rsidRPr="289197C2">
        <w:rPr>
          <w:i/>
          <w:iCs/>
        </w:rPr>
        <w:t>Journal of Political Ideologies</w:t>
      </w:r>
      <w:r>
        <w:t> 28</w:t>
      </w:r>
      <w:r w:rsidR="00914211">
        <w:t xml:space="preserve"> </w:t>
      </w:r>
      <w:r>
        <w:t>(2)</w:t>
      </w:r>
      <w:r w:rsidR="005611D0">
        <w:t>:</w:t>
      </w:r>
      <w:r>
        <w:t xml:space="preserve"> 162</w:t>
      </w:r>
      <w:r w:rsidR="00914211">
        <w:t>-</w:t>
      </w:r>
      <w:r>
        <w:t>79.</w:t>
      </w:r>
      <w:r w:rsidR="000905D1">
        <w:t xml:space="preserve"> </w:t>
      </w:r>
    </w:p>
    <w:p w14:paraId="6ED83D80" w14:textId="77777777" w:rsidR="00B124AC" w:rsidRDefault="00B124AC" w:rsidP="001464A5"/>
    <w:p w14:paraId="360F1560" w14:textId="4A9ED1DD" w:rsidR="001464A5" w:rsidRPr="001464A5" w:rsidRDefault="001464A5" w:rsidP="001464A5">
      <w:r>
        <w:t>Heinisch, Reinhard, McDonnell,</w:t>
      </w:r>
      <w:r w:rsidR="00914211">
        <w:t xml:space="preserve"> Duncan,</w:t>
      </w:r>
      <w:r>
        <w:t xml:space="preserve"> and Werner</w:t>
      </w:r>
      <w:r w:rsidR="00914211">
        <w:t>, Annika</w:t>
      </w:r>
      <w:r>
        <w:t>.</w:t>
      </w:r>
      <w:r w:rsidR="00B124AC">
        <w:t>2021.</w:t>
      </w:r>
      <w:r>
        <w:t xml:space="preserve"> Equivocal Euroscepticism:</w:t>
      </w:r>
      <w:r w:rsidR="007120C2">
        <w:t xml:space="preserve"> </w:t>
      </w:r>
      <w:r>
        <w:t>How Populist Radical Right Parties Can Have Their EU Cake and Eat It.</w:t>
      </w:r>
    </w:p>
    <w:p w14:paraId="598DAEA1" w14:textId="5F7A9FF9" w:rsidR="001464A5" w:rsidRDefault="001464A5" w:rsidP="00914211">
      <w:r w:rsidRPr="289197C2">
        <w:rPr>
          <w:i/>
          <w:iCs/>
        </w:rPr>
        <w:t>Journal of Common Market Studies</w:t>
      </w:r>
      <w:r>
        <w:t xml:space="preserve"> 59</w:t>
      </w:r>
      <w:r w:rsidR="000905D1">
        <w:t xml:space="preserve"> (2)</w:t>
      </w:r>
      <w:r>
        <w:t>: 189</w:t>
      </w:r>
      <w:r w:rsidR="00914211">
        <w:t>-</w:t>
      </w:r>
      <w:r>
        <w:t xml:space="preserve">205. </w:t>
      </w:r>
    </w:p>
    <w:p w14:paraId="385EF2F0" w14:textId="77777777" w:rsidR="00B124AC" w:rsidRDefault="00B124AC" w:rsidP="001464A5"/>
    <w:p w14:paraId="36C70839" w14:textId="3A1A187E" w:rsidR="004469EB" w:rsidRPr="004469EB" w:rsidRDefault="004469EB" w:rsidP="004469EB">
      <w:r w:rsidRPr="004469EB">
        <w:t xml:space="preserve">Ivaldi, Gilles. </w:t>
      </w:r>
      <w:r w:rsidR="00B124AC">
        <w:t xml:space="preserve">2018. </w:t>
      </w:r>
      <w:r w:rsidRPr="004469EB">
        <w:t>Contesting the EU in Times of Crisis: The Front National and Politics</w:t>
      </w:r>
    </w:p>
    <w:p w14:paraId="4AE10A0E" w14:textId="65506F57" w:rsidR="004469EB" w:rsidRDefault="004469EB" w:rsidP="004469EB">
      <w:r>
        <w:t xml:space="preserve">of Euroscepticism in France. </w:t>
      </w:r>
      <w:r w:rsidRPr="289197C2">
        <w:rPr>
          <w:i/>
          <w:iCs/>
        </w:rPr>
        <w:t>Politics</w:t>
      </w:r>
      <w:r>
        <w:t xml:space="preserve"> 38</w:t>
      </w:r>
      <w:r w:rsidR="00914211">
        <w:t xml:space="preserve"> </w:t>
      </w:r>
      <w:r w:rsidR="00B124AC">
        <w:t>(</w:t>
      </w:r>
      <w:r>
        <w:t>3</w:t>
      </w:r>
      <w:r w:rsidR="00B124AC">
        <w:t>)</w:t>
      </w:r>
      <w:r>
        <w:t>: 278</w:t>
      </w:r>
      <w:r w:rsidR="00914211">
        <w:t>-</w:t>
      </w:r>
      <w:r>
        <w:t>94.</w:t>
      </w:r>
    </w:p>
    <w:p w14:paraId="24B80533" w14:textId="77777777" w:rsidR="00B124AC" w:rsidRDefault="00B124AC" w:rsidP="004469EB"/>
    <w:p w14:paraId="1BF646A5" w14:textId="519A9511" w:rsidR="006A30A0" w:rsidRDefault="006A30A0" w:rsidP="289197C2">
      <w:pPr>
        <w:jc w:val="both"/>
        <w:rPr>
          <w:rFonts w:eastAsiaTheme="minorEastAsia"/>
        </w:rPr>
      </w:pPr>
      <w:r w:rsidRPr="289197C2">
        <w:rPr>
          <w:rFonts w:eastAsiaTheme="minorEastAsia"/>
        </w:rPr>
        <w:t>Moffitt, B</w:t>
      </w:r>
      <w:r w:rsidR="000905D1" w:rsidRPr="289197C2">
        <w:rPr>
          <w:rFonts w:eastAsiaTheme="minorEastAsia"/>
        </w:rPr>
        <w:t>enjamin</w:t>
      </w:r>
      <w:r w:rsidRPr="289197C2">
        <w:rPr>
          <w:rFonts w:eastAsiaTheme="minorEastAsia"/>
        </w:rPr>
        <w:t xml:space="preserve">. 2022. How </w:t>
      </w:r>
      <w:r w:rsidR="00914211" w:rsidRPr="289197C2">
        <w:rPr>
          <w:rFonts w:eastAsiaTheme="minorEastAsia"/>
        </w:rPr>
        <w:t>D</w:t>
      </w:r>
      <w:r w:rsidRPr="289197C2">
        <w:rPr>
          <w:rFonts w:eastAsiaTheme="minorEastAsia"/>
        </w:rPr>
        <w:t xml:space="preserve">o </w:t>
      </w:r>
      <w:r w:rsidR="00914211" w:rsidRPr="289197C2">
        <w:rPr>
          <w:rFonts w:eastAsiaTheme="minorEastAsia"/>
        </w:rPr>
        <w:t>M</w:t>
      </w:r>
      <w:r w:rsidRPr="289197C2">
        <w:rPr>
          <w:rFonts w:eastAsiaTheme="minorEastAsia"/>
        </w:rPr>
        <w:t xml:space="preserve">ainstream </w:t>
      </w:r>
      <w:r w:rsidR="00914211" w:rsidRPr="289197C2">
        <w:rPr>
          <w:rFonts w:eastAsiaTheme="minorEastAsia"/>
        </w:rPr>
        <w:t>P</w:t>
      </w:r>
      <w:r w:rsidRPr="289197C2">
        <w:rPr>
          <w:rFonts w:eastAsiaTheme="minorEastAsia"/>
        </w:rPr>
        <w:t>arties ‘</w:t>
      </w:r>
      <w:r w:rsidR="00914211" w:rsidRPr="289197C2">
        <w:rPr>
          <w:rFonts w:eastAsiaTheme="minorEastAsia"/>
        </w:rPr>
        <w:t>B</w:t>
      </w:r>
      <w:r w:rsidRPr="289197C2">
        <w:rPr>
          <w:rFonts w:eastAsiaTheme="minorEastAsia"/>
        </w:rPr>
        <w:t>ecome’</w:t>
      </w:r>
      <w:r w:rsidR="00B124AC" w:rsidRPr="289197C2">
        <w:rPr>
          <w:rFonts w:eastAsiaTheme="minorEastAsia"/>
        </w:rPr>
        <w:t xml:space="preserve"> </w:t>
      </w:r>
      <w:r w:rsidR="00914211" w:rsidRPr="289197C2">
        <w:rPr>
          <w:rFonts w:eastAsiaTheme="minorEastAsia"/>
        </w:rPr>
        <w:t>M</w:t>
      </w:r>
      <w:r w:rsidRPr="289197C2">
        <w:rPr>
          <w:rFonts w:eastAsiaTheme="minorEastAsia"/>
        </w:rPr>
        <w:t xml:space="preserve">ainstream, and </w:t>
      </w:r>
      <w:r w:rsidR="00914211" w:rsidRPr="289197C2">
        <w:rPr>
          <w:rFonts w:eastAsiaTheme="minorEastAsia"/>
        </w:rPr>
        <w:t>P</w:t>
      </w:r>
      <w:r w:rsidRPr="289197C2">
        <w:rPr>
          <w:rFonts w:eastAsiaTheme="minorEastAsia"/>
        </w:rPr>
        <w:t xml:space="preserve">ariah </w:t>
      </w:r>
      <w:r w:rsidR="00914211" w:rsidRPr="289197C2">
        <w:rPr>
          <w:rFonts w:eastAsiaTheme="minorEastAsia"/>
        </w:rPr>
        <w:t>P</w:t>
      </w:r>
      <w:r w:rsidRPr="289197C2">
        <w:rPr>
          <w:rFonts w:eastAsiaTheme="minorEastAsia"/>
        </w:rPr>
        <w:t>arties ‘</w:t>
      </w:r>
      <w:r w:rsidR="00914211" w:rsidRPr="289197C2">
        <w:rPr>
          <w:rFonts w:eastAsiaTheme="minorEastAsia"/>
        </w:rPr>
        <w:t>B</w:t>
      </w:r>
      <w:r w:rsidRPr="289197C2">
        <w:rPr>
          <w:rFonts w:eastAsiaTheme="minorEastAsia"/>
        </w:rPr>
        <w:t>ecome’</w:t>
      </w:r>
      <w:r w:rsidR="00B124AC" w:rsidRPr="289197C2">
        <w:rPr>
          <w:rFonts w:eastAsiaTheme="minorEastAsia"/>
        </w:rPr>
        <w:t xml:space="preserve"> </w:t>
      </w:r>
      <w:r w:rsidR="00914211" w:rsidRPr="289197C2">
        <w:rPr>
          <w:rFonts w:eastAsiaTheme="minorEastAsia"/>
        </w:rPr>
        <w:t>P</w:t>
      </w:r>
      <w:r w:rsidRPr="289197C2">
        <w:rPr>
          <w:rFonts w:eastAsiaTheme="minorEastAsia"/>
        </w:rPr>
        <w:t xml:space="preserve">ariahs? Conceptualizing the </w:t>
      </w:r>
      <w:r w:rsidR="00914211" w:rsidRPr="289197C2">
        <w:rPr>
          <w:rFonts w:eastAsiaTheme="minorEastAsia"/>
        </w:rPr>
        <w:t>P</w:t>
      </w:r>
      <w:r w:rsidRPr="289197C2">
        <w:rPr>
          <w:rFonts w:eastAsiaTheme="minorEastAsia"/>
        </w:rPr>
        <w:t xml:space="preserve">rocesses of </w:t>
      </w:r>
      <w:r w:rsidR="00914211" w:rsidRPr="289197C2">
        <w:rPr>
          <w:rFonts w:eastAsiaTheme="minorEastAsia"/>
        </w:rPr>
        <w:t>M</w:t>
      </w:r>
      <w:r w:rsidRPr="289197C2">
        <w:rPr>
          <w:rFonts w:eastAsiaTheme="minorEastAsia"/>
        </w:rPr>
        <w:t xml:space="preserve">ainstreaming and </w:t>
      </w:r>
      <w:r w:rsidR="00914211" w:rsidRPr="289197C2">
        <w:rPr>
          <w:rFonts w:eastAsiaTheme="minorEastAsia"/>
        </w:rPr>
        <w:t>P</w:t>
      </w:r>
      <w:r w:rsidRPr="289197C2">
        <w:rPr>
          <w:rFonts w:eastAsiaTheme="minorEastAsia"/>
        </w:rPr>
        <w:t xml:space="preserve">ariahing in the </w:t>
      </w:r>
      <w:r w:rsidR="00914211" w:rsidRPr="289197C2">
        <w:rPr>
          <w:rFonts w:eastAsiaTheme="minorEastAsia"/>
        </w:rPr>
        <w:t>L</w:t>
      </w:r>
      <w:r w:rsidRPr="289197C2">
        <w:rPr>
          <w:rFonts w:eastAsiaTheme="minorEastAsia"/>
        </w:rPr>
        <w:t xml:space="preserve">abelling of </w:t>
      </w:r>
      <w:r w:rsidR="00914211" w:rsidRPr="289197C2">
        <w:rPr>
          <w:rFonts w:eastAsiaTheme="minorEastAsia"/>
        </w:rPr>
        <w:t>P</w:t>
      </w:r>
      <w:r w:rsidRPr="289197C2">
        <w:rPr>
          <w:rFonts w:eastAsiaTheme="minorEastAsia"/>
        </w:rPr>
        <w:t xml:space="preserve">olitical </w:t>
      </w:r>
      <w:r w:rsidR="00914211" w:rsidRPr="289197C2">
        <w:rPr>
          <w:rFonts w:eastAsiaTheme="minorEastAsia"/>
        </w:rPr>
        <w:t>P</w:t>
      </w:r>
      <w:r w:rsidRPr="289197C2">
        <w:rPr>
          <w:rFonts w:eastAsiaTheme="minorEastAsia"/>
        </w:rPr>
        <w:t>arties</w:t>
      </w:r>
      <w:r w:rsidRPr="289197C2">
        <w:rPr>
          <w:rFonts w:eastAsiaTheme="minorEastAsia"/>
          <w:i/>
          <w:iCs/>
        </w:rPr>
        <w:t>. Government and Opposition</w:t>
      </w:r>
      <w:r w:rsidRPr="289197C2">
        <w:rPr>
          <w:rFonts w:eastAsiaTheme="minorEastAsia"/>
        </w:rPr>
        <w:t xml:space="preserve"> 57</w:t>
      </w:r>
      <w:r w:rsidR="00914211" w:rsidRPr="289197C2">
        <w:rPr>
          <w:rFonts w:eastAsiaTheme="minorEastAsia"/>
        </w:rPr>
        <w:t xml:space="preserve"> </w:t>
      </w:r>
      <w:r w:rsidRPr="289197C2">
        <w:rPr>
          <w:rFonts w:eastAsiaTheme="minorEastAsia"/>
        </w:rPr>
        <w:t>(3)</w:t>
      </w:r>
      <w:r w:rsidR="00B124AC" w:rsidRPr="289197C2">
        <w:rPr>
          <w:rFonts w:eastAsiaTheme="minorEastAsia"/>
        </w:rPr>
        <w:t>:</w:t>
      </w:r>
      <w:r w:rsidRPr="289197C2">
        <w:rPr>
          <w:rFonts w:eastAsiaTheme="minorEastAsia"/>
        </w:rPr>
        <w:t xml:space="preserve"> 385-403.</w:t>
      </w:r>
    </w:p>
    <w:p w14:paraId="72551656" w14:textId="77777777" w:rsidR="00B124AC" w:rsidRPr="00373516" w:rsidRDefault="00B124AC" w:rsidP="00373516">
      <w:pPr>
        <w:jc w:val="both"/>
        <w:rPr>
          <w:rFonts w:eastAsiaTheme="minorEastAsia"/>
        </w:rPr>
      </w:pPr>
    </w:p>
    <w:p w14:paraId="6F2E3152" w14:textId="489E2B7E" w:rsidR="007120C2" w:rsidRDefault="007120C2" w:rsidP="007120C2">
      <w:r>
        <w:t xml:space="preserve">Vasilopoulou, Sofia. </w:t>
      </w:r>
      <w:r w:rsidR="00B124AC">
        <w:t xml:space="preserve">2011. </w:t>
      </w:r>
      <w:r>
        <w:t>European In</w:t>
      </w:r>
      <w:r w:rsidR="00B124AC">
        <w:t>t</w:t>
      </w:r>
      <w:r>
        <w:t>egration and the Radical Right. Three Patterns of</w:t>
      </w:r>
      <w:r w:rsidR="00B124AC">
        <w:t xml:space="preserve"> </w:t>
      </w:r>
      <w:r>
        <w:t xml:space="preserve">Opposition. </w:t>
      </w:r>
      <w:r w:rsidRPr="289197C2">
        <w:rPr>
          <w:i/>
          <w:iCs/>
        </w:rPr>
        <w:t>Government and Opposition</w:t>
      </w:r>
      <w:r>
        <w:t xml:space="preserve"> 46</w:t>
      </w:r>
      <w:r w:rsidR="00914211">
        <w:t xml:space="preserve"> </w:t>
      </w:r>
      <w:r w:rsidR="00B124AC">
        <w:t>(</w:t>
      </w:r>
      <w:r>
        <w:t>2</w:t>
      </w:r>
      <w:r w:rsidR="00B124AC">
        <w:t>)</w:t>
      </w:r>
      <w:r>
        <w:t>: 223</w:t>
      </w:r>
      <w:r w:rsidR="00914211">
        <w:t>-</w:t>
      </w:r>
      <w:r>
        <w:t>44.</w:t>
      </w:r>
    </w:p>
    <w:p w14:paraId="7AC0BBC9" w14:textId="77777777" w:rsidR="00BF0BB5" w:rsidRPr="00090B41" w:rsidRDefault="00BF0BB5" w:rsidP="00BF0BB5"/>
    <w:p w14:paraId="75EE797B" w14:textId="436A2D82" w:rsidR="007F19F5" w:rsidRDefault="001363AF">
      <w:r>
        <w:t>Marianna Griffini</w:t>
      </w:r>
    </w:p>
    <w:p w14:paraId="7CBCD77D" w14:textId="404F0242" w:rsidR="001363AF" w:rsidRPr="00E75129" w:rsidRDefault="0027394B">
      <w:pPr>
        <w:rPr>
          <w:highlight w:val="yellow"/>
        </w:rPr>
      </w:pPr>
      <w:r>
        <w:rPr>
          <w:highlight w:val="yellow"/>
        </w:rPr>
        <w:t>Northeastern University, London</w:t>
      </w:r>
    </w:p>
    <w:p w14:paraId="2A7F0328" w14:textId="215E915A" w:rsidR="001363AF" w:rsidRDefault="0027394B">
      <w:r>
        <w:t>marianna.griffini@nulondon.ac.uk</w:t>
      </w:r>
    </w:p>
    <w:sectPr w:rsidR="001363AF" w:rsidSect="007E7C81">
      <w:footerReference w:type="even" r:id="rId6"/>
      <w:footerReference w:type="default" r:id="rId7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FECCB6" w14:textId="77777777" w:rsidR="00A225C6" w:rsidRDefault="00A225C6" w:rsidP="00B124AC">
      <w:r>
        <w:separator/>
      </w:r>
    </w:p>
  </w:endnote>
  <w:endnote w:type="continuationSeparator" w:id="0">
    <w:p w14:paraId="7A1D4247" w14:textId="77777777" w:rsidR="00A225C6" w:rsidRDefault="00A225C6" w:rsidP="00B1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641348879"/>
      <w:docPartObj>
        <w:docPartGallery w:val="Page Numbers (Bottom of Page)"/>
        <w:docPartUnique/>
      </w:docPartObj>
    </w:sdtPr>
    <w:sdtContent>
      <w:p w14:paraId="51D6B744" w14:textId="30815694" w:rsidR="00B124AC" w:rsidRDefault="00B124AC" w:rsidP="00EE28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6F5E172" w14:textId="77777777" w:rsidR="00B124AC" w:rsidRDefault="00B124AC" w:rsidP="00B124A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94308554"/>
      <w:docPartObj>
        <w:docPartGallery w:val="Page Numbers (Bottom of Page)"/>
        <w:docPartUnique/>
      </w:docPartObj>
    </w:sdtPr>
    <w:sdtContent>
      <w:p w14:paraId="695E29E4" w14:textId="69B1DE76" w:rsidR="00B124AC" w:rsidRDefault="00B124AC" w:rsidP="00EE28F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1D3A871D" w14:textId="77777777" w:rsidR="00B124AC" w:rsidRDefault="00B124AC" w:rsidP="00B124A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3E3C68" w14:textId="77777777" w:rsidR="00A225C6" w:rsidRDefault="00A225C6" w:rsidP="00B124AC">
      <w:r>
        <w:separator/>
      </w:r>
    </w:p>
  </w:footnote>
  <w:footnote w:type="continuationSeparator" w:id="0">
    <w:p w14:paraId="08F0CADE" w14:textId="77777777" w:rsidR="00A225C6" w:rsidRDefault="00A225C6" w:rsidP="00B1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0"/>
  <w:removePersonalInformation/>
  <w:removeDateAndTime/>
  <w:proofState w:spelling="clean" w:grammar="clean"/>
  <w:defaultTabStop w:val="720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B41"/>
    <w:rsid w:val="000115D7"/>
    <w:rsid w:val="000215A1"/>
    <w:rsid w:val="0002715A"/>
    <w:rsid w:val="000428BF"/>
    <w:rsid w:val="00050DD0"/>
    <w:rsid w:val="000600CB"/>
    <w:rsid w:val="00064C7C"/>
    <w:rsid w:val="00081CD9"/>
    <w:rsid w:val="00081E94"/>
    <w:rsid w:val="00086201"/>
    <w:rsid w:val="000905D1"/>
    <w:rsid w:val="00090B41"/>
    <w:rsid w:val="00094940"/>
    <w:rsid w:val="000A41DD"/>
    <w:rsid w:val="000A7A4C"/>
    <w:rsid w:val="000B17E0"/>
    <w:rsid w:val="000B3ADA"/>
    <w:rsid w:val="000C26A3"/>
    <w:rsid w:val="000C5300"/>
    <w:rsid w:val="000C79DE"/>
    <w:rsid w:val="000D671B"/>
    <w:rsid w:val="000E3435"/>
    <w:rsid w:val="000F3B57"/>
    <w:rsid w:val="00100492"/>
    <w:rsid w:val="00112EFF"/>
    <w:rsid w:val="00115069"/>
    <w:rsid w:val="00116712"/>
    <w:rsid w:val="0012189C"/>
    <w:rsid w:val="001240C9"/>
    <w:rsid w:val="001363AF"/>
    <w:rsid w:val="0014408A"/>
    <w:rsid w:val="00145788"/>
    <w:rsid w:val="001464A5"/>
    <w:rsid w:val="0016074B"/>
    <w:rsid w:val="00184C52"/>
    <w:rsid w:val="00195579"/>
    <w:rsid w:val="001A484B"/>
    <w:rsid w:val="001C3846"/>
    <w:rsid w:val="001D4FC5"/>
    <w:rsid w:val="001E05DE"/>
    <w:rsid w:val="001F1555"/>
    <w:rsid w:val="001F41F1"/>
    <w:rsid w:val="001F63C9"/>
    <w:rsid w:val="001F7573"/>
    <w:rsid w:val="001F7A93"/>
    <w:rsid w:val="001F7E4E"/>
    <w:rsid w:val="00202EC6"/>
    <w:rsid w:val="002110F0"/>
    <w:rsid w:val="00211279"/>
    <w:rsid w:val="00211DEE"/>
    <w:rsid w:val="00222BBF"/>
    <w:rsid w:val="00223638"/>
    <w:rsid w:val="00252487"/>
    <w:rsid w:val="002607DA"/>
    <w:rsid w:val="00267124"/>
    <w:rsid w:val="0027394B"/>
    <w:rsid w:val="002766EF"/>
    <w:rsid w:val="002822C0"/>
    <w:rsid w:val="002849A4"/>
    <w:rsid w:val="002A51A1"/>
    <w:rsid w:val="002A658C"/>
    <w:rsid w:val="002B0F2E"/>
    <w:rsid w:val="002C0064"/>
    <w:rsid w:val="002D0259"/>
    <w:rsid w:val="002D0C62"/>
    <w:rsid w:val="002D25D5"/>
    <w:rsid w:val="002D293F"/>
    <w:rsid w:val="002D7D8A"/>
    <w:rsid w:val="003035EA"/>
    <w:rsid w:val="00306709"/>
    <w:rsid w:val="00316E17"/>
    <w:rsid w:val="003269CD"/>
    <w:rsid w:val="0032723F"/>
    <w:rsid w:val="0033565E"/>
    <w:rsid w:val="00336CD5"/>
    <w:rsid w:val="00340AF0"/>
    <w:rsid w:val="003524F0"/>
    <w:rsid w:val="00357773"/>
    <w:rsid w:val="00371C0C"/>
    <w:rsid w:val="00373516"/>
    <w:rsid w:val="00391E66"/>
    <w:rsid w:val="00393399"/>
    <w:rsid w:val="00395BD4"/>
    <w:rsid w:val="00395C96"/>
    <w:rsid w:val="003A1FBD"/>
    <w:rsid w:val="003A2638"/>
    <w:rsid w:val="003A6618"/>
    <w:rsid w:val="003B01F7"/>
    <w:rsid w:val="003B7AB1"/>
    <w:rsid w:val="003E33EB"/>
    <w:rsid w:val="003E5D9B"/>
    <w:rsid w:val="003F0176"/>
    <w:rsid w:val="003F3219"/>
    <w:rsid w:val="003F68FD"/>
    <w:rsid w:val="004005EC"/>
    <w:rsid w:val="00401BB7"/>
    <w:rsid w:val="00401E2A"/>
    <w:rsid w:val="004167E0"/>
    <w:rsid w:val="0042472D"/>
    <w:rsid w:val="0042620C"/>
    <w:rsid w:val="004406A4"/>
    <w:rsid w:val="004469EB"/>
    <w:rsid w:val="004503EA"/>
    <w:rsid w:val="004605E7"/>
    <w:rsid w:val="004621E2"/>
    <w:rsid w:val="00465966"/>
    <w:rsid w:val="004672ED"/>
    <w:rsid w:val="00487084"/>
    <w:rsid w:val="004A21E8"/>
    <w:rsid w:val="004A4DEE"/>
    <w:rsid w:val="004B02C8"/>
    <w:rsid w:val="004B5212"/>
    <w:rsid w:val="004B60A5"/>
    <w:rsid w:val="004B6E1F"/>
    <w:rsid w:val="004D0A91"/>
    <w:rsid w:val="004D2D5F"/>
    <w:rsid w:val="004D2E66"/>
    <w:rsid w:val="004D5CF8"/>
    <w:rsid w:val="004E1591"/>
    <w:rsid w:val="004E4825"/>
    <w:rsid w:val="004F32F5"/>
    <w:rsid w:val="00506690"/>
    <w:rsid w:val="0051074B"/>
    <w:rsid w:val="005114B5"/>
    <w:rsid w:val="00512044"/>
    <w:rsid w:val="00517A57"/>
    <w:rsid w:val="00523BD9"/>
    <w:rsid w:val="00541B78"/>
    <w:rsid w:val="00544D3A"/>
    <w:rsid w:val="005513CE"/>
    <w:rsid w:val="00556169"/>
    <w:rsid w:val="005611D0"/>
    <w:rsid w:val="005635F2"/>
    <w:rsid w:val="0056361D"/>
    <w:rsid w:val="00564344"/>
    <w:rsid w:val="00575C3E"/>
    <w:rsid w:val="005806B3"/>
    <w:rsid w:val="005813BE"/>
    <w:rsid w:val="005841F8"/>
    <w:rsid w:val="00585429"/>
    <w:rsid w:val="00592A83"/>
    <w:rsid w:val="005A4B5D"/>
    <w:rsid w:val="005B0CDC"/>
    <w:rsid w:val="005B1F4A"/>
    <w:rsid w:val="005C1969"/>
    <w:rsid w:val="005C7965"/>
    <w:rsid w:val="005D0FCD"/>
    <w:rsid w:val="005E0B6A"/>
    <w:rsid w:val="005E7269"/>
    <w:rsid w:val="00610880"/>
    <w:rsid w:val="00624D3E"/>
    <w:rsid w:val="00633A43"/>
    <w:rsid w:val="00640CF8"/>
    <w:rsid w:val="00655B5A"/>
    <w:rsid w:val="00662946"/>
    <w:rsid w:val="00675369"/>
    <w:rsid w:val="00683B90"/>
    <w:rsid w:val="00686E72"/>
    <w:rsid w:val="006920C2"/>
    <w:rsid w:val="006A30A0"/>
    <w:rsid w:val="006B6D4D"/>
    <w:rsid w:val="006C0278"/>
    <w:rsid w:val="006C062E"/>
    <w:rsid w:val="006C62F5"/>
    <w:rsid w:val="006D0016"/>
    <w:rsid w:val="006D0DC7"/>
    <w:rsid w:val="006E01C7"/>
    <w:rsid w:val="006E2A58"/>
    <w:rsid w:val="006E6879"/>
    <w:rsid w:val="006F128B"/>
    <w:rsid w:val="006F2EDB"/>
    <w:rsid w:val="0070358D"/>
    <w:rsid w:val="00703C0C"/>
    <w:rsid w:val="0071062B"/>
    <w:rsid w:val="007120C2"/>
    <w:rsid w:val="00726661"/>
    <w:rsid w:val="0073033C"/>
    <w:rsid w:val="00734220"/>
    <w:rsid w:val="0073631A"/>
    <w:rsid w:val="00737A34"/>
    <w:rsid w:val="00744503"/>
    <w:rsid w:val="00747F85"/>
    <w:rsid w:val="00752F04"/>
    <w:rsid w:val="007607A7"/>
    <w:rsid w:val="00763025"/>
    <w:rsid w:val="00764F91"/>
    <w:rsid w:val="00770847"/>
    <w:rsid w:val="00771584"/>
    <w:rsid w:val="00772BB8"/>
    <w:rsid w:val="007749B1"/>
    <w:rsid w:val="00774E24"/>
    <w:rsid w:val="007812E3"/>
    <w:rsid w:val="007909AA"/>
    <w:rsid w:val="00794792"/>
    <w:rsid w:val="00795C0D"/>
    <w:rsid w:val="007A5D3C"/>
    <w:rsid w:val="007C4E28"/>
    <w:rsid w:val="007C62B6"/>
    <w:rsid w:val="007C661C"/>
    <w:rsid w:val="007D0DED"/>
    <w:rsid w:val="007D2B2E"/>
    <w:rsid w:val="007D310D"/>
    <w:rsid w:val="007E7C81"/>
    <w:rsid w:val="007F19F5"/>
    <w:rsid w:val="007F2779"/>
    <w:rsid w:val="00802B44"/>
    <w:rsid w:val="00802E3D"/>
    <w:rsid w:val="00805FA6"/>
    <w:rsid w:val="0081093B"/>
    <w:rsid w:val="00813EE4"/>
    <w:rsid w:val="00816432"/>
    <w:rsid w:val="008165BC"/>
    <w:rsid w:val="00820041"/>
    <w:rsid w:val="00822F54"/>
    <w:rsid w:val="00826644"/>
    <w:rsid w:val="0082677A"/>
    <w:rsid w:val="0082745A"/>
    <w:rsid w:val="00827FD5"/>
    <w:rsid w:val="008318B7"/>
    <w:rsid w:val="00833266"/>
    <w:rsid w:val="00840FCF"/>
    <w:rsid w:val="00841860"/>
    <w:rsid w:val="008441C6"/>
    <w:rsid w:val="00845104"/>
    <w:rsid w:val="00856044"/>
    <w:rsid w:val="008607FD"/>
    <w:rsid w:val="00864570"/>
    <w:rsid w:val="0086796A"/>
    <w:rsid w:val="00874B0B"/>
    <w:rsid w:val="00874EA2"/>
    <w:rsid w:val="00880E4F"/>
    <w:rsid w:val="00884649"/>
    <w:rsid w:val="00896C87"/>
    <w:rsid w:val="008B3400"/>
    <w:rsid w:val="008B6C44"/>
    <w:rsid w:val="008C39CB"/>
    <w:rsid w:val="008D4D8C"/>
    <w:rsid w:val="008D6120"/>
    <w:rsid w:val="008E0AFB"/>
    <w:rsid w:val="008E5BFE"/>
    <w:rsid w:val="008E77DF"/>
    <w:rsid w:val="008F34C5"/>
    <w:rsid w:val="00905201"/>
    <w:rsid w:val="009118D5"/>
    <w:rsid w:val="00913D94"/>
    <w:rsid w:val="00914211"/>
    <w:rsid w:val="0092385D"/>
    <w:rsid w:val="00937494"/>
    <w:rsid w:val="00941D45"/>
    <w:rsid w:val="009478BA"/>
    <w:rsid w:val="009577BE"/>
    <w:rsid w:val="00963ED6"/>
    <w:rsid w:val="00967AB3"/>
    <w:rsid w:val="009825A3"/>
    <w:rsid w:val="00986423"/>
    <w:rsid w:val="009A660D"/>
    <w:rsid w:val="009A6D0E"/>
    <w:rsid w:val="009A78CF"/>
    <w:rsid w:val="009B47C3"/>
    <w:rsid w:val="009B48FE"/>
    <w:rsid w:val="009B5DCB"/>
    <w:rsid w:val="009C500F"/>
    <w:rsid w:val="009C5367"/>
    <w:rsid w:val="009C6921"/>
    <w:rsid w:val="009C76E2"/>
    <w:rsid w:val="009C78FA"/>
    <w:rsid w:val="009D244B"/>
    <w:rsid w:val="009D27E6"/>
    <w:rsid w:val="009E293B"/>
    <w:rsid w:val="009F3FB5"/>
    <w:rsid w:val="009F5FF4"/>
    <w:rsid w:val="00A00237"/>
    <w:rsid w:val="00A05497"/>
    <w:rsid w:val="00A05637"/>
    <w:rsid w:val="00A225C6"/>
    <w:rsid w:val="00A278CE"/>
    <w:rsid w:val="00A31113"/>
    <w:rsid w:val="00A452A2"/>
    <w:rsid w:val="00A50794"/>
    <w:rsid w:val="00A5081B"/>
    <w:rsid w:val="00A5632B"/>
    <w:rsid w:val="00A61C3A"/>
    <w:rsid w:val="00A73266"/>
    <w:rsid w:val="00A77890"/>
    <w:rsid w:val="00A96887"/>
    <w:rsid w:val="00A97C81"/>
    <w:rsid w:val="00AA3FA1"/>
    <w:rsid w:val="00AA53E2"/>
    <w:rsid w:val="00AC470C"/>
    <w:rsid w:val="00AC71B4"/>
    <w:rsid w:val="00AD1452"/>
    <w:rsid w:val="00AD499F"/>
    <w:rsid w:val="00AE07CC"/>
    <w:rsid w:val="00AE5319"/>
    <w:rsid w:val="00AE5729"/>
    <w:rsid w:val="00B05C31"/>
    <w:rsid w:val="00B07ADA"/>
    <w:rsid w:val="00B124AC"/>
    <w:rsid w:val="00B21D88"/>
    <w:rsid w:val="00B2284F"/>
    <w:rsid w:val="00B51DAF"/>
    <w:rsid w:val="00B56EB2"/>
    <w:rsid w:val="00B75CBB"/>
    <w:rsid w:val="00B75CDE"/>
    <w:rsid w:val="00BB329D"/>
    <w:rsid w:val="00BB6EBD"/>
    <w:rsid w:val="00BD216F"/>
    <w:rsid w:val="00BF0BB5"/>
    <w:rsid w:val="00BF70C2"/>
    <w:rsid w:val="00BF7D7C"/>
    <w:rsid w:val="00C331E7"/>
    <w:rsid w:val="00C414D2"/>
    <w:rsid w:val="00C45495"/>
    <w:rsid w:val="00C617BC"/>
    <w:rsid w:val="00C62390"/>
    <w:rsid w:val="00C6622C"/>
    <w:rsid w:val="00C725A0"/>
    <w:rsid w:val="00C807F0"/>
    <w:rsid w:val="00C86EFA"/>
    <w:rsid w:val="00CA2F7A"/>
    <w:rsid w:val="00CA3F43"/>
    <w:rsid w:val="00CC4A34"/>
    <w:rsid w:val="00CC7651"/>
    <w:rsid w:val="00CD127F"/>
    <w:rsid w:val="00CE7D1B"/>
    <w:rsid w:val="00CF343E"/>
    <w:rsid w:val="00D00ED0"/>
    <w:rsid w:val="00D01790"/>
    <w:rsid w:val="00D2231D"/>
    <w:rsid w:val="00D23F7A"/>
    <w:rsid w:val="00D27F87"/>
    <w:rsid w:val="00D30145"/>
    <w:rsid w:val="00D30CEE"/>
    <w:rsid w:val="00D339F5"/>
    <w:rsid w:val="00D356B2"/>
    <w:rsid w:val="00D371CE"/>
    <w:rsid w:val="00D4432D"/>
    <w:rsid w:val="00D5448A"/>
    <w:rsid w:val="00D56F17"/>
    <w:rsid w:val="00D613D4"/>
    <w:rsid w:val="00D73E3F"/>
    <w:rsid w:val="00D749A0"/>
    <w:rsid w:val="00D75ED5"/>
    <w:rsid w:val="00D81C3A"/>
    <w:rsid w:val="00D8402A"/>
    <w:rsid w:val="00D84682"/>
    <w:rsid w:val="00D85ADF"/>
    <w:rsid w:val="00D936AA"/>
    <w:rsid w:val="00DA6B11"/>
    <w:rsid w:val="00DB2C32"/>
    <w:rsid w:val="00DB35BC"/>
    <w:rsid w:val="00DC517A"/>
    <w:rsid w:val="00DC52E2"/>
    <w:rsid w:val="00DC5A1C"/>
    <w:rsid w:val="00DC786A"/>
    <w:rsid w:val="00DE0BAD"/>
    <w:rsid w:val="00DE1583"/>
    <w:rsid w:val="00DE6156"/>
    <w:rsid w:val="00DE7712"/>
    <w:rsid w:val="00DF0406"/>
    <w:rsid w:val="00E0087C"/>
    <w:rsid w:val="00E03D8C"/>
    <w:rsid w:val="00E052B0"/>
    <w:rsid w:val="00E1642E"/>
    <w:rsid w:val="00E23BEE"/>
    <w:rsid w:val="00E23DC6"/>
    <w:rsid w:val="00E26121"/>
    <w:rsid w:val="00E349FA"/>
    <w:rsid w:val="00E62103"/>
    <w:rsid w:val="00E7086A"/>
    <w:rsid w:val="00E70D4F"/>
    <w:rsid w:val="00E71DFF"/>
    <w:rsid w:val="00E74439"/>
    <w:rsid w:val="00E75129"/>
    <w:rsid w:val="00E75B1B"/>
    <w:rsid w:val="00E860D1"/>
    <w:rsid w:val="00EA26D2"/>
    <w:rsid w:val="00EB359D"/>
    <w:rsid w:val="00EB542E"/>
    <w:rsid w:val="00ED1C3D"/>
    <w:rsid w:val="00ED1C9F"/>
    <w:rsid w:val="00EE3874"/>
    <w:rsid w:val="00EF2D01"/>
    <w:rsid w:val="00EF5280"/>
    <w:rsid w:val="00EF530D"/>
    <w:rsid w:val="00F12092"/>
    <w:rsid w:val="00F1317E"/>
    <w:rsid w:val="00F30D63"/>
    <w:rsid w:val="00F33947"/>
    <w:rsid w:val="00F34679"/>
    <w:rsid w:val="00F35D2A"/>
    <w:rsid w:val="00F428D2"/>
    <w:rsid w:val="00F45B3A"/>
    <w:rsid w:val="00F6781F"/>
    <w:rsid w:val="00F72873"/>
    <w:rsid w:val="00F864F5"/>
    <w:rsid w:val="00F87F6D"/>
    <w:rsid w:val="00FB300D"/>
    <w:rsid w:val="00FC0024"/>
    <w:rsid w:val="00FC3C72"/>
    <w:rsid w:val="00FC6A36"/>
    <w:rsid w:val="00FD3204"/>
    <w:rsid w:val="00FD38A6"/>
    <w:rsid w:val="00FE2221"/>
    <w:rsid w:val="00FF1C23"/>
    <w:rsid w:val="0BA928BC"/>
    <w:rsid w:val="1CEA1B86"/>
    <w:rsid w:val="1FDA8629"/>
    <w:rsid w:val="289197C2"/>
    <w:rsid w:val="3D36B9AC"/>
    <w:rsid w:val="3E158B3A"/>
    <w:rsid w:val="4B154920"/>
    <w:rsid w:val="4E472655"/>
    <w:rsid w:val="69018C68"/>
    <w:rsid w:val="7A4BC0CA"/>
    <w:rsid w:val="7CEE8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A5D3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0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0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90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0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0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0B4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0B4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0B4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0B4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0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0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90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0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0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0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0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0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0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0B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0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0B4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0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0B4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0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0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0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0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0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0B4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120C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20C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B124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24AC"/>
  </w:style>
  <w:style w:type="character" w:styleId="PageNumber">
    <w:name w:val="page number"/>
    <w:basedOn w:val="DefaultParagraphFont"/>
    <w:uiPriority w:val="99"/>
    <w:semiHidden/>
    <w:unhideWhenUsed/>
    <w:rsid w:val="00B124AC"/>
  </w:style>
  <w:style w:type="paragraph" w:styleId="Revision">
    <w:name w:val="Revision"/>
    <w:hidden/>
    <w:uiPriority w:val="99"/>
    <w:semiHidden/>
    <w:rsid w:val="001E05DE"/>
  </w:style>
  <w:style w:type="character" w:styleId="CommentReference">
    <w:name w:val="annotation reference"/>
    <w:basedOn w:val="DefaultParagraphFont"/>
    <w:uiPriority w:val="99"/>
    <w:semiHidden/>
    <w:unhideWhenUsed/>
    <w:rsid w:val="00810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1093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10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0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093B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0905D1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75129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51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957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67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0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14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893ce20-a697-4fd6-a4da-14011f6a471d}" enabled="1" method="Privileged" siteId="{a8eec281-aaa3-4dae-ac9b-9a398b9215e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1385</Words>
  <Characters>7955</Characters>
  <Application>Microsoft Office Word</Application>
  <DocSecurity>0</DocSecurity>
  <Lines>137</Lines>
  <Paragraphs>44</Paragraphs>
  <ScaleCrop>false</ScaleCrop>
  <Company/>
  <LinksUpToDate>false</LinksUpToDate>
  <CharactersWithSpaces>9296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2</cp:revision>
  <dcterms:created xsi:type="dcterms:W3CDTF">2025-12-09T14:14:00Z</dcterms:created>
  <dcterms:modified xsi:type="dcterms:W3CDTF">2026-04-28T17:46:00Z</dcterms:modified>
</cp:coreProperties>
</file>