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6D6C" w14:textId="51F04C9C" w:rsidR="00CF03BD" w:rsidRDefault="00C72DA5" w:rsidP="00CF03BD">
      <w:pPr>
        <w:rPr>
          <w:rFonts w:ascii="Times New Roman" w:hAnsi="Times New Roman" w:cs="Times New Roman"/>
          <w:smallCaps/>
          <w:sz w:val="28"/>
          <w:szCs w:val="28"/>
        </w:rPr>
      </w:pPr>
      <w:r>
        <w:rPr>
          <w:rFonts w:ascii="Times New Roman" w:hAnsi="Times New Roman" w:cs="Times New Roman"/>
          <w:smallCaps/>
          <w:sz w:val="28"/>
          <w:szCs w:val="28"/>
        </w:rPr>
        <w:t>r</w:t>
      </w:r>
      <w:r w:rsidR="00CF03BD" w:rsidRPr="00C72DA5">
        <w:rPr>
          <w:rFonts w:ascii="Times New Roman" w:hAnsi="Times New Roman" w:cs="Times New Roman"/>
          <w:smallCaps/>
          <w:sz w:val="28"/>
          <w:szCs w:val="28"/>
        </w:rPr>
        <w:t>eview article</w:t>
      </w:r>
    </w:p>
    <w:p w14:paraId="0AB7EE0B" w14:textId="77777777" w:rsidR="00C72DA5" w:rsidRPr="00C72DA5" w:rsidRDefault="00C72DA5" w:rsidP="00CF03BD">
      <w:pPr>
        <w:rPr>
          <w:rFonts w:ascii="Times New Roman" w:hAnsi="Times New Roman" w:cs="Times New Roman"/>
          <w:smallCaps/>
          <w:sz w:val="28"/>
          <w:szCs w:val="28"/>
        </w:rPr>
      </w:pPr>
    </w:p>
    <w:p w14:paraId="187D23D8" w14:textId="4F9E8E2A" w:rsidR="000C566D" w:rsidRPr="00BA5553" w:rsidRDefault="000C566D" w:rsidP="00CF03BD">
      <w:pPr>
        <w:rPr>
          <w:rFonts w:ascii="Times New Roman" w:hAnsi="Times New Roman" w:cs="Times New Roman"/>
          <w:sz w:val="28"/>
          <w:szCs w:val="28"/>
        </w:rPr>
      </w:pPr>
      <w:r w:rsidRPr="00BA5553">
        <w:rPr>
          <w:rFonts w:ascii="Times New Roman" w:hAnsi="Times New Roman" w:cs="Times New Roman"/>
          <w:sz w:val="28"/>
          <w:szCs w:val="28"/>
        </w:rPr>
        <w:t>Luna Sabastian</w:t>
      </w:r>
      <w:r w:rsidR="00CF03BD">
        <w:rPr>
          <w:rFonts w:ascii="Times New Roman" w:hAnsi="Times New Roman" w:cs="Times New Roman"/>
          <w:sz w:val="28"/>
          <w:szCs w:val="28"/>
        </w:rPr>
        <w:t xml:space="preserve">: </w:t>
      </w:r>
      <w:r w:rsidR="003E3C44">
        <w:rPr>
          <w:rFonts w:ascii="Times New Roman" w:hAnsi="Times New Roman" w:cs="Times New Roman"/>
          <w:sz w:val="28"/>
          <w:szCs w:val="28"/>
        </w:rPr>
        <w:t>“</w:t>
      </w:r>
      <w:r w:rsidR="008B3A29">
        <w:rPr>
          <w:rFonts w:ascii="Times New Roman" w:hAnsi="Times New Roman" w:cs="Times New Roman"/>
          <w:sz w:val="28"/>
          <w:szCs w:val="28"/>
        </w:rPr>
        <w:t>Babies, Mothers, and</w:t>
      </w:r>
      <w:r w:rsidR="00192C82">
        <w:rPr>
          <w:rFonts w:ascii="Times New Roman" w:hAnsi="Times New Roman" w:cs="Times New Roman"/>
          <w:sz w:val="28"/>
          <w:szCs w:val="28"/>
        </w:rPr>
        <w:t xml:space="preserve"> </w:t>
      </w:r>
      <w:r w:rsidR="00427D3D">
        <w:rPr>
          <w:rFonts w:ascii="Times New Roman" w:hAnsi="Times New Roman" w:cs="Times New Roman"/>
          <w:sz w:val="28"/>
          <w:szCs w:val="28"/>
        </w:rPr>
        <w:t>India’s</w:t>
      </w:r>
      <w:r w:rsidR="008B76F0">
        <w:rPr>
          <w:rFonts w:ascii="Times New Roman" w:hAnsi="Times New Roman" w:cs="Times New Roman"/>
          <w:sz w:val="28"/>
          <w:szCs w:val="28"/>
        </w:rPr>
        <w:t xml:space="preserve"> Lesser-Known Father</w:t>
      </w:r>
      <w:r w:rsidR="003E3C44">
        <w:rPr>
          <w:rFonts w:ascii="Times New Roman" w:hAnsi="Times New Roman" w:cs="Times New Roman"/>
          <w:sz w:val="28"/>
          <w:szCs w:val="28"/>
        </w:rPr>
        <w:t>”</w:t>
      </w:r>
    </w:p>
    <w:p w14:paraId="2B568333" w14:textId="77777777" w:rsidR="000C566D" w:rsidRPr="00BA5553" w:rsidRDefault="000C566D" w:rsidP="00341E57">
      <w:pPr>
        <w:jc w:val="center"/>
        <w:rPr>
          <w:rFonts w:ascii="Times New Roman" w:hAnsi="Times New Roman" w:cs="Times New Roman"/>
          <w:sz w:val="28"/>
          <w:szCs w:val="28"/>
        </w:rPr>
      </w:pPr>
    </w:p>
    <w:p w14:paraId="4BFABEA3" w14:textId="19148E0F" w:rsidR="00BA5553" w:rsidRPr="00B424C8" w:rsidRDefault="00341E57" w:rsidP="00BA5553">
      <w:pPr>
        <w:rPr>
          <w:rFonts w:ascii="Times New Roman" w:hAnsi="Times New Roman" w:cs="Times New Roman"/>
          <w:szCs w:val="24"/>
          <w:lang w:val="en-DE"/>
        </w:rPr>
      </w:pPr>
      <w:r w:rsidRPr="00BA5553">
        <w:rPr>
          <w:rFonts w:ascii="Times New Roman" w:hAnsi="Times New Roman" w:cs="Times New Roman"/>
          <w:i/>
          <w:iCs/>
          <w:szCs w:val="24"/>
        </w:rPr>
        <w:t>Guru to the World</w:t>
      </w:r>
      <w:r w:rsidR="000C566D" w:rsidRPr="00BA5553">
        <w:rPr>
          <w:rFonts w:ascii="Times New Roman" w:hAnsi="Times New Roman" w:cs="Times New Roman"/>
          <w:szCs w:val="24"/>
        </w:rPr>
        <w:t xml:space="preserve">: </w:t>
      </w:r>
      <w:r w:rsidR="000C566D" w:rsidRPr="00BA5553">
        <w:rPr>
          <w:rFonts w:ascii="Times New Roman" w:hAnsi="Times New Roman" w:cs="Times New Roman"/>
          <w:i/>
          <w:iCs/>
          <w:szCs w:val="24"/>
        </w:rPr>
        <w:t>The Life and Legacy of Swami Vivekananda</w:t>
      </w:r>
      <w:r w:rsidR="000C566D" w:rsidRPr="00BA5553">
        <w:rPr>
          <w:rFonts w:ascii="Times New Roman" w:hAnsi="Times New Roman" w:cs="Times New Roman"/>
          <w:szCs w:val="24"/>
        </w:rPr>
        <w:t>, by Ruth Harris, Cambridge, Mass.</w:t>
      </w:r>
      <w:r w:rsidR="00BA5553" w:rsidRPr="00BA5553">
        <w:rPr>
          <w:rFonts w:ascii="Times New Roman" w:hAnsi="Times New Roman" w:cs="Times New Roman"/>
          <w:szCs w:val="24"/>
        </w:rPr>
        <w:t>,</w:t>
      </w:r>
      <w:r w:rsidR="000C566D" w:rsidRPr="00BA5553">
        <w:rPr>
          <w:rFonts w:ascii="Times New Roman" w:hAnsi="Times New Roman" w:cs="Times New Roman"/>
          <w:szCs w:val="24"/>
        </w:rPr>
        <w:t xml:space="preserve"> The </w:t>
      </w:r>
      <w:proofErr w:type="spellStart"/>
      <w:r w:rsidR="000C566D" w:rsidRPr="00BA5553">
        <w:rPr>
          <w:rFonts w:ascii="Times New Roman" w:hAnsi="Times New Roman" w:cs="Times New Roman"/>
          <w:szCs w:val="24"/>
        </w:rPr>
        <w:t>Bel</w:t>
      </w:r>
      <w:r w:rsidR="00BA5553" w:rsidRPr="00BA5553">
        <w:rPr>
          <w:rFonts w:ascii="Times New Roman" w:hAnsi="Times New Roman" w:cs="Times New Roman"/>
          <w:szCs w:val="24"/>
        </w:rPr>
        <w:t>k</w:t>
      </w:r>
      <w:r w:rsidR="000C566D" w:rsidRPr="00BA5553">
        <w:rPr>
          <w:rFonts w:ascii="Times New Roman" w:hAnsi="Times New Roman" w:cs="Times New Roman"/>
          <w:szCs w:val="24"/>
        </w:rPr>
        <w:t>nap</w:t>
      </w:r>
      <w:proofErr w:type="spellEnd"/>
      <w:r w:rsidR="000C566D" w:rsidRPr="00BA5553">
        <w:rPr>
          <w:rFonts w:ascii="Times New Roman" w:hAnsi="Times New Roman" w:cs="Times New Roman"/>
          <w:szCs w:val="24"/>
        </w:rPr>
        <w:t xml:space="preserve"> Press of Harvard University Press, 2022</w:t>
      </w:r>
      <w:r w:rsidR="00BA5553" w:rsidRPr="00BA5553">
        <w:rPr>
          <w:rFonts w:ascii="Times New Roman" w:hAnsi="Times New Roman" w:cs="Times New Roman"/>
          <w:szCs w:val="24"/>
        </w:rPr>
        <w:t>, 560 p</w:t>
      </w:r>
      <w:r w:rsidR="00BA5553">
        <w:rPr>
          <w:rFonts w:ascii="Times New Roman" w:hAnsi="Times New Roman" w:cs="Times New Roman"/>
          <w:szCs w:val="24"/>
        </w:rPr>
        <w:t>p.</w:t>
      </w:r>
      <w:r w:rsidR="00BA5553" w:rsidRPr="00BA5553">
        <w:rPr>
          <w:rFonts w:ascii="Times New Roman" w:hAnsi="Times New Roman" w:cs="Times New Roman"/>
          <w:szCs w:val="24"/>
        </w:rPr>
        <w:t>, $</w:t>
      </w:r>
      <w:r w:rsidR="00BA5553">
        <w:rPr>
          <w:rFonts w:ascii="Times New Roman" w:hAnsi="Times New Roman" w:cs="Times New Roman"/>
          <w:szCs w:val="24"/>
        </w:rPr>
        <w:t>39.95</w:t>
      </w:r>
      <w:r w:rsidR="00BA5553" w:rsidRPr="00BA5553">
        <w:rPr>
          <w:rFonts w:ascii="Times New Roman" w:hAnsi="Times New Roman" w:cs="Times New Roman"/>
          <w:szCs w:val="24"/>
        </w:rPr>
        <w:t>/£</w:t>
      </w:r>
      <w:r w:rsidR="00BA5553">
        <w:rPr>
          <w:rFonts w:ascii="Times New Roman" w:hAnsi="Times New Roman" w:cs="Times New Roman"/>
          <w:szCs w:val="24"/>
        </w:rPr>
        <w:t xml:space="preserve"> 33.95/€36.95, ISBN </w:t>
      </w:r>
      <w:r w:rsidR="00BA5553" w:rsidRPr="00BA5553">
        <w:rPr>
          <w:rFonts w:ascii="Times New Roman" w:hAnsi="Times New Roman" w:cs="Times New Roman"/>
          <w:szCs w:val="24"/>
          <w:lang w:val="en-DE"/>
        </w:rPr>
        <w:t>9780674247475</w:t>
      </w:r>
    </w:p>
    <w:p w14:paraId="4E125505" w14:textId="77777777" w:rsidR="00341E57" w:rsidRPr="00BA5553" w:rsidRDefault="00341E57" w:rsidP="00341E57">
      <w:pPr>
        <w:rPr>
          <w:rFonts w:ascii="Times New Roman" w:hAnsi="Times New Roman" w:cs="Times New Roman"/>
        </w:rPr>
      </w:pPr>
    </w:p>
    <w:p w14:paraId="30546ED2" w14:textId="77777777" w:rsidR="00341E57" w:rsidRPr="00BA5553" w:rsidRDefault="00341E57" w:rsidP="00341E57">
      <w:pPr>
        <w:rPr>
          <w:rFonts w:ascii="Times New Roman" w:hAnsi="Times New Roman" w:cs="Times New Roman"/>
        </w:rPr>
      </w:pPr>
    </w:p>
    <w:p w14:paraId="322C3C24" w14:textId="10EDD9B3" w:rsidR="00963D83" w:rsidRPr="00BA5553" w:rsidRDefault="00E82412" w:rsidP="00341E57">
      <w:pPr>
        <w:spacing w:line="360" w:lineRule="auto"/>
        <w:rPr>
          <w:rFonts w:ascii="Times New Roman" w:hAnsi="Times New Roman" w:cs="Times New Roman"/>
          <w:color w:val="000000"/>
          <w:szCs w:val="24"/>
        </w:rPr>
      </w:pPr>
      <w:r>
        <w:rPr>
          <w:rFonts w:ascii="Times New Roman" w:hAnsi="Times New Roman" w:cs="Times New Roman"/>
          <w:szCs w:val="24"/>
        </w:rPr>
        <w:t xml:space="preserve">Known to every Indian though not </w:t>
      </w:r>
      <w:r w:rsidR="00A15C9E">
        <w:rPr>
          <w:rFonts w:ascii="Times New Roman" w:hAnsi="Times New Roman" w:cs="Times New Roman"/>
          <w:szCs w:val="24"/>
        </w:rPr>
        <w:t xml:space="preserve">generally </w:t>
      </w:r>
      <w:r>
        <w:rPr>
          <w:rFonts w:ascii="Times New Roman" w:hAnsi="Times New Roman" w:cs="Times New Roman"/>
          <w:szCs w:val="24"/>
        </w:rPr>
        <w:t xml:space="preserve">in the West where he is eclipsed by </w:t>
      </w:r>
      <w:r w:rsidR="004703A0">
        <w:rPr>
          <w:rFonts w:ascii="Times New Roman" w:hAnsi="Times New Roman" w:cs="Times New Roman"/>
          <w:szCs w:val="24"/>
        </w:rPr>
        <w:t xml:space="preserve">the only Indian everyone knows – </w:t>
      </w:r>
      <w:r>
        <w:rPr>
          <w:rFonts w:ascii="Times New Roman" w:hAnsi="Times New Roman" w:cs="Times New Roman"/>
          <w:szCs w:val="24"/>
        </w:rPr>
        <w:t>Gandhi</w:t>
      </w:r>
      <w:r w:rsidR="004703A0">
        <w:rPr>
          <w:rFonts w:ascii="Times New Roman" w:hAnsi="Times New Roman" w:cs="Times New Roman"/>
          <w:szCs w:val="24"/>
        </w:rPr>
        <w:t xml:space="preserve"> –</w:t>
      </w:r>
      <w:r>
        <w:rPr>
          <w:rFonts w:ascii="Times New Roman" w:hAnsi="Times New Roman" w:cs="Times New Roman"/>
          <w:szCs w:val="24"/>
        </w:rPr>
        <w:t xml:space="preserve"> </w:t>
      </w:r>
      <w:r w:rsidR="00D31B34" w:rsidRPr="00BA5553">
        <w:rPr>
          <w:rFonts w:ascii="Times New Roman" w:hAnsi="Times New Roman" w:cs="Times New Roman"/>
          <w:szCs w:val="24"/>
        </w:rPr>
        <w:t>Swami Vivekananda</w:t>
      </w:r>
      <w:r w:rsidR="000B60CA">
        <w:rPr>
          <w:rFonts w:ascii="Times New Roman" w:hAnsi="Times New Roman" w:cs="Times New Roman"/>
          <w:szCs w:val="24"/>
        </w:rPr>
        <w:t xml:space="preserve"> (1863-1902)</w:t>
      </w:r>
      <w:r w:rsidR="00D31B34" w:rsidRPr="00BA5553">
        <w:rPr>
          <w:rFonts w:ascii="Times New Roman" w:hAnsi="Times New Roman" w:cs="Times New Roman"/>
          <w:szCs w:val="24"/>
        </w:rPr>
        <w:t xml:space="preserve"> is </w:t>
      </w:r>
      <w:r>
        <w:rPr>
          <w:rFonts w:ascii="Times New Roman" w:hAnsi="Times New Roman" w:cs="Times New Roman"/>
          <w:szCs w:val="24"/>
        </w:rPr>
        <w:t xml:space="preserve">by no means an understudied </w:t>
      </w:r>
      <w:r w:rsidR="0038290C">
        <w:rPr>
          <w:rFonts w:ascii="Times New Roman" w:hAnsi="Times New Roman" w:cs="Times New Roman"/>
          <w:szCs w:val="24"/>
        </w:rPr>
        <w:t xml:space="preserve">(or uncontroversial) </w:t>
      </w:r>
      <w:r>
        <w:rPr>
          <w:rFonts w:ascii="Times New Roman" w:hAnsi="Times New Roman" w:cs="Times New Roman"/>
          <w:szCs w:val="24"/>
        </w:rPr>
        <w:t xml:space="preserve">figure. </w:t>
      </w:r>
      <w:r w:rsidR="00A15C9E">
        <w:rPr>
          <w:rFonts w:ascii="Times New Roman" w:hAnsi="Times New Roman" w:cs="Times New Roman"/>
          <w:szCs w:val="24"/>
        </w:rPr>
        <w:t>He</w:t>
      </w:r>
      <w:r w:rsidR="00D31B34" w:rsidRPr="00BA5553">
        <w:rPr>
          <w:rFonts w:ascii="Times New Roman" w:hAnsi="Times New Roman" w:cs="Times New Roman"/>
          <w:szCs w:val="24"/>
        </w:rPr>
        <w:t xml:space="preserve"> figure</w:t>
      </w:r>
      <w:r w:rsidR="008A7E7B">
        <w:rPr>
          <w:rFonts w:ascii="Times New Roman" w:hAnsi="Times New Roman" w:cs="Times New Roman"/>
          <w:szCs w:val="24"/>
        </w:rPr>
        <w:t>s</w:t>
      </w:r>
      <w:r w:rsidR="00D31B34" w:rsidRPr="00BA5553">
        <w:rPr>
          <w:rFonts w:ascii="Times New Roman" w:hAnsi="Times New Roman" w:cs="Times New Roman"/>
          <w:szCs w:val="24"/>
        </w:rPr>
        <w:t xml:space="preserve"> hugely in Religious Studies</w:t>
      </w:r>
      <w:r w:rsidR="008A7E7B">
        <w:rPr>
          <w:rFonts w:ascii="Times New Roman" w:hAnsi="Times New Roman" w:cs="Times New Roman"/>
          <w:szCs w:val="24"/>
        </w:rPr>
        <w:t xml:space="preserve">, where </w:t>
      </w:r>
      <w:r w:rsidR="00BF64F1">
        <w:rPr>
          <w:rFonts w:ascii="Times New Roman" w:hAnsi="Times New Roman" w:cs="Times New Roman"/>
          <w:szCs w:val="24"/>
        </w:rPr>
        <w:t>his</w:t>
      </w:r>
      <w:r w:rsidR="00341E57" w:rsidRPr="00BA5553">
        <w:rPr>
          <w:rFonts w:ascii="Times New Roman" w:hAnsi="Times New Roman" w:cs="Times New Roman"/>
          <w:color w:val="000000"/>
          <w:szCs w:val="24"/>
        </w:rPr>
        <w:t xml:space="preserve"> spectacular success</w:t>
      </w:r>
      <w:r w:rsidR="00BF64F1">
        <w:rPr>
          <w:rFonts w:ascii="Times New Roman" w:hAnsi="Times New Roman" w:cs="Times New Roman"/>
          <w:color w:val="000000"/>
          <w:szCs w:val="24"/>
        </w:rPr>
        <w:t xml:space="preserve">, </w:t>
      </w:r>
      <w:r w:rsidR="00341E57" w:rsidRPr="00BA5553">
        <w:rPr>
          <w:rFonts w:ascii="Times New Roman" w:hAnsi="Times New Roman" w:cs="Times New Roman"/>
          <w:color w:val="000000"/>
          <w:szCs w:val="24"/>
        </w:rPr>
        <w:t>crimson-robed and saffron-turbaned</w:t>
      </w:r>
      <w:r w:rsidR="00BF64F1">
        <w:rPr>
          <w:rFonts w:ascii="Times New Roman" w:hAnsi="Times New Roman" w:cs="Times New Roman"/>
          <w:color w:val="000000"/>
          <w:szCs w:val="24"/>
        </w:rPr>
        <w:t xml:space="preserve">, </w:t>
      </w:r>
      <w:r w:rsidR="00341E57" w:rsidRPr="00BA5553">
        <w:rPr>
          <w:rFonts w:ascii="Times New Roman" w:hAnsi="Times New Roman" w:cs="Times New Roman"/>
          <w:color w:val="000000"/>
          <w:szCs w:val="24"/>
        </w:rPr>
        <w:t xml:space="preserve">at the World’s Parliament of Religions </w:t>
      </w:r>
      <w:r w:rsidR="00A15C9E">
        <w:rPr>
          <w:rFonts w:ascii="Times New Roman" w:hAnsi="Times New Roman" w:cs="Times New Roman"/>
          <w:color w:val="000000"/>
          <w:szCs w:val="24"/>
        </w:rPr>
        <w:t>(</w:t>
      </w:r>
      <w:r w:rsidR="00794032">
        <w:rPr>
          <w:rFonts w:ascii="Times New Roman" w:hAnsi="Times New Roman" w:cs="Times New Roman"/>
          <w:color w:val="000000"/>
          <w:szCs w:val="24"/>
        </w:rPr>
        <w:t>that was part of the World Columbian Exposition</w:t>
      </w:r>
      <w:r w:rsidR="00A15C9E">
        <w:rPr>
          <w:rFonts w:ascii="Times New Roman" w:hAnsi="Times New Roman" w:cs="Times New Roman"/>
          <w:color w:val="000000"/>
          <w:szCs w:val="24"/>
        </w:rPr>
        <w:t>)</w:t>
      </w:r>
      <w:r w:rsidR="008357ED">
        <w:rPr>
          <w:rFonts w:ascii="Times New Roman" w:hAnsi="Times New Roman" w:cs="Times New Roman"/>
          <w:color w:val="000000"/>
          <w:szCs w:val="24"/>
        </w:rPr>
        <w:t xml:space="preserve"> in Chicago in 1893</w:t>
      </w:r>
      <w:r w:rsidR="00341E57" w:rsidRPr="00BA5553">
        <w:rPr>
          <w:rFonts w:ascii="Times New Roman" w:hAnsi="Times New Roman" w:cs="Times New Roman"/>
          <w:color w:val="000000"/>
          <w:szCs w:val="24"/>
        </w:rPr>
        <w:t xml:space="preserve"> </w:t>
      </w:r>
      <w:r w:rsidR="008A7E7B">
        <w:rPr>
          <w:rFonts w:ascii="Times New Roman" w:hAnsi="Times New Roman" w:cs="Times New Roman"/>
          <w:color w:val="000000"/>
          <w:szCs w:val="24"/>
        </w:rPr>
        <w:t xml:space="preserve">conventionally </w:t>
      </w:r>
      <w:r w:rsidR="00341E57" w:rsidRPr="00BA5553">
        <w:rPr>
          <w:rFonts w:ascii="Times New Roman" w:hAnsi="Times New Roman" w:cs="Times New Roman"/>
          <w:color w:val="000000"/>
          <w:szCs w:val="24"/>
        </w:rPr>
        <w:t>mark</w:t>
      </w:r>
      <w:r w:rsidR="008A7E7B">
        <w:rPr>
          <w:rFonts w:ascii="Times New Roman" w:hAnsi="Times New Roman" w:cs="Times New Roman"/>
          <w:color w:val="000000"/>
          <w:szCs w:val="24"/>
        </w:rPr>
        <w:t>s</w:t>
      </w:r>
      <w:r w:rsidR="00341E57" w:rsidRPr="00BA5553">
        <w:rPr>
          <w:rFonts w:ascii="Times New Roman" w:hAnsi="Times New Roman" w:cs="Times New Roman"/>
          <w:color w:val="000000"/>
          <w:szCs w:val="24"/>
        </w:rPr>
        <w:t xml:space="preserve"> the watershed of “world religions” with a plural “s</w:t>
      </w:r>
      <w:r w:rsidR="000B60CA">
        <w:rPr>
          <w:rFonts w:ascii="Times New Roman" w:hAnsi="Times New Roman" w:cs="Times New Roman"/>
          <w:color w:val="000000"/>
          <w:szCs w:val="24"/>
        </w:rPr>
        <w:t>:</w:t>
      </w:r>
      <w:r w:rsidR="00341E57" w:rsidRPr="00BA5553">
        <w:rPr>
          <w:rFonts w:ascii="Times New Roman" w:hAnsi="Times New Roman" w:cs="Times New Roman"/>
          <w:color w:val="000000"/>
          <w:szCs w:val="24"/>
        </w:rPr>
        <w:t xml:space="preserve">” away from the </w:t>
      </w:r>
      <w:r w:rsidR="00341E57" w:rsidRPr="00BA5553">
        <w:rPr>
          <w:rFonts w:ascii="Times New Roman" w:hAnsi="Times New Roman" w:cs="Times New Roman"/>
          <w:i/>
          <w:iCs/>
          <w:color w:val="000000"/>
          <w:szCs w:val="24"/>
        </w:rPr>
        <w:t xml:space="preserve">vera </w:t>
      </w:r>
      <w:proofErr w:type="spellStart"/>
      <w:r w:rsidR="00341E57" w:rsidRPr="00BA5553">
        <w:rPr>
          <w:rFonts w:ascii="Times New Roman" w:hAnsi="Times New Roman" w:cs="Times New Roman"/>
          <w:i/>
          <w:iCs/>
          <w:color w:val="000000"/>
          <w:szCs w:val="24"/>
        </w:rPr>
        <w:t>religio</w:t>
      </w:r>
      <w:proofErr w:type="spellEnd"/>
      <w:r w:rsidR="00341E57" w:rsidRPr="00BA5553">
        <w:rPr>
          <w:rFonts w:ascii="Times New Roman" w:hAnsi="Times New Roman" w:cs="Times New Roman"/>
          <w:color w:val="000000"/>
          <w:szCs w:val="24"/>
        </w:rPr>
        <w:t>, or true religion, of Christianity</w:t>
      </w:r>
      <w:r w:rsidR="00A42BC8">
        <w:rPr>
          <w:rFonts w:ascii="Times New Roman" w:hAnsi="Times New Roman" w:cs="Times New Roman"/>
          <w:color w:val="000000"/>
          <w:szCs w:val="24"/>
        </w:rPr>
        <w:t>.</w:t>
      </w:r>
      <w:r w:rsidR="00F8268B">
        <w:rPr>
          <w:rFonts w:ascii="Times New Roman" w:hAnsi="Times New Roman" w:cs="Times New Roman"/>
          <w:color w:val="000000"/>
          <w:szCs w:val="24"/>
        </w:rPr>
        <w:t xml:space="preserve"> The literature speaks of the “invention” of world religions.</w:t>
      </w:r>
      <w:r w:rsidR="00963D83">
        <w:rPr>
          <w:rStyle w:val="EndnoteReference"/>
          <w:rFonts w:ascii="Times New Roman" w:hAnsi="Times New Roman" w:cs="Times New Roman"/>
          <w:color w:val="000000"/>
          <w:szCs w:val="24"/>
        </w:rPr>
        <w:endnoteReference w:id="1"/>
      </w:r>
      <w:r w:rsidR="00963D83">
        <w:rPr>
          <w:rFonts w:ascii="Times New Roman" w:hAnsi="Times New Roman" w:cs="Times New Roman"/>
          <w:color w:val="000000"/>
          <w:szCs w:val="24"/>
        </w:rPr>
        <w:t xml:space="preserve"> Vivekananda</w:t>
      </w:r>
      <w:r w:rsidR="00963D83" w:rsidRPr="00BA5553">
        <w:rPr>
          <w:rFonts w:ascii="Times New Roman" w:hAnsi="Times New Roman" w:cs="Times New Roman"/>
          <w:color w:val="000000"/>
          <w:szCs w:val="24"/>
        </w:rPr>
        <w:t xml:space="preserve"> also figure</w:t>
      </w:r>
      <w:r w:rsidR="00963D83">
        <w:rPr>
          <w:rFonts w:ascii="Times New Roman" w:hAnsi="Times New Roman" w:cs="Times New Roman"/>
          <w:color w:val="000000"/>
          <w:szCs w:val="24"/>
        </w:rPr>
        <w:t>s</w:t>
      </w:r>
      <w:r w:rsidR="00963D83" w:rsidRPr="00BA5553">
        <w:rPr>
          <w:rFonts w:ascii="Times New Roman" w:hAnsi="Times New Roman" w:cs="Times New Roman"/>
          <w:color w:val="000000"/>
          <w:szCs w:val="24"/>
        </w:rPr>
        <w:t xml:space="preserve"> as the populariser of neo-Vedanta, both at home and in the world, which regrouped Hinduism around </w:t>
      </w:r>
      <w:proofErr w:type="spellStart"/>
      <w:r w:rsidR="00963D83" w:rsidRPr="00BA5553">
        <w:rPr>
          <w:rFonts w:ascii="Times New Roman" w:hAnsi="Times New Roman" w:cs="Times New Roman"/>
          <w:color w:val="000000"/>
          <w:szCs w:val="24"/>
        </w:rPr>
        <w:t>Advaita</w:t>
      </w:r>
      <w:proofErr w:type="spellEnd"/>
      <w:r w:rsidR="00963D83" w:rsidRPr="00BA5553">
        <w:rPr>
          <w:rFonts w:ascii="Times New Roman" w:hAnsi="Times New Roman" w:cs="Times New Roman"/>
          <w:color w:val="000000"/>
          <w:szCs w:val="24"/>
        </w:rPr>
        <w:t xml:space="preserve"> Vedanta, the doctrine of radical non-dualism, or monism. </w:t>
      </w:r>
      <w:r w:rsidR="00963D83">
        <w:rPr>
          <w:rFonts w:ascii="Times New Roman" w:hAnsi="Times New Roman" w:cs="Times New Roman"/>
          <w:color w:val="000000"/>
          <w:szCs w:val="24"/>
        </w:rPr>
        <w:t xml:space="preserve">Vivekananda may have </w:t>
      </w:r>
      <w:r w:rsidR="00963D83" w:rsidRPr="00BA5553">
        <w:rPr>
          <w:rFonts w:ascii="Times New Roman" w:hAnsi="Times New Roman" w:cs="Times New Roman"/>
          <w:color w:val="000000"/>
          <w:szCs w:val="24"/>
        </w:rPr>
        <w:t xml:space="preserve">announced </w:t>
      </w:r>
      <w:r w:rsidR="00963D83">
        <w:rPr>
          <w:rFonts w:ascii="Times New Roman" w:hAnsi="Times New Roman" w:cs="Times New Roman"/>
          <w:color w:val="000000"/>
          <w:szCs w:val="24"/>
        </w:rPr>
        <w:t>this Vedantic Hinduism</w:t>
      </w:r>
      <w:r w:rsidR="00963D83" w:rsidRPr="00BA5553">
        <w:rPr>
          <w:rFonts w:ascii="Times New Roman" w:hAnsi="Times New Roman" w:cs="Times New Roman"/>
          <w:color w:val="000000"/>
          <w:szCs w:val="24"/>
        </w:rPr>
        <w:t xml:space="preserve"> to the world as </w:t>
      </w:r>
      <w:r w:rsidR="00963D83" w:rsidRPr="00BA5553">
        <w:rPr>
          <w:rFonts w:ascii="Times New Roman" w:hAnsi="Times New Roman" w:cs="Times New Roman"/>
          <w:i/>
          <w:iCs/>
          <w:color w:val="000000"/>
          <w:szCs w:val="24"/>
        </w:rPr>
        <w:t>the</w:t>
      </w:r>
      <w:r w:rsidR="00963D83" w:rsidRPr="00BA5553">
        <w:rPr>
          <w:rFonts w:ascii="Times New Roman" w:hAnsi="Times New Roman" w:cs="Times New Roman"/>
          <w:color w:val="000000"/>
          <w:szCs w:val="24"/>
        </w:rPr>
        <w:t xml:space="preserve"> universal religion</w:t>
      </w:r>
      <w:r w:rsidR="00963D83">
        <w:rPr>
          <w:rFonts w:ascii="Times New Roman" w:hAnsi="Times New Roman" w:cs="Times New Roman"/>
          <w:color w:val="000000"/>
          <w:szCs w:val="24"/>
        </w:rPr>
        <w:t xml:space="preserve">, but it was an earlier generation that had distilled Hinduism down to the Vedantic formula of </w:t>
      </w:r>
      <w:r w:rsidR="00963D83" w:rsidRPr="00297E2D">
        <w:rPr>
          <w:rFonts w:ascii="Times New Roman" w:hAnsi="Times New Roman" w:cs="Times New Roman"/>
          <w:i/>
          <w:iCs/>
          <w:color w:val="000000"/>
          <w:szCs w:val="24"/>
        </w:rPr>
        <w:t xml:space="preserve">tat </w:t>
      </w:r>
      <w:proofErr w:type="spellStart"/>
      <w:r w:rsidR="00963D83" w:rsidRPr="00297E2D">
        <w:rPr>
          <w:rFonts w:ascii="Times New Roman" w:hAnsi="Times New Roman" w:cs="Times New Roman"/>
          <w:i/>
          <w:iCs/>
          <w:color w:val="000000"/>
          <w:szCs w:val="24"/>
        </w:rPr>
        <w:t>tvam</w:t>
      </w:r>
      <w:proofErr w:type="spellEnd"/>
      <w:r w:rsidR="00963D83" w:rsidRPr="00297E2D">
        <w:rPr>
          <w:rFonts w:ascii="Times New Roman" w:hAnsi="Times New Roman" w:cs="Times New Roman"/>
          <w:i/>
          <w:iCs/>
          <w:color w:val="000000"/>
          <w:szCs w:val="24"/>
        </w:rPr>
        <w:t xml:space="preserve"> </w:t>
      </w:r>
      <w:proofErr w:type="spellStart"/>
      <w:r w:rsidR="00963D83" w:rsidRPr="00297E2D">
        <w:rPr>
          <w:rFonts w:ascii="Times New Roman" w:hAnsi="Times New Roman" w:cs="Times New Roman"/>
          <w:i/>
          <w:iCs/>
          <w:color w:val="000000"/>
          <w:szCs w:val="24"/>
        </w:rPr>
        <w:t>asi</w:t>
      </w:r>
      <w:proofErr w:type="spellEnd"/>
      <w:r w:rsidR="00963D83">
        <w:rPr>
          <w:rFonts w:ascii="Times New Roman" w:hAnsi="Times New Roman" w:cs="Times New Roman"/>
          <w:color w:val="000000"/>
          <w:szCs w:val="24"/>
        </w:rPr>
        <w:t xml:space="preserve">, “thou art that,” meaning the absolute identity of the </w:t>
      </w:r>
      <w:r w:rsidR="00963D83" w:rsidRPr="00297E2D">
        <w:rPr>
          <w:rFonts w:ascii="Times New Roman" w:hAnsi="Times New Roman" w:cs="Times New Roman"/>
          <w:i/>
          <w:iCs/>
          <w:color w:val="000000"/>
          <w:szCs w:val="24"/>
        </w:rPr>
        <w:t>atman</w:t>
      </w:r>
      <w:r w:rsidR="00963D83">
        <w:rPr>
          <w:rFonts w:ascii="Times New Roman" w:hAnsi="Times New Roman" w:cs="Times New Roman"/>
          <w:color w:val="000000"/>
          <w:szCs w:val="24"/>
        </w:rPr>
        <w:t xml:space="preserve">, or personal soul, with the Absolute, </w:t>
      </w:r>
      <w:r w:rsidR="00963D83" w:rsidRPr="00297E2D">
        <w:rPr>
          <w:rFonts w:ascii="Times New Roman" w:hAnsi="Times New Roman" w:cs="Times New Roman"/>
          <w:i/>
          <w:iCs/>
          <w:color w:val="000000"/>
          <w:szCs w:val="24"/>
        </w:rPr>
        <w:t>brahman</w:t>
      </w:r>
      <w:r w:rsidR="00963D83" w:rsidRPr="00BA5553">
        <w:rPr>
          <w:rFonts w:ascii="Times New Roman" w:hAnsi="Times New Roman" w:cs="Times New Roman"/>
          <w:color w:val="000000"/>
          <w:szCs w:val="24"/>
        </w:rPr>
        <w:t>.</w:t>
      </w:r>
      <w:r w:rsidR="00963D83">
        <w:rPr>
          <w:rStyle w:val="EndnoteReference"/>
          <w:rFonts w:ascii="Times New Roman" w:hAnsi="Times New Roman" w:cs="Times New Roman"/>
          <w:color w:val="000000"/>
          <w:szCs w:val="24"/>
        </w:rPr>
        <w:endnoteReference w:id="2"/>
      </w:r>
      <w:r w:rsidR="00963D83">
        <w:rPr>
          <w:rFonts w:ascii="Times New Roman" w:hAnsi="Times New Roman" w:cs="Times New Roman"/>
          <w:color w:val="000000"/>
          <w:szCs w:val="24"/>
        </w:rPr>
        <w:t xml:space="preserve"> Subsuming the proverbial diversity of Hindu beliefs and practices under a unifying “ism” was no easy feat. The literature of the 1990s and 2000s speaks of the colonial “construction” of Hinduism.</w:t>
      </w:r>
      <w:r w:rsidR="00963D83">
        <w:rPr>
          <w:rStyle w:val="EndnoteReference"/>
          <w:rFonts w:ascii="Times New Roman" w:hAnsi="Times New Roman" w:cs="Times New Roman"/>
          <w:color w:val="000000"/>
          <w:szCs w:val="24"/>
        </w:rPr>
        <w:endnoteReference w:id="3"/>
      </w:r>
    </w:p>
    <w:p w14:paraId="660C005A" w14:textId="77777777" w:rsidR="00963D83" w:rsidRPr="00BA5553" w:rsidRDefault="00963D83" w:rsidP="00341E57">
      <w:pPr>
        <w:spacing w:line="360" w:lineRule="auto"/>
        <w:rPr>
          <w:rFonts w:ascii="Times New Roman" w:hAnsi="Times New Roman" w:cs="Times New Roman"/>
          <w:color w:val="000000"/>
          <w:szCs w:val="24"/>
        </w:rPr>
      </w:pPr>
    </w:p>
    <w:p w14:paraId="7C5EF96C" w14:textId="12196512" w:rsidR="00963D83" w:rsidRDefault="00963D83" w:rsidP="00341E57">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It</w:t>
      </w:r>
      <w:r>
        <w:rPr>
          <w:rFonts w:ascii="Times New Roman" w:hAnsi="Times New Roman" w:cs="Times New Roman"/>
          <w:color w:val="000000"/>
          <w:szCs w:val="24"/>
        </w:rPr>
        <w:t xml:space="preserve"> i</w:t>
      </w:r>
      <w:r w:rsidRPr="00BA5553">
        <w:rPr>
          <w:rFonts w:ascii="Times New Roman" w:hAnsi="Times New Roman" w:cs="Times New Roman"/>
          <w:color w:val="000000"/>
          <w:szCs w:val="24"/>
        </w:rPr>
        <w:t xml:space="preserve">s safe to say that </w:t>
      </w:r>
      <w:r>
        <w:rPr>
          <w:rFonts w:ascii="Times New Roman" w:hAnsi="Times New Roman" w:cs="Times New Roman"/>
          <w:color w:val="000000"/>
          <w:szCs w:val="24"/>
        </w:rPr>
        <w:t>Vivekananda</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gets</w:t>
      </w:r>
      <w:r w:rsidRPr="00BA5553">
        <w:rPr>
          <w:rFonts w:ascii="Times New Roman" w:hAnsi="Times New Roman" w:cs="Times New Roman"/>
          <w:color w:val="000000"/>
          <w:szCs w:val="24"/>
        </w:rPr>
        <w:t xml:space="preserve"> blamed</w:t>
      </w:r>
      <w:r>
        <w:rPr>
          <w:rFonts w:ascii="Times New Roman" w:hAnsi="Times New Roman" w:cs="Times New Roman"/>
          <w:color w:val="000000"/>
          <w:szCs w:val="24"/>
        </w:rPr>
        <w:t xml:space="preserve"> as much as he is, and always was, admired: b</w:t>
      </w:r>
      <w:r w:rsidRPr="00BA5553">
        <w:rPr>
          <w:rFonts w:ascii="Times New Roman" w:hAnsi="Times New Roman" w:cs="Times New Roman"/>
          <w:color w:val="000000"/>
          <w:szCs w:val="24"/>
        </w:rPr>
        <w:t xml:space="preserve">lamed for being one if not </w:t>
      </w:r>
      <w:r w:rsidRPr="00BA5553">
        <w:rPr>
          <w:rFonts w:ascii="Times New Roman" w:hAnsi="Times New Roman" w:cs="Times New Roman"/>
          <w:i/>
          <w:iCs/>
          <w:color w:val="000000"/>
          <w:szCs w:val="24"/>
        </w:rPr>
        <w:t>the</w:t>
      </w:r>
      <w:r w:rsidRPr="00BA5553">
        <w:rPr>
          <w:rFonts w:ascii="Times New Roman" w:hAnsi="Times New Roman" w:cs="Times New Roman"/>
          <w:color w:val="000000"/>
          <w:szCs w:val="24"/>
        </w:rPr>
        <w:t xml:space="preserve"> arch-architect of neo-Hinduism, which, at the same time as it made Hinduism respectable as a “world religion</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shore it off lived religion: the devotionalism of everyday Hindu religious practice. It took the spice out of Hinduism and left something bland, cerebral, and even strangely quotidian in its universalism: the </w:t>
      </w:r>
      <w:r w:rsidRPr="00BA5553">
        <w:rPr>
          <w:rFonts w:ascii="Times New Roman" w:hAnsi="Times New Roman" w:cs="Times New Roman"/>
          <w:i/>
          <w:iCs/>
          <w:color w:val="000000"/>
          <w:szCs w:val="24"/>
        </w:rPr>
        <w:t>atman</w:t>
      </w:r>
      <w:r w:rsidRPr="00BA5553">
        <w:rPr>
          <w:rFonts w:ascii="Times New Roman" w:hAnsi="Times New Roman" w:cs="Times New Roman"/>
          <w:color w:val="000000"/>
          <w:szCs w:val="24"/>
        </w:rPr>
        <w:t xml:space="preserve"> and </w:t>
      </w:r>
      <w:r w:rsidRPr="00BA5553">
        <w:rPr>
          <w:rFonts w:ascii="Times New Roman" w:hAnsi="Times New Roman" w:cs="Times New Roman"/>
          <w:i/>
          <w:iCs/>
          <w:color w:val="000000"/>
          <w:szCs w:val="24"/>
        </w:rPr>
        <w:t>brahman</w:t>
      </w:r>
      <w:r w:rsidRPr="00BA5553">
        <w:rPr>
          <w:rFonts w:ascii="Times New Roman" w:hAnsi="Times New Roman" w:cs="Times New Roman"/>
          <w:color w:val="000000"/>
          <w:szCs w:val="24"/>
        </w:rPr>
        <w:t xml:space="preserve"> are one, all religions are different paths to the same oneness, let’s all tolerate each other’s religions – and by the by, Hinduism is the most tolerant of them all</w:t>
      </w:r>
      <w:r>
        <w:rPr>
          <w:rFonts w:ascii="Times New Roman" w:hAnsi="Times New Roman" w:cs="Times New Roman"/>
          <w:color w:val="000000"/>
          <w:szCs w:val="24"/>
        </w:rPr>
        <w:t>, the religion of peace where Christianity, the religion of the colonisers, is the religion of violence</w:t>
      </w:r>
      <w:r w:rsidRPr="00BA5553">
        <w:rPr>
          <w:rFonts w:ascii="Times New Roman" w:hAnsi="Times New Roman" w:cs="Times New Roman"/>
          <w:color w:val="000000"/>
          <w:szCs w:val="24"/>
        </w:rPr>
        <w:t>.</w:t>
      </w:r>
      <w:r w:rsidRPr="00BA5553">
        <w:rPr>
          <w:rStyle w:val="EndnoteReference"/>
          <w:rFonts w:ascii="Times New Roman" w:hAnsi="Times New Roman" w:cs="Times New Roman"/>
          <w:color w:val="000000"/>
          <w:szCs w:val="24"/>
        </w:rPr>
        <w:endnoteReference w:id="4"/>
      </w:r>
      <w:r>
        <w:rPr>
          <w:rFonts w:ascii="Times New Roman" w:hAnsi="Times New Roman" w:cs="Times New Roman"/>
          <w:color w:val="000000"/>
          <w:szCs w:val="24"/>
        </w:rPr>
        <w:t xml:space="preserve"> This all sounds trite today; it raises </w:t>
      </w:r>
      <w:r w:rsidRPr="00BA5553">
        <w:rPr>
          <w:rFonts w:ascii="Times New Roman" w:hAnsi="Times New Roman" w:cs="Times New Roman"/>
          <w:color w:val="000000"/>
          <w:szCs w:val="24"/>
        </w:rPr>
        <w:t>questions of self-orientalism and of authenticity</w:t>
      </w:r>
      <w:r>
        <w:rPr>
          <w:rFonts w:ascii="Times New Roman" w:hAnsi="Times New Roman" w:cs="Times New Roman"/>
          <w:color w:val="000000"/>
          <w:szCs w:val="24"/>
        </w:rPr>
        <w:t xml:space="preserve">. Yet Vivekananda, as Harris shows, deliberately defied Western expectations of the oriental saint </w:t>
      </w:r>
      <w:r>
        <w:rPr>
          <w:rFonts w:ascii="Times New Roman" w:hAnsi="Times New Roman" w:cs="Times New Roman"/>
          <w:color w:val="000000"/>
          <w:szCs w:val="24"/>
        </w:rPr>
        <w:lastRenderedPageBreak/>
        <w:t>as much as he played into them, offending his American acolytes with his delight in smoking and luxury, his undeniable appetite, and unrestrained jokes.</w:t>
      </w:r>
    </w:p>
    <w:p w14:paraId="6AAF2D7A" w14:textId="7B681C7F" w:rsidR="00963D83" w:rsidRDefault="00963D83" w:rsidP="00341E57">
      <w:pPr>
        <w:spacing w:line="360" w:lineRule="auto"/>
        <w:rPr>
          <w:rFonts w:ascii="Times New Roman" w:hAnsi="Times New Roman" w:cs="Times New Roman"/>
          <w:color w:val="000000"/>
          <w:szCs w:val="24"/>
        </w:rPr>
      </w:pPr>
    </w:p>
    <w:p w14:paraId="5C69981B" w14:textId="4C6AC934" w:rsidR="00963D83" w:rsidRDefault="00963D83" w:rsidP="00116CE1">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 xml:space="preserve">But most of all, Vivekananda </w:t>
      </w:r>
      <w:r>
        <w:rPr>
          <w:rFonts w:ascii="Times New Roman" w:hAnsi="Times New Roman" w:cs="Times New Roman"/>
          <w:color w:val="000000"/>
          <w:szCs w:val="24"/>
        </w:rPr>
        <w:t xml:space="preserve">gets </w:t>
      </w:r>
      <w:r w:rsidRPr="00BA5553">
        <w:rPr>
          <w:rFonts w:ascii="Times New Roman" w:hAnsi="Times New Roman" w:cs="Times New Roman"/>
          <w:color w:val="000000"/>
          <w:szCs w:val="24"/>
        </w:rPr>
        <w:t>blamed as a trailblazer for Hindu nationalism, or Hindutva.</w:t>
      </w:r>
      <w:r w:rsidRPr="00BA5553">
        <w:rPr>
          <w:rStyle w:val="EndnoteReference"/>
          <w:rFonts w:ascii="Times New Roman" w:hAnsi="Times New Roman" w:cs="Times New Roman"/>
          <w:color w:val="000000"/>
          <w:szCs w:val="24"/>
        </w:rPr>
        <w:endnoteReference w:id="5"/>
      </w:r>
      <w:r w:rsidRPr="00BA5553">
        <w:rPr>
          <w:rStyle w:val="EndnoteReference"/>
          <w:rFonts w:ascii="Times New Roman" w:hAnsi="Times New Roman" w:cs="Times New Roman"/>
          <w:color w:val="000000"/>
          <w:szCs w:val="24"/>
        </w:rPr>
        <w:t xml:space="preserve"> </w:t>
      </w:r>
      <w:r>
        <w:rPr>
          <w:rFonts w:ascii="Times New Roman" w:hAnsi="Times New Roman" w:cs="Times New Roman"/>
          <w:color w:val="000000"/>
          <w:szCs w:val="24"/>
        </w:rPr>
        <w:t>True, many scholars exonerate him and speak of his “appropriation” by the Hindu Right,</w:t>
      </w:r>
      <w:r>
        <w:rPr>
          <w:rStyle w:val="EndnoteReference"/>
          <w:rFonts w:ascii="Times New Roman" w:hAnsi="Times New Roman" w:cs="Times New Roman"/>
          <w:color w:val="000000"/>
          <w:szCs w:val="24"/>
        </w:rPr>
        <w:endnoteReference w:id="6"/>
      </w:r>
      <w:r>
        <w:rPr>
          <w:rFonts w:ascii="Times New Roman" w:hAnsi="Times New Roman" w:cs="Times New Roman"/>
          <w:color w:val="000000"/>
          <w:szCs w:val="24"/>
        </w:rPr>
        <w:t xml:space="preserve"> but crucially, all who write on Vivekananda are pressed to engage with the question of his </w:t>
      </w:r>
      <w:proofErr w:type="spellStart"/>
      <w:r>
        <w:rPr>
          <w:rFonts w:ascii="Times New Roman" w:hAnsi="Times New Roman" w:cs="Times New Roman"/>
          <w:color w:val="000000"/>
          <w:szCs w:val="24"/>
        </w:rPr>
        <w:t>progenitorship</w:t>
      </w:r>
      <w:proofErr w:type="spellEnd"/>
      <w:r>
        <w:rPr>
          <w:rFonts w:ascii="Times New Roman" w:hAnsi="Times New Roman" w:cs="Times New Roman"/>
          <w:color w:val="000000"/>
          <w:szCs w:val="24"/>
        </w:rPr>
        <w:t xml:space="preserve"> of Hindu nationalism. </w:t>
      </w:r>
      <w:r w:rsidRPr="00BA5553">
        <w:rPr>
          <w:rFonts w:ascii="Times New Roman" w:hAnsi="Times New Roman" w:cs="Times New Roman"/>
          <w:i/>
          <w:iCs/>
          <w:color w:val="000000"/>
          <w:szCs w:val="24"/>
        </w:rPr>
        <w:t>Guru to the World</w:t>
      </w:r>
      <w:r w:rsidRPr="00BA5553">
        <w:rPr>
          <w:rFonts w:ascii="Times New Roman" w:hAnsi="Times New Roman" w:cs="Times New Roman"/>
          <w:color w:val="000000"/>
          <w:szCs w:val="24"/>
        </w:rPr>
        <w:t xml:space="preserve"> is clad in saffron – the colour of </w:t>
      </w:r>
      <w:r w:rsidRPr="00BA5553">
        <w:rPr>
          <w:rFonts w:ascii="Times New Roman" w:hAnsi="Times New Roman" w:cs="Times New Roman"/>
          <w:i/>
          <w:iCs/>
          <w:color w:val="000000"/>
          <w:szCs w:val="24"/>
        </w:rPr>
        <w:t>sannyasins</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(ascetics) </w:t>
      </w:r>
      <w:r w:rsidRPr="00BA5553">
        <w:rPr>
          <w:rFonts w:ascii="Times New Roman" w:hAnsi="Times New Roman" w:cs="Times New Roman"/>
          <w:color w:val="000000"/>
          <w:szCs w:val="24"/>
        </w:rPr>
        <w:t>and Vivekananda’s turban</w:t>
      </w:r>
      <w:r>
        <w:rPr>
          <w:rFonts w:ascii="Times New Roman" w:hAnsi="Times New Roman" w:cs="Times New Roman"/>
          <w:color w:val="000000"/>
          <w:szCs w:val="24"/>
        </w:rPr>
        <w:t>, but</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whose signification today is overdetermined by Hindu nationalism: “saffron” politics is a shorthand for Hindu nationalism, and with “</w:t>
      </w:r>
      <w:proofErr w:type="spellStart"/>
      <w:r>
        <w:rPr>
          <w:rFonts w:ascii="Times New Roman" w:hAnsi="Times New Roman" w:cs="Times New Roman"/>
          <w:color w:val="000000"/>
          <w:szCs w:val="24"/>
        </w:rPr>
        <w:t>saffronisation</w:t>
      </w:r>
      <w:proofErr w:type="spellEnd"/>
      <w:r>
        <w:rPr>
          <w:rFonts w:ascii="Times New Roman" w:hAnsi="Times New Roman" w:cs="Times New Roman"/>
          <w:color w:val="000000"/>
          <w:szCs w:val="24"/>
        </w:rPr>
        <w:t>” we have a neologism for the process of making the Hindu nationalist vision hegemonic in Indian society</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Ruth Harris’s book jacket is, therefore, </w:t>
      </w:r>
      <w:r w:rsidRPr="00BA5553">
        <w:rPr>
          <w:rFonts w:ascii="Times New Roman" w:hAnsi="Times New Roman" w:cs="Times New Roman"/>
          <w:color w:val="000000"/>
          <w:szCs w:val="24"/>
        </w:rPr>
        <w:t xml:space="preserve">a provocative and no doubt a conscious choice. </w:t>
      </w:r>
      <w:r>
        <w:rPr>
          <w:rFonts w:ascii="Times New Roman" w:hAnsi="Times New Roman" w:cs="Times New Roman"/>
          <w:color w:val="000000"/>
          <w:szCs w:val="24"/>
        </w:rPr>
        <w:t>It is</w:t>
      </w:r>
      <w:r w:rsidRPr="00BA5553">
        <w:rPr>
          <w:rFonts w:ascii="Times New Roman" w:hAnsi="Times New Roman" w:cs="Times New Roman"/>
          <w:color w:val="000000"/>
          <w:szCs w:val="24"/>
        </w:rPr>
        <w:t xml:space="preserve"> cheeky </w:t>
      </w:r>
      <w:r>
        <w:rPr>
          <w:rFonts w:ascii="Times New Roman" w:hAnsi="Times New Roman" w:cs="Times New Roman"/>
          <w:color w:val="000000"/>
          <w:szCs w:val="24"/>
        </w:rPr>
        <w:t>not least</w:t>
      </w:r>
      <w:r w:rsidRPr="00BA5553">
        <w:rPr>
          <w:rFonts w:ascii="Times New Roman" w:hAnsi="Times New Roman" w:cs="Times New Roman"/>
          <w:color w:val="000000"/>
          <w:szCs w:val="24"/>
        </w:rPr>
        <w:t xml:space="preserve"> because </w:t>
      </w:r>
      <w:r>
        <w:rPr>
          <w:rFonts w:ascii="Times New Roman" w:hAnsi="Times New Roman" w:cs="Times New Roman"/>
          <w:color w:val="000000"/>
          <w:szCs w:val="24"/>
        </w:rPr>
        <w:t>the</w:t>
      </w:r>
      <w:r w:rsidRPr="00BA5553">
        <w:rPr>
          <w:rFonts w:ascii="Times New Roman" w:hAnsi="Times New Roman" w:cs="Times New Roman"/>
          <w:color w:val="000000"/>
          <w:szCs w:val="24"/>
        </w:rPr>
        <w:t xml:space="preserve"> book refuses to</w:t>
      </w:r>
      <w:r>
        <w:rPr>
          <w:rFonts w:ascii="Times New Roman" w:hAnsi="Times New Roman" w:cs="Times New Roman"/>
          <w:color w:val="000000"/>
          <w:szCs w:val="24"/>
        </w:rPr>
        <w:t xml:space="preserve"> get drawn into questions of accountability and influence</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The author</w:t>
      </w:r>
      <w:r w:rsidRPr="00BA5553">
        <w:rPr>
          <w:rFonts w:ascii="Times New Roman" w:hAnsi="Times New Roman" w:cs="Times New Roman"/>
          <w:color w:val="000000"/>
          <w:szCs w:val="24"/>
        </w:rPr>
        <w:t xml:space="preserve"> acknowledges </w:t>
      </w:r>
      <w:r>
        <w:rPr>
          <w:rFonts w:ascii="Times New Roman" w:hAnsi="Times New Roman" w:cs="Times New Roman"/>
          <w:color w:val="000000"/>
          <w:szCs w:val="24"/>
        </w:rPr>
        <w:t>Vivekananda’s</w:t>
      </w:r>
      <w:r w:rsidRPr="00BA5553">
        <w:rPr>
          <w:rFonts w:ascii="Times New Roman" w:hAnsi="Times New Roman" w:cs="Times New Roman"/>
          <w:color w:val="000000"/>
          <w:szCs w:val="24"/>
        </w:rPr>
        <w:t xml:space="preserve"> troublesome legacy in </w:t>
      </w:r>
      <w:r>
        <w:rPr>
          <w:rFonts w:ascii="Times New Roman" w:hAnsi="Times New Roman" w:cs="Times New Roman"/>
          <w:color w:val="000000"/>
          <w:szCs w:val="24"/>
        </w:rPr>
        <w:t xml:space="preserve">today’s Hindu majoritarian India in </w:t>
      </w:r>
      <w:r w:rsidRPr="00BA5553">
        <w:rPr>
          <w:rFonts w:ascii="Times New Roman" w:hAnsi="Times New Roman" w:cs="Times New Roman"/>
          <w:color w:val="000000"/>
          <w:szCs w:val="24"/>
        </w:rPr>
        <w:t>the intro</w:t>
      </w:r>
      <w:r>
        <w:rPr>
          <w:rFonts w:ascii="Times New Roman" w:hAnsi="Times New Roman" w:cs="Times New Roman"/>
          <w:color w:val="000000"/>
          <w:szCs w:val="24"/>
        </w:rPr>
        <w:t>duction</w:t>
      </w:r>
      <w:r w:rsidRPr="00BA5553">
        <w:rPr>
          <w:rFonts w:ascii="Times New Roman" w:hAnsi="Times New Roman" w:cs="Times New Roman"/>
          <w:color w:val="000000"/>
          <w:szCs w:val="24"/>
        </w:rPr>
        <w:t xml:space="preserve"> and conclusion; there is a photo of the Indian Prime Minister Modi garlanding</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a statue of Vivekananda</w:t>
      </w:r>
      <w:r>
        <w:rPr>
          <w:rFonts w:ascii="Times New Roman" w:hAnsi="Times New Roman" w:cs="Times New Roman"/>
          <w:color w:val="000000"/>
          <w:szCs w:val="24"/>
        </w:rPr>
        <w:t xml:space="preserve"> that is carried on a float</w:t>
      </w:r>
      <w:r w:rsidRPr="00BA5553">
        <w:rPr>
          <w:rFonts w:ascii="Times New Roman" w:hAnsi="Times New Roman" w:cs="Times New Roman"/>
          <w:color w:val="000000"/>
          <w:szCs w:val="24"/>
        </w:rPr>
        <w:t xml:space="preserve">. But </w:t>
      </w:r>
      <w:r>
        <w:rPr>
          <w:rFonts w:ascii="Times New Roman" w:hAnsi="Times New Roman" w:cs="Times New Roman"/>
          <w:color w:val="000000"/>
          <w:szCs w:val="24"/>
        </w:rPr>
        <w:t xml:space="preserve">beyond that </w:t>
      </w:r>
      <w:r w:rsidRPr="00BA5553">
        <w:rPr>
          <w:rFonts w:ascii="Times New Roman" w:hAnsi="Times New Roman" w:cs="Times New Roman"/>
          <w:color w:val="000000"/>
          <w:szCs w:val="24"/>
        </w:rPr>
        <w:t xml:space="preserve">there is a deliberate choice to excavate Vivekananda from the politics of contemporary Hindu nationalism, to steal him </w:t>
      </w:r>
      <w:r>
        <w:rPr>
          <w:rFonts w:ascii="Times New Roman" w:hAnsi="Times New Roman" w:cs="Times New Roman"/>
          <w:color w:val="000000"/>
          <w:szCs w:val="24"/>
        </w:rPr>
        <w:t xml:space="preserve">– and the colour saffron – </w:t>
      </w:r>
      <w:r w:rsidRPr="00BA5553">
        <w:rPr>
          <w:rFonts w:ascii="Times New Roman" w:hAnsi="Times New Roman" w:cs="Times New Roman"/>
          <w:color w:val="000000"/>
          <w:szCs w:val="24"/>
        </w:rPr>
        <w:t>back</w:t>
      </w:r>
      <w:r>
        <w:rPr>
          <w:rFonts w:ascii="Times New Roman" w:hAnsi="Times New Roman" w:cs="Times New Roman"/>
          <w:color w:val="000000"/>
          <w:szCs w:val="24"/>
        </w:rPr>
        <w:t xml:space="preserve"> from the Hindutva-</w:t>
      </w:r>
      <w:proofErr w:type="spellStart"/>
      <w:r>
        <w:rPr>
          <w:rFonts w:ascii="Times New Roman" w:hAnsi="Times New Roman" w:cs="Times New Roman"/>
          <w:color w:val="000000"/>
          <w:szCs w:val="24"/>
        </w:rPr>
        <w:t>wallahs</w:t>
      </w:r>
      <w:proofErr w:type="spellEnd"/>
      <w:r>
        <w:rPr>
          <w:rFonts w:ascii="Times New Roman" w:hAnsi="Times New Roman" w:cs="Times New Roman"/>
          <w:color w:val="000000"/>
          <w:szCs w:val="24"/>
        </w:rPr>
        <w:t xml:space="preserve">. Harris </w:t>
      </w:r>
      <w:r w:rsidRPr="00BA5553">
        <w:rPr>
          <w:rFonts w:ascii="Times New Roman" w:hAnsi="Times New Roman" w:cs="Times New Roman"/>
          <w:color w:val="000000"/>
          <w:szCs w:val="24"/>
        </w:rPr>
        <w:t xml:space="preserve">does this, as every good historian should, by showing him in his own time-context. </w:t>
      </w:r>
      <w:r>
        <w:rPr>
          <w:rFonts w:ascii="Times New Roman" w:hAnsi="Times New Roman" w:cs="Times New Roman"/>
          <w:color w:val="000000"/>
          <w:szCs w:val="24"/>
        </w:rPr>
        <w:t xml:space="preserve">The </w:t>
      </w:r>
      <w:r w:rsidRPr="00BA5553">
        <w:rPr>
          <w:rFonts w:ascii="Times New Roman" w:hAnsi="Times New Roman" w:cs="Times New Roman"/>
          <w:color w:val="000000"/>
          <w:szCs w:val="24"/>
        </w:rPr>
        <w:t xml:space="preserve">Vivekananda that emerges from </w:t>
      </w:r>
      <w:r>
        <w:rPr>
          <w:rFonts w:ascii="Times New Roman" w:hAnsi="Times New Roman" w:cs="Times New Roman"/>
          <w:color w:val="000000"/>
          <w:szCs w:val="24"/>
        </w:rPr>
        <w:t>her</w:t>
      </w:r>
      <w:r w:rsidRPr="00BA5553">
        <w:rPr>
          <w:rFonts w:ascii="Times New Roman" w:hAnsi="Times New Roman" w:cs="Times New Roman"/>
          <w:color w:val="000000"/>
          <w:szCs w:val="24"/>
        </w:rPr>
        <w:t xml:space="preserve"> story is infinitely more intriguing</w:t>
      </w:r>
      <w:r>
        <w:rPr>
          <w:rFonts w:ascii="Times New Roman" w:hAnsi="Times New Roman" w:cs="Times New Roman"/>
          <w:color w:val="000000"/>
          <w:szCs w:val="24"/>
        </w:rPr>
        <w:t xml:space="preserve"> than the Vivekananda we thought we knew.</w:t>
      </w:r>
    </w:p>
    <w:p w14:paraId="5FC02B75" w14:textId="77777777" w:rsidR="00963D83" w:rsidRDefault="00963D83" w:rsidP="00116CE1">
      <w:pPr>
        <w:spacing w:line="360" w:lineRule="auto"/>
        <w:rPr>
          <w:rFonts w:ascii="Times New Roman" w:hAnsi="Times New Roman" w:cs="Times New Roman"/>
          <w:color w:val="000000"/>
          <w:szCs w:val="24"/>
        </w:rPr>
      </w:pPr>
    </w:p>
    <w:p w14:paraId="427D037D" w14:textId="7C592A41" w:rsidR="00963D83" w:rsidRDefault="00963D83" w:rsidP="00E818D2">
      <w:pPr>
        <w:spacing w:line="360" w:lineRule="auto"/>
        <w:rPr>
          <w:rFonts w:ascii="Times New Roman" w:hAnsi="Times New Roman" w:cs="Times New Roman"/>
          <w:color w:val="000000"/>
          <w:szCs w:val="24"/>
        </w:rPr>
      </w:pPr>
      <w:r>
        <w:rPr>
          <w:rFonts w:ascii="Times New Roman" w:hAnsi="Times New Roman" w:cs="Times New Roman"/>
          <w:color w:val="000000"/>
          <w:szCs w:val="24"/>
        </w:rPr>
        <w:t xml:space="preserve">Vivekananda was born </w:t>
      </w:r>
      <w:proofErr w:type="spellStart"/>
      <w:r>
        <w:rPr>
          <w:rFonts w:ascii="Times New Roman" w:hAnsi="Times New Roman" w:cs="Times New Roman"/>
          <w:color w:val="000000"/>
          <w:szCs w:val="24"/>
        </w:rPr>
        <w:t>Narendranath</w:t>
      </w:r>
      <w:proofErr w:type="spellEnd"/>
      <w:r>
        <w:rPr>
          <w:rFonts w:ascii="Times New Roman" w:hAnsi="Times New Roman" w:cs="Times New Roman"/>
          <w:color w:val="000000"/>
          <w:szCs w:val="24"/>
        </w:rPr>
        <w:t xml:space="preserve"> Datta on 12 January 1863 and grew up in Calcutta. He was the product of an Anglicised education that bred in generations of Indians a deep, psychologically charged familiarity with the English language and its literature, Western thought, and the Bible that </w:t>
      </w:r>
      <w:proofErr w:type="spellStart"/>
      <w:r>
        <w:rPr>
          <w:rFonts w:ascii="Times New Roman" w:hAnsi="Times New Roman" w:cs="Times New Roman"/>
          <w:color w:val="000000"/>
          <w:szCs w:val="24"/>
        </w:rPr>
        <w:t>Ashis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Nandy</w:t>
      </w:r>
      <w:proofErr w:type="spellEnd"/>
      <w:r>
        <w:rPr>
          <w:rFonts w:ascii="Times New Roman" w:hAnsi="Times New Roman" w:cs="Times New Roman"/>
          <w:color w:val="000000"/>
          <w:szCs w:val="24"/>
        </w:rPr>
        <w:t xml:space="preserve"> once described as an “intimate enmity.”</w:t>
      </w:r>
      <w:r>
        <w:rPr>
          <w:rStyle w:val="EndnoteReference"/>
          <w:rFonts w:ascii="Times New Roman" w:hAnsi="Times New Roman" w:cs="Times New Roman"/>
          <w:color w:val="000000"/>
          <w:szCs w:val="24"/>
        </w:rPr>
        <w:endnoteReference w:id="7"/>
      </w:r>
      <w:r>
        <w:rPr>
          <w:rFonts w:ascii="Times New Roman" w:hAnsi="Times New Roman" w:cs="Times New Roman"/>
          <w:color w:val="000000"/>
          <w:szCs w:val="24"/>
        </w:rPr>
        <w:t xml:space="preserve"> It would later give Vivekananda the ability to dazzle American audiences and repackage his master’s teachings for them. Yet, in a methodologically refreshing choice that is consistent with her taking religion seriously throughout, Harris’s book also engages with the </w:t>
      </w:r>
      <w:r w:rsidRPr="00116CE1">
        <w:rPr>
          <w:rFonts w:ascii="Times New Roman" w:hAnsi="Times New Roman" w:cs="Times New Roman"/>
          <w:color w:val="000000"/>
          <w:szCs w:val="24"/>
        </w:rPr>
        <w:t>hagiographic accounts</w:t>
      </w:r>
      <w:r>
        <w:rPr>
          <w:rFonts w:ascii="Times New Roman" w:hAnsi="Times New Roman" w:cs="Times New Roman"/>
          <w:color w:val="000000"/>
          <w:szCs w:val="24"/>
        </w:rPr>
        <w:t xml:space="preserve"> of Vivekananda. These speak of divine harbingers that accompanied his birth and the spiritual prowess he possessed even as a child. The adolescent </w:t>
      </w:r>
      <w:proofErr w:type="spellStart"/>
      <w:r>
        <w:rPr>
          <w:rFonts w:ascii="Times New Roman" w:hAnsi="Times New Roman" w:cs="Times New Roman"/>
          <w:color w:val="000000"/>
          <w:szCs w:val="24"/>
        </w:rPr>
        <w:t>Narendranath</w:t>
      </w:r>
      <w:proofErr w:type="spellEnd"/>
      <w:r>
        <w:rPr>
          <w:rFonts w:ascii="Times New Roman" w:hAnsi="Times New Roman" w:cs="Times New Roman"/>
          <w:color w:val="000000"/>
          <w:szCs w:val="24"/>
        </w:rPr>
        <w:t xml:space="preserve"> was drawn to </w:t>
      </w:r>
      <w:proofErr w:type="spellStart"/>
      <w:r>
        <w:rPr>
          <w:rFonts w:ascii="Times New Roman" w:hAnsi="Times New Roman" w:cs="Times New Roman"/>
          <w:color w:val="000000"/>
          <w:szCs w:val="24"/>
        </w:rPr>
        <w:t>Brahmoism</w:t>
      </w:r>
      <w:proofErr w:type="spellEnd"/>
      <w:r>
        <w:rPr>
          <w:rFonts w:ascii="Times New Roman" w:hAnsi="Times New Roman" w:cs="Times New Roman"/>
          <w:color w:val="000000"/>
          <w:szCs w:val="24"/>
        </w:rPr>
        <w:t xml:space="preserve">. The Brahmo </w:t>
      </w:r>
      <w:proofErr w:type="spellStart"/>
      <w:r>
        <w:rPr>
          <w:rFonts w:ascii="Times New Roman" w:hAnsi="Times New Roman" w:cs="Times New Roman"/>
          <w:color w:val="000000"/>
          <w:szCs w:val="24"/>
        </w:rPr>
        <w:t>Samaj</w:t>
      </w:r>
      <w:proofErr w:type="spellEnd"/>
      <w:r>
        <w:rPr>
          <w:rFonts w:ascii="Times New Roman" w:hAnsi="Times New Roman" w:cs="Times New Roman"/>
          <w:color w:val="000000"/>
          <w:szCs w:val="24"/>
        </w:rPr>
        <w:t xml:space="preserve"> had been founded in 1828 by the great reformer Ram Mohan Roy; it believed in the monotheistic core of Hinduism and rejected caste along with polytheism and much of everyday Hindu devotion. Only his discipleship to Ramakrishna </w:t>
      </w:r>
      <w:r>
        <w:rPr>
          <w:rFonts w:ascii="Times New Roman" w:hAnsi="Times New Roman" w:cs="Times New Roman"/>
          <w:color w:val="000000"/>
          <w:szCs w:val="24"/>
        </w:rPr>
        <w:lastRenderedPageBreak/>
        <w:t xml:space="preserve">(whom he first met in 1881) would reconcile </w:t>
      </w:r>
      <w:proofErr w:type="spellStart"/>
      <w:r>
        <w:rPr>
          <w:rFonts w:ascii="Times New Roman" w:hAnsi="Times New Roman" w:cs="Times New Roman"/>
          <w:color w:val="000000"/>
          <w:szCs w:val="24"/>
        </w:rPr>
        <w:t>Narendranath</w:t>
      </w:r>
      <w:proofErr w:type="spellEnd"/>
      <w:r>
        <w:rPr>
          <w:rFonts w:ascii="Times New Roman" w:hAnsi="Times New Roman" w:cs="Times New Roman"/>
          <w:color w:val="000000"/>
          <w:szCs w:val="24"/>
        </w:rPr>
        <w:t xml:space="preserve"> to Hindu devotionalism, even in its irrational aspects, that </w:t>
      </w:r>
      <w:proofErr w:type="spellStart"/>
      <w:r>
        <w:rPr>
          <w:rFonts w:ascii="Times New Roman" w:hAnsi="Times New Roman" w:cs="Times New Roman"/>
          <w:color w:val="000000"/>
          <w:szCs w:val="24"/>
        </w:rPr>
        <w:t>Brahmoism</w:t>
      </w:r>
      <w:proofErr w:type="spellEnd"/>
      <w:r>
        <w:rPr>
          <w:rFonts w:ascii="Times New Roman" w:hAnsi="Times New Roman" w:cs="Times New Roman"/>
          <w:color w:val="000000"/>
          <w:szCs w:val="24"/>
        </w:rPr>
        <w:t xml:space="preserve"> had taught him to hate as “superstition.”</w:t>
      </w:r>
    </w:p>
    <w:p w14:paraId="47044B9E" w14:textId="0AD5D407" w:rsidR="00963D83" w:rsidRDefault="00963D83" w:rsidP="00116CE1">
      <w:pPr>
        <w:spacing w:line="360" w:lineRule="auto"/>
        <w:rPr>
          <w:rFonts w:ascii="Times New Roman" w:hAnsi="Times New Roman" w:cs="Times New Roman"/>
          <w:color w:val="000000"/>
          <w:szCs w:val="24"/>
        </w:rPr>
      </w:pPr>
    </w:p>
    <w:p w14:paraId="5FA3BBDD" w14:textId="4D7187CF" w:rsidR="00963D83" w:rsidRDefault="00963D83" w:rsidP="00116CE1">
      <w:pPr>
        <w:spacing w:line="360" w:lineRule="auto"/>
        <w:rPr>
          <w:rFonts w:ascii="Times New Roman" w:hAnsi="Times New Roman" w:cs="Times New Roman"/>
          <w:color w:val="000000"/>
          <w:szCs w:val="24"/>
        </w:rPr>
      </w:pPr>
      <w:r>
        <w:rPr>
          <w:rFonts w:ascii="Times New Roman" w:hAnsi="Times New Roman" w:cs="Times New Roman"/>
          <w:color w:val="000000"/>
          <w:szCs w:val="24"/>
        </w:rPr>
        <w:t xml:space="preserve">Ramakrishna </w:t>
      </w:r>
      <w:proofErr w:type="spellStart"/>
      <w:r>
        <w:rPr>
          <w:rFonts w:ascii="Times New Roman" w:hAnsi="Times New Roman" w:cs="Times New Roman"/>
          <w:color w:val="000000"/>
          <w:szCs w:val="24"/>
        </w:rPr>
        <w:t>Paramahansa</w:t>
      </w:r>
      <w:proofErr w:type="spellEnd"/>
      <w:r>
        <w:rPr>
          <w:rFonts w:ascii="Times New Roman" w:hAnsi="Times New Roman" w:cs="Times New Roman"/>
          <w:color w:val="000000"/>
          <w:szCs w:val="24"/>
        </w:rPr>
        <w:t xml:space="preserve"> (1836-1886) is famous for his saintliness and divine madness. Transgressing social convention in his search for union with the divine, he would become the monkey god Hanuman and urinate from the branches of a tree, or dress</w:t>
      </w:r>
      <w:r w:rsidRPr="00BA5553">
        <w:rPr>
          <w:rFonts w:ascii="Times New Roman" w:hAnsi="Times New Roman" w:cs="Times New Roman"/>
          <w:color w:val="000000"/>
          <w:szCs w:val="24"/>
        </w:rPr>
        <w:t xml:space="preserve"> himself in a </w:t>
      </w:r>
      <w:r>
        <w:rPr>
          <w:rFonts w:ascii="Times New Roman" w:hAnsi="Times New Roman" w:cs="Times New Roman"/>
          <w:color w:val="000000"/>
          <w:szCs w:val="24"/>
        </w:rPr>
        <w:t>wig and s</w:t>
      </w:r>
      <w:r w:rsidRPr="00BA5553">
        <w:rPr>
          <w:rFonts w:ascii="Times New Roman" w:hAnsi="Times New Roman" w:cs="Times New Roman"/>
          <w:color w:val="000000"/>
          <w:szCs w:val="24"/>
        </w:rPr>
        <w:t xml:space="preserve">ari </w:t>
      </w:r>
      <w:r>
        <w:rPr>
          <w:rFonts w:ascii="Times New Roman" w:hAnsi="Times New Roman" w:cs="Times New Roman"/>
          <w:color w:val="000000"/>
          <w:szCs w:val="24"/>
        </w:rPr>
        <w:t>to</w:t>
      </w:r>
      <w:r w:rsidRPr="00BA5553">
        <w:rPr>
          <w:rFonts w:ascii="Times New Roman" w:hAnsi="Times New Roman" w:cs="Times New Roman"/>
          <w:color w:val="000000"/>
          <w:szCs w:val="24"/>
        </w:rPr>
        <w:t xml:space="preserve"> turn</w:t>
      </w:r>
      <w:r>
        <w:rPr>
          <w:rFonts w:ascii="Times New Roman" w:hAnsi="Times New Roman" w:cs="Times New Roman"/>
          <w:color w:val="000000"/>
          <w:szCs w:val="24"/>
        </w:rPr>
        <w:t xml:space="preserve"> i</w:t>
      </w:r>
      <w:r w:rsidRPr="00BA5553">
        <w:rPr>
          <w:rFonts w:ascii="Times New Roman" w:hAnsi="Times New Roman" w:cs="Times New Roman"/>
          <w:color w:val="000000"/>
          <w:szCs w:val="24"/>
        </w:rPr>
        <w:t xml:space="preserve">nto Radha, the milkmaid, in her adoration </w:t>
      </w:r>
      <w:r>
        <w:rPr>
          <w:rFonts w:ascii="Times New Roman" w:hAnsi="Times New Roman" w:cs="Times New Roman"/>
          <w:color w:val="000000"/>
          <w:szCs w:val="24"/>
        </w:rPr>
        <w:t xml:space="preserve">of </w:t>
      </w:r>
      <w:r w:rsidRPr="00BA5553">
        <w:rPr>
          <w:rFonts w:ascii="Times New Roman" w:hAnsi="Times New Roman" w:cs="Times New Roman"/>
          <w:color w:val="000000"/>
          <w:szCs w:val="24"/>
        </w:rPr>
        <w:t>Krishna</w:t>
      </w:r>
      <w:r>
        <w:rPr>
          <w:rFonts w:ascii="Times New Roman" w:hAnsi="Times New Roman" w:cs="Times New Roman"/>
          <w:color w:val="000000"/>
          <w:szCs w:val="24"/>
        </w:rPr>
        <w:t>. He even became baby Krishna, the “butter thief” himself demanding food at the hands of a female seeker, whom he thus allowed to experience God</w:t>
      </w:r>
      <w:r w:rsidRPr="00BA5553">
        <w:rPr>
          <w:rFonts w:ascii="Times New Roman" w:hAnsi="Times New Roman" w:cs="Times New Roman"/>
          <w:color w:val="000000"/>
          <w:szCs w:val="24"/>
        </w:rPr>
        <w:t>.</w:t>
      </w:r>
      <w:r>
        <w:rPr>
          <w:rFonts w:ascii="Times New Roman" w:hAnsi="Times New Roman" w:cs="Times New Roman"/>
          <w:color w:val="000000"/>
          <w:szCs w:val="24"/>
        </w:rPr>
        <w:t xml:space="preserve"> Ramakrishna had divine visions and experienced the bliss of the complete loss of his ego in union with the absolute, which he described as a salt doll dissolving in the sea. The master stands in for authentic Indian religion, undoubted spiritual power that Vivekananda himself never pretended to rival, and a “theology of childishness”</w:t>
      </w:r>
      <w:r>
        <w:rPr>
          <w:rStyle w:val="EndnoteReference"/>
          <w:rFonts w:ascii="Times New Roman" w:hAnsi="Times New Roman" w:cs="Times New Roman"/>
          <w:color w:val="000000"/>
          <w:szCs w:val="24"/>
        </w:rPr>
        <w:endnoteReference w:id="8"/>
      </w:r>
      <w:r>
        <w:rPr>
          <w:rFonts w:ascii="Times New Roman" w:hAnsi="Times New Roman" w:cs="Times New Roman"/>
          <w:color w:val="000000"/>
          <w:szCs w:val="24"/>
        </w:rPr>
        <w:t xml:space="preserve"> and of femininity; the disciple, in the eyes of his critics, stands in for a whitewashed Hinduism palatable to Western audiences that he strained to </w:t>
      </w:r>
      <w:proofErr w:type="gramStart"/>
      <w:r>
        <w:rPr>
          <w:rFonts w:ascii="Times New Roman" w:hAnsi="Times New Roman" w:cs="Times New Roman"/>
          <w:color w:val="000000"/>
          <w:szCs w:val="24"/>
        </w:rPr>
        <w:t>marry with</w:t>
      </w:r>
      <w:proofErr w:type="gramEnd"/>
      <w:r>
        <w:rPr>
          <w:rFonts w:ascii="Times New Roman" w:hAnsi="Times New Roman" w:cs="Times New Roman"/>
          <w:color w:val="000000"/>
          <w:szCs w:val="24"/>
        </w:rPr>
        <w:t xml:space="preserve"> scientific rationality, and above all, he stands for masculinity. Yet pushing back against those who view the disciple as the butcher of his master’s teachings, Harris shows how Ramakrishna performed a radical transformation on </w:t>
      </w:r>
      <w:proofErr w:type="spellStart"/>
      <w:r>
        <w:rPr>
          <w:rFonts w:ascii="Times New Roman" w:hAnsi="Times New Roman" w:cs="Times New Roman"/>
          <w:color w:val="000000"/>
          <w:szCs w:val="24"/>
        </w:rPr>
        <w:t>Narendranath</w:t>
      </w:r>
      <w:proofErr w:type="spellEnd"/>
      <w:r>
        <w:rPr>
          <w:rFonts w:ascii="Times New Roman" w:hAnsi="Times New Roman" w:cs="Times New Roman"/>
          <w:color w:val="000000"/>
          <w:szCs w:val="24"/>
        </w:rPr>
        <w:t xml:space="preserve"> Datta, which made Swami Vivekananda.</w:t>
      </w:r>
    </w:p>
    <w:p w14:paraId="2C0517F3" w14:textId="77777777" w:rsidR="00963D83" w:rsidRDefault="00963D83" w:rsidP="00116CE1">
      <w:pPr>
        <w:spacing w:line="360" w:lineRule="auto"/>
        <w:rPr>
          <w:rFonts w:ascii="Times New Roman" w:hAnsi="Times New Roman" w:cs="Times New Roman"/>
          <w:color w:val="000000"/>
          <w:szCs w:val="24"/>
        </w:rPr>
      </w:pPr>
    </w:p>
    <w:p w14:paraId="495E4E0F" w14:textId="7DF8D9AC" w:rsidR="00963D83" w:rsidRDefault="00963D83" w:rsidP="006975D1">
      <w:pPr>
        <w:spacing w:line="360" w:lineRule="auto"/>
        <w:rPr>
          <w:rFonts w:ascii="Times New Roman" w:hAnsi="Times New Roman" w:cs="Times New Roman"/>
          <w:color w:val="000000"/>
          <w:szCs w:val="24"/>
        </w:rPr>
      </w:pPr>
      <w:r>
        <w:rPr>
          <w:rFonts w:ascii="Times New Roman" w:hAnsi="Times New Roman" w:cs="Times New Roman"/>
          <w:color w:val="000000"/>
          <w:szCs w:val="24"/>
        </w:rPr>
        <w:t>O</w:t>
      </w:r>
      <w:r w:rsidRPr="00BA5553">
        <w:rPr>
          <w:rFonts w:ascii="Times New Roman" w:hAnsi="Times New Roman" w:cs="Times New Roman"/>
          <w:color w:val="000000"/>
          <w:szCs w:val="24"/>
        </w:rPr>
        <w:t xml:space="preserve">ne of the most intriguing aspects of Vivekananda’s religion that comes out </w:t>
      </w:r>
      <w:r>
        <w:rPr>
          <w:rFonts w:ascii="Times New Roman" w:hAnsi="Times New Roman" w:cs="Times New Roman"/>
          <w:color w:val="000000"/>
          <w:szCs w:val="24"/>
        </w:rPr>
        <w:t>in</w:t>
      </w:r>
      <w:r w:rsidRPr="00BA5553">
        <w:rPr>
          <w:rFonts w:ascii="Times New Roman" w:hAnsi="Times New Roman" w:cs="Times New Roman"/>
          <w:color w:val="000000"/>
          <w:szCs w:val="24"/>
        </w:rPr>
        <w:t xml:space="preserve"> </w:t>
      </w:r>
      <w:r w:rsidRPr="00A41619">
        <w:rPr>
          <w:rFonts w:ascii="Times New Roman" w:hAnsi="Times New Roman" w:cs="Times New Roman"/>
          <w:i/>
          <w:iCs/>
          <w:color w:val="000000"/>
          <w:szCs w:val="24"/>
        </w:rPr>
        <w:t>Guru to the World</w:t>
      </w:r>
      <w:r w:rsidRPr="00BA5553">
        <w:rPr>
          <w:rFonts w:ascii="Times New Roman" w:hAnsi="Times New Roman" w:cs="Times New Roman"/>
          <w:color w:val="000000"/>
          <w:szCs w:val="24"/>
        </w:rPr>
        <w:t xml:space="preserve">, for me, is the dualism that haunts his </w:t>
      </w:r>
      <w:proofErr w:type="spellStart"/>
      <w:r w:rsidRPr="00BA5553">
        <w:rPr>
          <w:rFonts w:ascii="Times New Roman" w:hAnsi="Times New Roman" w:cs="Times New Roman"/>
          <w:color w:val="000000"/>
          <w:szCs w:val="24"/>
        </w:rPr>
        <w:t>Vedantism</w:t>
      </w:r>
      <w:proofErr w:type="spellEnd"/>
      <w:r w:rsidRPr="00BA5553">
        <w:rPr>
          <w:rFonts w:ascii="Times New Roman" w:hAnsi="Times New Roman" w:cs="Times New Roman"/>
          <w:color w:val="000000"/>
          <w:szCs w:val="24"/>
        </w:rPr>
        <w:t xml:space="preserve">. </w:t>
      </w:r>
      <w:r>
        <w:rPr>
          <w:rFonts w:ascii="Times New Roman" w:hAnsi="Times New Roman" w:cs="Times New Roman"/>
          <w:color w:val="000000"/>
          <w:szCs w:val="24"/>
        </w:rPr>
        <w:t>(Harris never uses terms such as “neo-Vedanta” or “neo-Hinduism,” thus appearing to distance herself from the constructionist account of Hinduism). The author</w:t>
      </w:r>
      <w:r w:rsidRPr="00BA5553">
        <w:rPr>
          <w:rFonts w:ascii="Times New Roman" w:hAnsi="Times New Roman" w:cs="Times New Roman"/>
          <w:color w:val="000000"/>
          <w:szCs w:val="24"/>
        </w:rPr>
        <w:t xml:space="preserve"> shows Vivekananda’s erstwhile opposition to the doctrine of nondualism, having been brought up in the school of </w:t>
      </w:r>
      <w:proofErr w:type="spellStart"/>
      <w:r w:rsidRPr="00BA5553">
        <w:rPr>
          <w:rFonts w:ascii="Times New Roman" w:hAnsi="Times New Roman" w:cs="Times New Roman"/>
          <w:color w:val="000000"/>
          <w:szCs w:val="24"/>
        </w:rPr>
        <w:t>Brahmoism</w:t>
      </w:r>
      <w:proofErr w:type="spellEnd"/>
      <w:r w:rsidRPr="00BA5553">
        <w:rPr>
          <w:rFonts w:ascii="Times New Roman" w:hAnsi="Times New Roman" w:cs="Times New Roman"/>
          <w:color w:val="000000"/>
          <w:szCs w:val="24"/>
        </w:rPr>
        <w:t>, which conceived of a Creator-God in a dualistic way as separate from creation and us humans. The acceptance of non-dualism, the idea that God is not separate but imminent, at the hands of Ramakrishna was hard-won. However, ascetic traditions both East and West assume a dualism by every other name when</w:t>
      </w:r>
      <w:r>
        <w:rPr>
          <w:rFonts w:ascii="Times New Roman" w:hAnsi="Times New Roman" w:cs="Times New Roman"/>
          <w:color w:val="000000"/>
          <w:szCs w:val="24"/>
        </w:rPr>
        <w:t xml:space="preserve"> they</w:t>
      </w:r>
      <w:r w:rsidRPr="00BA5553">
        <w:rPr>
          <w:rFonts w:ascii="Times New Roman" w:hAnsi="Times New Roman" w:cs="Times New Roman"/>
          <w:color w:val="000000"/>
          <w:szCs w:val="24"/>
        </w:rPr>
        <w:t xml:space="preserve"> seek to release the spirit from the snares of the body. Plagued by illness throughout his adult life, Vivekananda’s body was particularly hard to shake off. Second, </w:t>
      </w:r>
      <w:r w:rsidRPr="00E86BDE">
        <w:rPr>
          <w:rFonts w:ascii="Times New Roman" w:hAnsi="Times New Roman" w:cs="Times New Roman"/>
          <w:i/>
          <w:iCs/>
          <w:color w:val="000000"/>
          <w:szCs w:val="24"/>
        </w:rPr>
        <w:t>bhakti</w:t>
      </w:r>
      <w:r w:rsidRPr="00BA5553">
        <w:rPr>
          <w:rFonts w:ascii="Times New Roman" w:hAnsi="Times New Roman" w:cs="Times New Roman"/>
          <w:color w:val="000000"/>
          <w:szCs w:val="24"/>
        </w:rPr>
        <w:t xml:space="preserve"> devotionalism and the more unsavoury Kali-worship are usually thought to </w:t>
      </w:r>
      <w:r>
        <w:rPr>
          <w:rFonts w:ascii="Times New Roman" w:hAnsi="Times New Roman" w:cs="Times New Roman"/>
          <w:color w:val="000000"/>
          <w:szCs w:val="24"/>
        </w:rPr>
        <w:t xml:space="preserve">not </w:t>
      </w:r>
      <w:r w:rsidRPr="00BA5553">
        <w:rPr>
          <w:rFonts w:ascii="Times New Roman" w:hAnsi="Times New Roman" w:cs="Times New Roman"/>
          <w:color w:val="000000"/>
          <w:szCs w:val="24"/>
        </w:rPr>
        <w:t xml:space="preserve">have survived the transmission from Ramakrishna, the guru, to Vivekananda the disciple. </w:t>
      </w:r>
      <w:r>
        <w:rPr>
          <w:rFonts w:ascii="Times New Roman" w:hAnsi="Times New Roman" w:cs="Times New Roman"/>
          <w:color w:val="000000"/>
          <w:szCs w:val="24"/>
        </w:rPr>
        <w:t xml:space="preserve">Harris </w:t>
      </w:r>
      <w:r w:rsidRPr="00BA5553">
        <w:rPr>
          <w:rFonts w:ascii="Times New Roman" w:hAnsi="Times New Roman" w:cs="Times New Roman"/>
          <w:color w:val="000000"/>
          <w:szCs w:val="24"/>
        </w:rPr>
        <w:t xml:space="preserve">shows that Vivekananda remained a </w:t>
      </w:r>
      <w:r w:rsidRPr="00385865">
        <w:rPr>
          <w:rFonts w:ascii="Times New Roman" w:hAnsi="Times New Roman" w:cs="Times New Roman"/>
          <w:i/>
          <w:iCs/>
          <w:color w:val="000000"/>
          <w:szCs w:val="24"/>
        </w:rPr>
        <w:t>bhakta</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worshipped Kali</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and called on Shiva </w:t>
      </w:r>
      <w:r w:rsidRPr="00BA5553">
        <w:rPr>
          <w:rFonts w:ascii="Times New Roman" w:hAnsi="Times New Roman" w:cs="Times New Roman"/>
          <w:color w:val="000000"/>
          <w:szCs w:val="24"/>
        </w:rPr>
        <w:t xml:space="preserve">through </w:t>
      </w:r>
      <w:r>
        <w:rPr>
          <w:rFonts w:ascii="Times New Roman" w:hAnsi="Times New Roman" w:cs="Times New Roman"/>
          <w:color w:val="000000"/>
          <w:szCs w:val="24"/>
        </w:rPr>
        <w:t xml:space="preserve">to </w:t>
      </w:r>
      <w:r w:rsidRPr="00BA5553">
        <w:rPr>
          <w:rFonts w:ascii="Times New Roman" w:hAnsi="Times New Roman" w:cs="Times New Roman"/>
          <w:color w:val="000000"/>
          <w:szCs w:val="24"/>
        </w:rPr>
        <w:t>the end of his short life</w:t>
      </w:r>
      <w:r>
        <w:rPr>
          <w:rFonts w:ascii="Times New Roman" w:hAnsi="Times New Roman" w:cs="Times New Roman"/>
          <w:color w:val="000000"/>
          <w:szCs w:val="24"/>
        </w:rPr>
        <w:t xml:space="preserve">, in 1902. </w:t>
      </w:r>
      <w:r w:rsidRPr="00F12205">
        <w:rPr>
          <w:rFonts w:ascii="Times New Roman" w:hAnsi="Times New Roman" w:cs="Times New Roman"/>
          <w:i/>
          <w:iCs/>
          <w:color w:val="000000"/>
          <w:szCs w:val="24"/>
        </w:rPr>
        <w:t>Bhakti</w:t>
      </w:r>
      <w:r w:rsidRPr="00BA5553">
        <w:rPr>
          <w:rFonts w:ascii="Times New Roman" w:hAnsi="Times New Roman" w:cs="Times New Roman"/>
          <w:color w:val="000000"/>
          <w:szCs w:val="24"/>
        </w:rPr>
        <w:t xml:space="preserve"> centres the loving adoration and merging with God as the path to liberation. Its dyad of lover (devotee) and beloved (God, the object of devotion) suggests a measure of separate identity that deep devotion bridges</w:t>
      </w:r>
      <w:r>
        <w:rPr>
          <w:rFonts w:ascii="Times New Roman" w:hAnsi="Times New Roman" w:cs="Times New Roman"/>
          <w:color w:val="000000"/>
          <w:szCs w:val="24"/>
        </w:rPr>
        <w:t xml:space="preserve"> into </w:t>
      </w:r>
      <w:r>
        <w:rPr>
          <w:rFonts w:ascii="Times New Roman" w:hAnsi="Times New Roman" w:cs="Times New Roman"/>
          <w:color w:val="000000"/>
          <w:szCs w:val="24"/>
        </w:rPr>
        <w:lastRenderedPageBreak/>
        <w:t>union</w:t>
      </w:r>
      <w:r w:rsidRPr="00BA5553">
        <w:rPr>
          <w:rFonts w:ascii="Times New Roman" w:hAnsi="Times New Roman" w:cs="Times New Roman"/>
          <w:color w:val="000000"/>
          <w:szCs w:val="24"/>
        </w:rPr>
        <w:t xml:space="preserve">. </w:t>
      </w:r>
      <w:r w:rsidRPr="00F12205">
        <w:rPr>
          <w:rFonts w:ascii="Times New Roman" w:hAnsi="Times New Roman" w:cs="Times New Roman"/>
          <w:i/>
          <w:iCs/>
          <w:color w:val="000000"/>
          <w:szCs w:val="24"/>
        </w:rPr>
        <w:t>Bhakti</w:t>
      </w:r>
      <w:r w:rsidRPr="00BA5553">
        <w:rPr>
          <w:rFonts w:ascii="Times New Roman" w:hAnsi="Times New Roman" w:cs="Times New Roman"/>
          <w:color w:val="000000"/>
          <w:szCs w:val="24"/>
        </w:rPr>
        <w:t xml:space="preserve"> was folded into the unqualified monism of </w:t>
      </w:r>
      <w:proofErr w:type="spellStart"/>
      <w:r w:rsidRPr="00BA5553">
        <w:rPr>
          <w:rFonts w:ascii="Times New Roman" w:hAnsi="Times New Roman" w:cs="Times New Roman"/>
          <w:color w:val="000000"/>
          <w:szCs w:val="24"/>
        </w:rPr>
        <w:t>Advaita</w:t>
      </w:r>
      <w:proofErr w:type="spellEnd"/>
      <w:r w:rsidRPr="00BA5553">
        <w:rPr>
          <w:rFonts w:ascii="Times New Roman" w:hAnsi="Times New Roman" w:cs="Times New Roman"/>
          <w:color w:val="000000"/>
          <w:szCs w:val="24"/>
        </w:rPr>
        <w:t xml:space="preserve"> Vedanta, but originally, it sprang up as a dissent </w:t>
      </w:r>
      <w:r>
        <w:rPr>
          <w:rFonts w:ascii="Times New Roman" w:hAnsi="Times New Roman" w:cs="Times New Roman"/>
          <w:color w:val="000000"/>
          <w:szCs w:val="24"/>
        </w:rPr>
        <w:t>from</w:t>
      </w:r>
      <w:r w:rsidRPr="00BA5553">
        <w:rPr>
          <w:rFonts w:ascii="Times New Roman" w:hAnsi="Times New Roman" w:cs="Times New Roman"/>
          <w:color w:val="000000"/>
          <w:szCs w:val="24"/>
        </w:rPr>
        <w:t xml:space="preserve"> Brahmanical orthodoxy, Vedanta, Sanskrit, the Vedas</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and caste. Perhaps it is this </w:t>
      </w:r>
      <w:r>
        <w:rPr>
          <w:rFonts w:ascii="Times New Roman" w:hAnsi="Times New Roman" w:cs="Times New Roman"/>
          <w:color w:val="000000"/>
          <w:szCs w:val="24"/>
        </w:rPr>
        <w:t xml:space="preserve">evacuation of </w:t>
      </w:r>
      <w:r w:rsidRPr="00BA5553">
        <w:rPr>
          <w:rFonts w:ascii="Times New Roman" w:hAnsi="Times New Roman" w:cs="Times New Roman"/>
          <w:color w:val="000000"/>
          <w:szCs w:val="24"/>
        </w:rPr>
        <w:t xml:space="preserve">dissent and </w:t>
      </w:r>
      <w:r>
        <w:rPr>
          <w:rFonts w:ascii="Times New Roman" w:hAnsi="Times New Roman" w:cs="Times New Roman"/>
          <w:color w:val="000000"/>
          <w:szCs w:val="24"/>
        </w:rPr>
        <w:t xml:space="preserve">the </w:t>
      </w:r>
      <w:r w:rsidRPr="00BA5553">
        <w:rPr>
          <w:rFonts w:ascii="Times New Roman" w:hAnsi="Times New Roman" w:cs="Times New Roman"/>
          <w:color w:val="000000"/>
          <w:szCs w:val="24"/>
        </w:rPr>
        <w:t>disciplining into Brahmanical tradition that makes Vivekananda’s project so easily foldable into Hindu nationalism.</w:t>
      </w:r>
    </w:p>
    <w:p w14:paraId="04C9B596" w14:textId="4947F8A2" w:rsidR="00963D83" w:rsidRDefault="00963D83" w:rsidP="006975D1">
      <w:pPr>
        <w:spacing w:line="360" w:lineRule="auto"/>
        <w:rPr>
          <w:rFonts w:ascii="Times New Roman" w:hAnsi="Times New Roman" w:cs="Times New Roman"/>
          <w:color w:val="000000"/>
          <w:szCs w:val="24"/>
        </w:rPr>
      </w:pPr>
    </w:p>
    <w:p w14:paraId="11A79BDD" w14:textId="5AAE6BA6" w:rsidR="00963D83" w:rsidRDefault="00963D83" w:rsidP="00341E57">
      <w:pPr>
        <w:spacing w:line="360" w:lineRule="auto"/>
        <w:rPr>
          <w:rFonts w:ascii="Times New Roman" w:hAnsi="Times New Roman" w:cs="Times New Roman"/>
          <w:color w:val="000000"/>
          <w:szCs w:val="24"/>
          <w:lang w:val="en-US"/>
        </w:rPr>
      </w:pPr>
      <w:r>
        <w:rPr>
          <w:rFonts w:ascii="Times New Roman" w:hAnsi="Times New Roman" w:cs="Times New Roman"/>
          <w:color w:val="000000"/>
          <w:szCs w:val="24"/>
        </w:rPr>
        <w:t>Vivekananda’s reception history similarly defies any neat identification with Vedantic orthodoxy. In America, he was nicknamed the “‘cyclonic monk,’” who blew in with the irresistible energy of a tropical storm. Similarly f</w:t>
      </w:r>
      <w:r>
        <w:rPr>
          <w:rFonts w:ascii="Times New Roman" w:hAnsi="Times New Roman" w:cs="Times New Roman"/>
          <w:color w:val="000000"/>
          <w:szCs w:val="24"/>
          <w:lang w:val="en-US"/>
        </w:rPr>
        <w:t xml:space="preserve">or the Indian social scientist </w:t>
      </w:r>
      <w:proofErr w:type="spellStart"/>
      <w:r>
        <w:rPr>
          <w:rFonts w:ascii="Times New Roman" w:hAnsi="Times New Roman" w:cs="Times New Roman"/>
          <w:color w:val="000000"/>
          <w:szCs w:val="24"/>
          <w:lang w:val="en-US"/>
        </w:rPr>
        <w:t>Benoy</w:t>
      </w:r>
      <w:proofErr w:type="spellEnd"/>
      <w:r>
        <w:rPr>
          <w:rFonts w:ascii="Times New Roman" w:hAnsi="Times New Roman" w:cs="Times New Roman"/>
          <w:color w:val="000000"/>
          <w:szCs w:val="24"/>
          <w:lang w:val="en-US"/>
        </w:rPr>
        <w:t xml:space="preserve"> Kumar Sarkar, a Bengali raised on the Swadeshi movement that Vivekananda would inspire but not live to see, Vivekananda was</w:t>
      </w:r>
      <w:r w:rsidRPr="00E7740F">
        <w:rPr>
          <w:rFonts w:ascii="Times New Roman" w:hAnsi="Times New Roman" w:cs="Times New Roman"/>
          <w:color w:val="000000"/>
          <w:szCs w:val="24"/>
          <w:lang w:val="en-US"/>
        </w:rPr>
        <w:t xml:space="preserve"> not a man of the Vedanta or even primarily a Hindu</w:t>
      </w:r>
      <w:r>
        <w:rPr>
          <w:rFonts w:ascii="Times New Roman" w:hAnsi="Times New Roman" w:cs="Times New Roman"/>
          <w:color w:val="000000"/>
          <w:szCs w:val="24"/>
          <w:lang w:val="en-US"/>
        </w:rPr>
        <w:t xml:space="preserve"> but</w:t>
      </w:r>
      <w:r w:rsidRPr="00E7740F">
        <w:rPr>
          <w:rFonts w:ascii="Times New Roman" w:hAnsi="Times New Roman" w:cs="Times New Roman"/>
          <w:color w:val="000000"/>
          <w:szCs w:val="24"/>
          <w:lang w:val="en-US"/>
        </w:rPr>
        <w:t xml:space="preserve"> an </w:t>
      </w:r>
      <w:proofErr w:type="spellStart"/>
      <w:r w:rsidRPr="00E7740F">
        <w:rPr>
          <w:rFonts w:ascii="Times New Roman" w:hAnsi="Times New Roman" w:cs="Times New Roman"/>
          <w:color w:val="000000"/>
          <w:szCs w:val="24"/>
          <w:lang w:val="en-US"/>
        </w:rPr>
        <w:t>energiser</w:t>
      </w:r>
      <w:proofErr w:type="spellEnd"/>
      <w:r w:rsidRPr="00E7740F">
        <w:rPr>
          <w:rFonts w:ascii="Times New Roman" w:hAnsi="Times New Roman" w:cs="Times New Roman"/>
          <w:color w:val="000000"/>
          <w:szCs w:val="24"/>
          <w:lang w:val="en-US"/>
        </w:rPr>
        <w:t xml:space="preserve">, a </w:t>
      </w:r>
      <w:r>
        <w:rPr>
          <w:rFonts w:ascii="Times New Roman" w:hAnsi="Times New Roman" w:cs="Times New Roman"/>
          <w:color w:val="000000"/>
          <w:szCs w:val="24"/>
          <w:lang w:val="en-US"/>
        </w:rPr>
        <w:t>“</w:t>
      </w:r>
      <w:r w:rsidRPr="00E7740F">
        <w:rPr>
          <w:rFonts w:ascii="Times New Roman" w:hAnsi="Times New Roman" w:cs="Times New Roman"/>
          <w:color w:val="000000"/>
          <w:szCs w:val="24"/>
          <w:lang w:val="en-US"/>
        </w:rPr>
        <w:t>Carlyle of Young India</w:t>
      </w:r>
      <w:r>
        <w:rPr>
          <w:rFonts w:ascii="Times New Roman" w:hAnsi="Times New Roman" w:cs="Times New Roman"/>
          <w:color w:val="000000"/>
          <w:szCs w:val="24"/>
          <w:lang w:val="en-US"/>
        </w:rPr>
        <w:t>”</w:t>
      </w:r>
      <w:r w:rsidRPr="00E7740F">
        <w:rPr>
          <w:rFonts w:ascii="Times New Roman" w:hAnsi="Times New Roman" w:cs="Times New Roman"/>
          <w:color w:val="000000"/>
          <w:szCs w:val="24"/>
          <w:lang w:val="en-US"/>
        </w:rPr>
        <w:t xml:space="preserve"> who </w:t>
      </w:r>
      <w:r>
        <w:rPr>
          <w:rFonts w:ascii="Times New Roman" w:hAnsi="Times New Roman" w:cs="Times New Roman"/>
          <w:color w:val="000000"/>
          <w:szCs w:val="24"/>
          <w:lang w:val="en-US"/>
        </w:rPr>
        <w:t>“</w:t>
      </w:r>
      <w:proofErr w:type="spellStart"/>
      <w:r w:rsidRPr="00E7740F">
        <w:rPr>
          <w:rFonts w:ascii="Times New Roman" w:hAnsi="Times New Roman" w:cs="Times New Roman"/>
          <w:color w:val="000000"/>
          <w:szCs w:val="24"/>
          <w:lang w:val="en-US"/>
        </w:rPr>
        <w:t>realise</w:t>
      </w:r>
      <w:proofErr w:type="spellEnd"/>
      <w:r w:rsidRPr="00E7740F">
        <w:rPr>
          <w:rFonts w:ascii="Times New Roman" w:hAnsi="Times New Roman" w:cs="Times New Roman"/>
          <w:color w:val="000000"/>
          <w:szCs w:val="24"/>
          <w:lang w:val="en-US"/>
        </w:rPr>
        <w:t xml:space="preserve">[d] and exploit[d] the dynamic possibilities of a philosophy undreamt of by </w:t>
      </w:r>
      <w:proofErr w:type="spellStart"/>
      <w:r w:rsidRPr="00E7740F">
        <w:rPr>
          <w:rFonts w:ascii="Times New Roman" w:hAnsi="Times New Roman" w:cs="Times New Roman"/>
          <w:color w:val="000000"/>
          <w:szCs w:val="24"/>
          <w:lang w:val="en-US"/>
        </w:rPr>
        <w:t>Shankarâchârya</w:t>
      </w:r>
      <w:proofErr w:type="spellEnd"/>
      <w:r>
        <w:rPr>
          <w:rFonts w:ascii="Times New Roman" w:hAnsi="Times New Roman" w:cs="Times New Roman"/>
          <w:color w:val="000000"/>
          <w:szCs w:val="24"/>
          <w:lang w:val="en-US"/>
        </w:rPr>
        <w:t xml:space="preserve">,” the eight-century arch-philosopher of </w:t>
      </w:r>
      <w:proofErr w:type="spellStart"/>
      <w:r>
        <w:rPr>
          <w:rFonts w:ascii="Times New Roman" w:hAnsi="Times New Roman" w:cs="Times New Roman"/>
          <w:color w:val="000000"/>
          <w:szCs w:val="24"/>
          <w:lang w:val="en-US"/>
        </w:rPr>
        <w:t>Advaita</w:t>
      </w:r>
      <w:proofErr w:type="spellEnd"/>
      <w:r>
        <w:rPr>
          <w:rFonts w:ascii="Times New Roman" w:hAnsi="Times New Roman" w:cs="Times New Roman"/>
          <w:color w:val="000000"/>
          <w:szCs w:val="24"/>
          <w:lang w:val="en-US"/>
        </w:rPr>
        <w:t xml:space="preserve"> Vedanta</w:t>
      </w:r>
      <w:r w:rsidRPr="00E7740F">
        <w:rPr>
          <w:rFonts w:ascii="Times New Roman" w:hAnsi="Times New Roman" w:cs="Times New Roman"/>
          <w:color w:val="000000"/>
          <w:szCs w:val="24"/>
          <w:lang w:val="en-US"/>
        </w:rPr>
        <w:t>.</w:t>
      </w:r>
      <w:r w:rsidRPr="00E7740F">
        <w:rPr>
          <w:rFonts w:ascii="Times New Roman" w:hAnsi="Times New Roman" w:cs="Times New Roman"/>
          <w:color w:val="000000"/>
          <w:szCs w:val="24"/>
          <w:vertAlign w:val="superscript"/>
          <w:lang w:val="en-US"/>
        </w:rPr>
        <w:endnoteReference w:id="9"/>
      </w:r>
      <w:r>
        <w:rPr>
          <w:rFonts w:ascii="Times New Roman" w:hAnsi="Times New Roman" w:cs="Times New Roman"/>
          <w:color w:val="000000"/>
          <w:szCs w:val="24"/>
          <w:lang w:val="en-US"/>
        </w:rPr>
        <w:t xml:space="preserve"> With “practical Vedanta” and a this-worldly ethic of </w:t>
      </w:r>
      <w:proofErr w:type="spellStart"/>
      <w:r w:rsidRPr="00484942">
        <w:rPr>
          <w:rFonts w:ascii="Times New Roman" w:hAnsi="Times New Roman" w:cs="Times New Roman"/>
          <w:i/>
          <w:iCs/>
          <w:color w:val="000000"/>
          <w:szCs w:val="24"/>
          <w:lang w:val="en-US"/>
        </w:rPr>
        <w:t>seva</w:t>
      </w:r>
      <w:proofErr w:type="spellEnd"/>
      <w:r>
        <w:rPr>
          <w:rFonts w:ascii="Times New Roman" w:hAnsi="Times New Roman" w:cs="Times New Roman"/>
          <w:color w:val="000000"/>
          <w:szCs w:val="24"/>
          <w:lang w:val="en-US"/>
        </w:rPr>
        <w:t xml:space="preserve"> (service), Vivekananda fought the monism of quietism that views the world as a web of </w:t>
      </w:r>
      <w:r w:rsidRPr="00484942">
        <w:rPr>
          <w:rFonts w:ascii="Times New Roman" w:hAnsi="Times New Roman" w:cs="Times New Roman"/>
          <w:i/>
          <w:iCs/>
          <w:color w:val="000000"/>
          <w:szCs w:val="24"/>
          <w:lang w:val="en-US"/>
        </w:rPr>
        <w:t>maya</w:t>
      </w:r>
      <w:r>
        <w:rPr>
          <w:rFonts w:ascii="Times New Roman" w:hAnsi="Times New Roman" w:cs="Times New Roman"/>
          <w:color w:val="000000"/>
          <w:szCs w:val="24"/>
          <w:lang w:val="en-US"/>
        </w:rPr>
        <w:t xml:space="preserve"> (</w:t>
      </w:r>
      <w:r w:rsidRPr="009A0AE8">
        <w:rPr>
          <w:rFonts w:ascii="Times New Roman" w:hAnsi="Times New Roman" w:cs="Times New Roman"/>
          <w:color w:val="000000"/>
          <w:szCs w:val="24"/>
          <w:lang w:val="en-US"/>
        </w:rPr>
        <w:t>illusion</w:t>
      </w:r>
      <w:r>
        <w:rPr>
          <w:rFonts w:ascii="Times New Roman" w:hAnsi="Times New Roman" w:cs="Times New Roman"/>
          <w:color w:val="000000"/>
          <w:szCs w:val="24"/>
          <w:lang w:val="en-US"/>
        </w:rPr>
        <w:t>) from which one should seek release.</w:t>
      </w:r>
      <w:r>
        <w:rPr>
          <w:rStyle w:val="EndnoteReference"/>
          <w:rFonts w:ascii="Times New Roman" w:hAnsi="Times New Roman" w:cs="Times New Roman"/>
          <w:color w:val="000000"/>
          <w:szCs w:val="24"/>
          <w:lang w:val="en-US"/>
        </w:rPr>
        <w:endnoteReference w:id="10"/>
      </w:r>
      <w:r>
        <w:rPr>
          <w:rFonts w:ascii="Times New Roman" w:hAnsi="Times New Roman" w:cs="Times New Roman"/>
          <w:color w:val="000000"/>
          <w:szCs w:val="24"/>
          <w:lang w:val="en-US"/>
        </w:rPr>
        <w:t xml:space="preserve"> It is this idea of service to society and to the nation that would later make him so attractive to Indian nationalism.</w:t>
      </w:r>
    </w:p>
    <w:p w14:paraId="07E23EBF" w14:textId="77777777" w:rsidR="00963D83" w:rsidRDefault="00963D83" w:rsidP="00341E57">
      <w:pPr>
        <w:spacing w:line="360" w:lineRule="auto"/>
        <w:rPr>
          <w:rFonts w:ascii="Times New Roman" w:hAnsi="Times New Roman" w:cs="Times New Roman"/>
          <w:color w:val="000000"/>
          <w:szCs w:val="24"/>
          <w:lang w:val="en-US"/>
        </w:rPr>
      </w:pPr>
    </w:p>
    <w:p w14:paraId="118DF33C" w14:textId="01EFBA79" w:rsidR="00963D83" w:rsidRPr="00CF1F99" w:rsidRDefault="00963D83" w:rsidP="00341E57">
      <w:pPr>
        <w:spacing w:line="360" w:lineRule="auto"/>
        <w:rPr>
          <w:rFonts w:ascii="Times New Roman" w:hAnsi="Times New Roman" w:cs="Times New Roman"/>
          <w:color w:val="000000"/>
          <w:szCs w:val="24"/>
          <w:lang w:val="en-US"/>
        </w:rPr>
      </w:pPr>
      <w:r>
        <w:rPr>
          <w:rFonts w:ascii="Times New Roman" w:hAnsi="Times New Roman" w:cs="Times New Roman"/>
          <w:color w:val="000000"/>
          <w:szCs w:val="24"/>
        </w:rPr>
        <w:t>Harris’s</w:t>
      </w:r>
      <w:r w:rsidRPr="00BA5553">
        <w:rPr>
          <w:rFonts w:ascii="Times New Roman" w:hAnsi="Times New Roman" w:cs="Times New Roman"/>
          <w:color w:val="000000"/>
          <w:szCs w:val="24"/>
        </w:rPr>
        <w:t xml:space="preserve"> book is a </w:t>
      </w:r>
      <w:r w:rsidRPr="00BA5553">
        <w:rPr>
          <w:rFonts w:ascii="Times New Roman" w:hAnsi="Times New Roman" w:cs="Times New Roman"/>
          <w:i/>
          <w:iCs/>
          <w:color w:val="000000"/>
          <w:szCs w:val="24"/>
        </w:rPr>
        <w:t>readerly</w:t>
      </w:r>
      <w:r w:rsidRPr="00BA5553">
        <w:rPr>
          <w:rFonts w:ascii="Times New Roman" w:hAnsi="Times New Roman" w:cs="Times New Roman"/>
          <w:color w:val="000000"/>
          <w:szCs w:val="24"/>
        </w:rPr>
        <w:t xml:space="preserve"> book (as opposed to a writerly one). The book is written </w:t>
      </w:r>
      <w:r>
        <w:rPr>
          <w:rFonts w:ascii="Times New Roman" w:hAnsi="Times New Roman" w:cs="Times New Roman"/>
          <w:color w:val="000000"/>
          <w:szCs w:val="24"/>
        </w:rPr>
        <w:t xml:space="preserve">with a staggering disregard for the fiefdoms of area studies (Ruth Harris herself is a Europeanist best known for her work on the Dreyfus Affair), and it is written </w:t>
      </w:r>
      <w:r w:rsidRPr="00BA5553">
        <w:rPr>
          <w:rFonts w:ascii="Times New Roman" w:hAnsi="Times New Roman" w:cs="Times New Roman"/>
          <w:color w:val="000000"/>
          <w:szCs w:val="24"/>
        </w:rPr>
        <w:t>for academics</w:t>
      </w:r>
      <w:r>
        <w:rPr>
          <w:rFonts w:ascii="Times New Roman" w:hAnsi="Times New Roman" w:cs="Times New Roman"/>
          <w:color w:val="000000"/>
          <w:szCs w:val="24"/>
        </w:rPr>
        <w:t xml:space="preserve"> and non-academics alike</w:t>
      </w:r>
      <w:r w:rsidRPr="00BA5553">
        <w:rPr>
          <w:rFonts w:ascii="Times New Roman" w:hAnsi="Times New Roman" w:cs="Times New Roman"/>
          <w:color w:val="000000"/>
          <w:szCs w:val="24"/>
        </w:rPr>
        <w:t>. This requires a</w:t>
      </w:r>
      <w:r>
        <w:rPr>
          <w:rFonts w:ascii="Times New Roman" w:hAnsi="Times New Roman" w:cs="Times New Roman"/>
          <w:color w:val="000000"/>
          <w:szCs w:val="24"/>
        </w:rPr>
        <w:t xml:space="preserve"> whole </w:t>
      </w:r>
      <w:r w:rsidRPr="00BA5553">
        <w:rPr>
          <w:rFonts w:ascii="Times New Roman" w:hAnsi="Times New Roman" w:cs="Times New Roman"/>
          <w:color w:val="000000"/>
          <w:szCs w:val="24"/>
        </w:rPr>
        <w:t xml:space="preserve">lot of explaining. </w:t>
      </w:r>
      <w:r>
        <w:rPr>
          <w:rFonts w:ascii="Times New Roman" w:hAnsi="Times New Roman" w:cs="Times New Roman"/>
          <w:color w:val="000000"/>
          <w:szCs w:val="24"/>
        </w:rPr>
        <w:t>Harris</w:t>
      </w:r>
      <w:r w:rsidRPr="00BA5553">
        <w:rPr>
          <w:rFonts w:ascii="Times New Roman" w:hAnsi="Times New Roman" w:cs="Times New Roman"/>
          <w:color w:val="000000"/>
          <w:szCs w:val="24"/>
        </w:rPr>
        <w:t xml:space="preserve"> offers non-patronising explanations of the Indian context all along</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 xml:space="preserve">The paragraph about the significance of feet in Indian culture is my </w:t>
      </w:r>
      <w:proofErr w:type="gramStart"/>
      <w:r>
        <w:rPr>
          <w:rFonts w:ascii="Times New Roman" w:hAnsi="Times New Roman" w:cs="Times New Roman"/>
          <w:color w:val="000000"/>
          <w:szCs w:val="24"/>
        </w:rPr>
        <w:t xml:space="preserve">particular </w:t>
      </w:r>
      <w:r w:rsidRPr="00BA5553">
        <w:rPr>
          <w:rFonts w:ascii="Times New Roman" w:hAnsi="Times New Roman" w:cs="Times New Roman"/>
          <w:color w:val="000000"/>
          <w:szCs w:val="24"/>
        </w:rPr>
        <w:t>favourite</w:t>
      </w:r>
      <w:proofErr w:type="gramEnd"/>
      <w:r w:rsidRPr="00BA5553">
        <w:rPr>
          <w:rFonts w:ascii="Times New Roman" w:hAnsi="Times New Roman" w:cs="Times New Roman"/>
          <w:color w:val="000000"/>
          <w:szCs w:val="24"/>
        </w:rPr>
        <w:t>.</w:t>
      </w:r>
      <w:r>
        <w:rPr>
          <w:rStyle w:val="EndnoteReference"/>
          <w:rFonts w:ascii="Times New Roman" w:hAnsi="Times New Roman" w:cs="Times New Roman"/>
          <w:color w:val="000000"/>
          <w:szCs w:val="24"/>
        </w:rPr>
        <w:endnoteReference w:id="11"/>
      </w:r>
      <w:r w:rsidRPr="00BA5553">
        <w:rPr>
          <w:rFonts w:ascii="Times New Roman" w:hAnsi="Times New Roman" w:cs="Times New Roman"/>
          <w:color w:val="000000"/>
          <w:szCs w:val="24"/>
        </w:rPr>
        <w:t xml:space="preserve"> </w:t>
      </w:r>
    </w:p>
    <w:p w14:paraId="0DB90D2E" w14:textId="77777777" w:rsidR="00963D83" w:rsidRPr="00BA5553" w:rsidRDefault="00963D83" w:rsidP="00341E57">
      <w:pPr>
        <w:spacing w:line="360" w:lineRule="auto"/>
        <w:rPr>
          <w:rFonts w:ascii="Times New Roman" w:hAnsi="Times New Roman" w:cs="Times New Roman"/>
          <w:color w:val="000000"/>
          <w:szCs w:val="24"/>
        </w:rPr>
      </w:pPr>
    </w:p>
    <w:p w14:paraId="0F3B6306" w14:textId="71B3171E" w:rsidR="00963D83" w:rsidRPr="00BA5553" w:rsidRDefault="00963D83" w:rsidP="00341E57">
      <w:pPr>
        <w:spacing w:line="360" w:lineRule="auto"/>
        <w:rPr>
          <w:rFonts w:ascii="Times New Roman" w:hAnsi="Times New Roman" w:cs="Times New Roman"/>
          <w:color w:val="000000"/>
          <w:szCs w:val="24"/>
        </w:rPr>
      </w:pPr>
      <w:r>
        <w:rPr>
          <w:rFonts w:ascii="Times New Roman" w:hAnsi="Times New Roman" w:cs="Times New Roman"/>
          <w:color w:val="000000"/>
          <w:szCs w:val="24"/>
        </w:rPr>
        <w:t>Yet</w:t>
      </w:r>
      <w:r w:rsidRPr="00BA5553">
        <w:rPr>
          <w:rFonts w:ascii="Times New Roman" w:hAnsi="Times New Roman" w:cs="Times New Roman"/>
          <w:color w:val="000000"/>
          <w:szCs w:val="24"/>
        </w:rPr>
        <w:t xml:space="preserve"> Vivekananda inhabited many contexts. </w:t>
      </w:r>
      <w:r w:rsidRPr="00BA5553">
        <w:rPr>
          <w:rFonts w:ascii="Times New Roman" w:hAnsi="Times New Roman" w:cs="Times New Roman"/>
          <w:i/>
          <w:iCs/>
          <w:color w:val="000000"/>
          <w:szCs w:val="24"/>
        </w:rPr>
        <w:t>Guru to the World</w:t>
      </w:r>
      <w:r w:rsidRPr="00BA5553">
        <w:rPr>
          <w:rFonts w:ascii="Times New Roman" w:hAnsi="Times New Roman" w:cs="Times New Roman"/>
          <w:color w:val="000000"/>
          <w:szCs w:val="24"/>
        </w:rPr>
        <w:t xml:space="preserve"> is an intellectual biography of a towering individual, but one with an impressive supporting cast that above all offers a snapshot – a movie still – of a </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global </w:t>
      </w:r>
      <w:r>
        <w:rPr>
          <w:rFonts w:ascii="Times New Roman" w:hAnsi="Times New Roman" w:cs="Times New Roman"/>
          <w:color w:val="000000"/>
          <w:szCs w:val="24"/>
        </w:rPr>
        <w:t>idealist</w:t>
      </w:r>
      <w:r w:rsidRPr="00BA5553">
        <w:rPr>
          <w:rFonts w:ascii="Times New Roman" w:hAnsi="Times New Roman" w:cs="Times New Roman"/>
          <w:color w:val="000000"/>
          <w:szCs w:val="24"/>
        </w:rPr>
        <w:t xml:space="preserve"> moment</w:t>
      </w:r>
      <w:r>
        <w:rPr>
          <w:rFonts w:ascii="Times New Roman" w:hAnsi="Times New Roman" w:cs="Times New Roman"/>
          <w:color w:val="000000"/>
          <w:szCs w:val="24"/>
        </w:rPr>
        <w:t>.”</w:t>
      </w:r>
      <w:r>
        <w:rPr>
          <w:rStyle w:val="EndnoteReference"/>
          <w:rFonts w:ascii="Times New Roman" w:hAnsi="Times New Roman" w:cs="Times New Roman"/>
          <w:color w:val="000000"/>
          <w:szCs w:val="24"/>
        </w:rPr>
        <w:endnoteReference w:id="12"/>
      </w:r>
      <w:r>
        <w:rPr>
          <w:rFonts w:ascii="Times New Roman" w:hAnsi="Times New Roman" w:cs="Times New Roman"/>
          <w:color w:val="000000"/>
          <w:szCs w:val="24"/>
        </w:rPr>
        <w:t xml:space="preserve"> Harris’s</w:t>
      </w:r>
      <w:r w:rsidRPr="00BA5553">
        <w:rPr>
          <w:rFonts w:ascii="Times New Roman" w:hAnsi="Times New Roman" w:cs="Times New Roman"/>
          <w:color w:val="000000"/>
          <w:szCs w:val="24"/>
        </w:rPr>
        <w:t xml:space="preserve"> pick through the exciting field of American religion, ca. 1880 to 1900, is incredibly informative and rewarding. This was a time when austere Protestantism </w:t>
      </w:r>
      <w:r>
        <w:rPr>
          <w:rFonts w:ascii="Times New Roman" w:hAnsi="Times New Roman" w:cs="Times New Roman"/>
          <w:color w:val="000000"/>
          <w:szCs w:val="24"/>
        </w:rPr>
        <w:t>ceded</w:t>
      </w:r>
      <w:r w:rsidRPr="00BA5553">
        <w:rPr>
          <w:rFonts w:ascii="Times New Roman" w:hAnsi="Times New Roman" w:cs="Times New Roman"/>
          <w:color w:val="000000"/>
          <w:szCs w:val="24"/>
        </w:rPr>
        <w:t xml:space="preserve"> ground to new currents of religious thought </w:t>
      </w:r>
      <w:r>
        <w:rPr>
          <w:rFonts w:ascii="Times New Roman" w:hAnsi="Times New Roman" w:cs="Times New Roman"/>
          <w:color w:val="000000"/>
          <w:szCs w:val="24"/>
        </w:rPr>
        <w:t xml:space="preserve">ranging </w:t>
      </w:r>
      <w:r w:rsidRPr="00BA5553">
        <w:rPr>
          <w:rFonts w:ascii="Times New Roman" w:hAnsi="Times New Roman" w:cs="Times New Roman"/>
          <w:color w:val="000000"/>
          <w:szCs w:val="24"/>
        </w:rPr>
        <w:t>from faith healing, New Thought, Theosophy, and Christian Science, to seances, mesmerism, and magnetism. American spirituality was “</w:t>
      </w:r>
      <w:r>
        <w:rPr>
          <w:rFonts w:ascii="Times New Roman" w:hAnsi="Times New Roman" w:cs="Times New Roman"/>
          <w:color w:val="000000"/>
          <w:szCs w:val="24"/>
        </w:rPr>
        <w:t>N</w:t>
      </w:r>
      <w:r w:rsidRPr="00BA5553">
        <w:rPr>
          <w:rFonts w:ascii="Times New Roman" w:hAnsi="Times New Roman" w:cs="Times New Roman"/>
          <w:color w:val="000000"/>
          <w:szCs w:val="24"/>
        </w:rPr>
        <w:t xml:space="preserve">ew </w:t>
      </w:r>
      <w:r>
        <w:rPr>
          <w:rFonts w:ascii="Times New Roman" w:hAnsi="Times New Roman" w:cs="Times New Roman"/>
          <w:color w:val="000000"/>
          <w:szCs w:val="24"/>
        </w:rPr>
        <w:t>A</w:t>
      </w:r>
      <w:r w:rsidRPr="00BA5553">
        <w:rPr>
          <w:rFonts w:ascii="Times New Roman" w:hAnsi="Times New Roman" w:cs="Times New Roman"/>
          <w:color w:val="000000"/>
          <w:szCs w:val="24"/>
        </w:rPr>
        <w:t xml:space="preserve">ge” </w:t>
      </w:r>
      <w:proofErr w:type="spellStart"/>
      <w:r w:rsidRPr="00BA5553">
        <w:rPr>
          <w:rFonts w:ascii="Times New Roman" w:hAnsi="Times New Roman" w:cs="Times New Roman"/>
          <w:i/>
          <w:iCs/>
          <w:color w:val="000000"/>
          <w:szCs w:val="24"/>
        </w:rPr>
        <w:t>avant</w:t>
      </w:r>
      <w:proofErr w:type="spellEnd"/>
      <w:r w:rsidRPr="00BA5553">
        <w:rPr>
          <w:rFonts w:ascii="Times New Roman" w:hAnsi="Times New Roman" w:cs="Times New Roman"/>
          <w:i/>
          <w:iCs/>
          <w:color w:val="000000"/>
          <w:szCs w:val="24"/>
        </w:rPr>
        <w:t xml:space="preserve"> la </w:t>
      </w:r>
      <w:proofErr w:type="spellStart"/>
      <w:r w:rsidRPr="00BA5553">
        <w:rPr>
          <w:rFonts w:ascii="Times New Roman" w:hAnsi="Times New Roman" w:cs="Times New Roman"/>
          <w:i/>
          <w:iCs/>
          <w:color w:val="000000"/>
          <w:szCs w:val="24"/>
        </w:rPr>
        <w:t>lettr</w:t>
      </w:r>
      <w:r>
        <w:rPr>
          <w:rFonts w:ascii="Times New Roman" w:hAnsi="Times New Roman" w:cs="Times New Roman"/>
          <w:i/>
          <w:iCs/>
          <w:color w:val="000000"/>
          <w:szCs w:val="24"/>
        </w:rPr>
        <w:t>e</w:t>
      </w:r>
      <w:proofErr w:type="spellEnd"/>
      <w:r w:rsidRPr="00BA5553">
        <w:rPr>
          <w:rFonts w:ascii="Times New Roman" w:hAnsi="Times New Roman" w:cs="Times New Roman"/>
          <w:color w:val="000000"/>
          <w:szCs w:val="24"/>
        </w:rPr>
        <w:t xml:space="preserve">. It softened the landing of Vivekananda’s message, when it came in 1893. </w:t>
      </w:r>
      <w:r>
        <w:rPr>
          <w:rFonts w:ascii="Times New Roman" w:hAnsi="Times New Roman" w:cs="Times New Roman"/>
          <w:color w:val="000000"/>
          <w:szCs w:val="24"/>
        </w:rPr>
        <w:t>This</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also </w:t>
      </w:r>
      <w:r w:rsidRPr="00BA5553">
        <w:rPr>
          <w:rFonts w:ascii="Times New Roman" w:hAnsi="Times New Roman" w:cs="Times New Roman"/>
          <w:color w:val="000000"/>
          <w:szCs w:val="24"/>
        </w:rPr>
        <w:t xml:space="preserve">shows that there are no neat origins. Vivekananda, as much as he was a trailblazer and smoothed the path for </w:t>
      </w:r>
      <w:r>
        <w:rPr>
          <w:rFonts w:ascii="Times New Roman" w:hAnsi="Times New Roman" w:cs="Times New Roman"/>
          <w:color w:val="000000"/>
          <w:szCs w:val="24"/>
        </w:rPr>
        <w:t xml:space="preserve">Western </w:t>
      </w:r>
      <w:r w:rsidRPr="00BA5553">
        <w:rPr>
          <w:rFonts w:ascii="Times New Roman" w:hAnsi="Times New Roman" w:cs="Times New Roman"/>
          <w:color w:val="000000"/>
          <w:szCs w:val="24"/>
        </w:rPr>
        <w:t xml:space="preserve">yogis to come, benefitted from an already impressive history of American </w:t>
      </w:r>
      <w:r w:rsidRPr="00BA5553">
        <w:rPr>
          <w:rFonts w:ascii="Times New Roman" w:hAnsi="Times New Roman" w:cs="Times New Roman"/>
          <w:color w:val="000000"/>
          <w:szCs w:val="24"/>
        </w:rPr>
        <w:lastRenderedPageBreak/>
        <w:t>engagement with Hindu idealism</w:t>
      </w:r>
      <w:r>
        <w:rPr>
          <w:rFonts w:ascii="Times New Roman" w:hAnsi="Times New Roman" w:cs="Times New Roman"/>
          <w:color w:val="000000"/>
          <w:szCs w:val="24"/>
        </w:rPr>
        <w:t>, b</w:t>
      </w:r>
      <w:r w:rsidRPr="00BA5553">
        <w:rPr>
          <w:rFonts w:ascii="Times New Roman" w:hAnsi="Times New Roman" w:cs="Times New Roman"/>
          <w:color w:val="000000"/>
          <w:szCs w:val="24"/>
        </w:rPr>
        <w:t xml:space="preserve">ut with one caveat, as </w:t>
      </w:r>
      <w:r>
        <w:rPr>
          <w:rFonts w:ascii="Times New Roman" w:hAnsi="Times New Roman" w:cs="Times New Roman"/>
          <w:color w:val="000000"/>
          <w:szCs w:val="24"/>
        </w:rPr>
        <w:t>Harris</w:t>
      </w:r>
      <w:r w:rsidRPr="00BA5553">
        <w:rPr>
          <w:rFonts w:ascii="Times New Roman" w:hAnsi="Times New Roman" w:cs="Times New Roman"/>
          <w:color w:val="000000"/>
          <w:szCs w:val="24"/>
        </w:rPr>
        <w:t xml:space="preserve"> explains: he wanted to take back ownership of these ideas and deliver a proper Vedanta, not a phony product like Theosophy or Emerson’s Transcendentalism</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a generation earlier.</w:t>
      </w:r>
    </w:p>
    <w:p w14:paraId="74529154" w14:textId="77777777" w:rsidR="00963D83" w:rsidRPr="00BA5553" w:rsidRDefault="00963D83" w:rsidP="00341E57">
      <w:pPr>
        <w:spacing w:line="360" w:lineRule="auto"/>
        <w:rPr>
          <w:rFonts w:ascii="Times New Roman" w:hAnsi="Times New Roman" w:cs="Times New Roman"/>
          <w:color w:val="000000"/>
          <w:szCs w:val="24"/>
        </w:rPr>
      </w:pPr>
    </w:p>
    <w:p w14:paraId="1E9E2D8B" w14:textId="6E0663AC" w:rsidR="00963D83" w:rsidRPr="00BA5553" w:rsidRDefault="00963D83" w:rsidP="00341E57">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 xml:space="preserve">This </w:t>
      </w:r>
      <w:r>
        <w:rPr>
          <w:rFonts w:ascii="Times New Roman" w:hAnsi="Times New Roman" w:cs="Times New Roman"/>
          <w:color w:val="000000"/>
          <w:szCs w:val="24"/>
        </w:rPr>
        <w:t>begs</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a further </w:t>
      </w:r>
      <w:r w:rsidRPr="00BA5553">
        <w:rPr>
          <w:rFonts w:ascii="Times New Roman" w:hAnsi="Times New Roman" w:cs="Times New Roman"/>
          <w:color w:val="000000"/>
          <w:szCs w:val="24"/>
        </w:rPr>
        <w:t>question</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 xml:space="preserve">just how American </w:t>
      </w:r>
      <w:r>
        <w:rPr>
          <w:rFonts w:ascii="Times New Roman" w:hAnsi="Times New Roman" w:cs="Times New Roman"/>
          <w:color w:val="000000"/>
          <w:szCs w:val="24"/>
        </w:rPr>
        <w:t xml:space="preserve">is </w:t>
      </w:r>
      <w:r w:rsidRPr="00BA5553">
        <w:rPr>
          <w:rFonts w:ascii="Times New Roman" w:hAnsi="Times New Roman" w:cs="Times New Roman"/>
          <w:color w:val="000000"/>
          <w:szCs w:val="24"/>
        </w:rPr>
        <w:t>this stor</w:t>
      </w:r>
      <w:r>
        <w:rPr>
          <w:rFonts w:ascii="Times New Roman" w:hAnsi="Times New Roman" w:cs="Times New Roman"/>
          <w:color w:val="000000"/>
          <w:szCs w:val="24"/>
        </w:rPr>
        <w:t>y?</w:t>
      </w:r>
      <w:r w:rsidRPr="00BA5553">
        <w:rPr>
          <w:rFonts w:ascii="Times New Roman" w:hAnsi="Times New Roman" w:cs="Times New Roman"/>
          <w:color w:val="000000"/>
          <w:szCs w:val="24"/>
        </w:rPr>
        <w:t xml:space="preserve"> In turning to America, Vivekananda sought to triangulate the coloniser-colonised bind with Britain. America proved both an escape and powerful ally, and a fruitful field of action. Vivekananda’s mission to Britain was not half so successful. Would he have taken off</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 xml:space="preserve">say, in France? Did Germany, with its thoroughly domesticated Indian idealism, even need a Vivekananda? </w:t>
      </w:r>
      <w:r>
        <w:rPr>
          <w:rFonts w:ascii="Times New Roman" w:hAnsi="Times New Roman" w:cs="Times New Roman"/>
          <w:color w:val="000000"/>
          <w:szCs w:val="24"/>
        </w:rPr>
        <w:t>My sense</w:t>
      </w:r>
      <w:r w:rsidRPr="00BA5553">
        <w:rPr>
          <w:rFonts w:ascii="Times New Roman" w:hAnsi="Times New Roman" w:cs="Times New Roman"/>
          <w:color w:val="000000"/>
          <w:szCs w:val="24"/>
        </w:rPr>
        <w:t xml:space="preserve"> is </w:t>
      </w:r>
      <w:r>
        <w:rPr>
          <w:rFonts w:ascii="Times New Roman" w:hAnsi="Times New Roman" w:cs="Times New Roman"/>
          <w:color w:val="000000"/>
          <w:szCs w:val="24"/>
        </w:rPr>
        <w:t xml:space="preserve">that </w:t>
      </w:r>
      <w:r w:rsidRPr="00BA5553">
        <w:rPr>
          <w:rFonts w:ascii="Times New Roman" w:hAnsi="Times New Roman" w:cs="Times New Roman"/>
          <w:color w:val="000000"/>
          <w:szCs w:val="24"/>
        </w:rPr>
        <w:t xml:space="preserve">there </w:t>
      </w:r>
      <w:r>
        <w:rPr>
          <w:rFonts w:ascii="Times New Roman" w:hAnsi="Times New Roman" w:cs="Times New Roman"/>
          <w:color w:val="000000"/>
          <w:szCs w:val="24"/>
        </w:rPr>
        <w:t xml:space="preserve">is </w:t>
      </w:r>
      <w:r w:rsidRPr="00BA5553">
        <w:rPr>
          <w:rFonts w:ascii="Times New Roman" w:hAnsi="Times New Roman" w:cs="Times New Roman"/>
          <w:color w:val="000000"/>
          <w:szCs w:val="24"/>
        </w:rPr>
        <w:t>something very American about the book’s global story</w:t>
      </w:r>
      <w:r>
        <w:rPr>
          <w:rFonts w:ascii="Times New Roman" w:hAnsi="Times New Roman" w:cs="Times New Roman"/>
          <w:color w:val="000000"/>
          <w:szCs w:val="24"/>
        </w:rPr>
        <w:t>.</w:t>
      </w:r>
    </w:p>
    <w:p w14:paraId="22DDFC11" w14:textId="77777777" w:rsidR="00963D83" w:rsidRPr="00BA5553" w:rsidRDefault="00963D83" w:rsidP="00341E57">
      <w:pPr>
        <w:spacing w:line="360" w:lineRule="auto"/>
        <w:rPr>
          <w:rFonts w:ascii="Times New Roman" w:hAnsi="Times New Roman" w:cs="Times New Roman"/>
          <w:color w:val="000000"/>
          <w:szCs w:val="24"/>
        </w:rPr>
      </w:pPr>
    </w:p>
    <w:p w14:paraId="391BEAE6" w14:textId="341F65D5" w:rsidR="00963D83" w:rsidRPr="00BA5553" w:rsidRDefault="00963D83" w:rsidP="00341E57">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 xml:space="preserve">Women were central to Vivekananda’s story and the success of his global mission. </w:t>
      </w:r>
      <w:r>
        <w:rPr>
          <w:rFonts w:ascii="Times New Roman" w:hAnsi="Times New Roman" w:cs="Times New Roman"/>
          <w:color w:val="000000"/>
          <w:szCs w:val="24"/>
        </w:rPr>
        <w:t xml:space="preserve">Harris </w:t>
      </w:r>
      <w:r w:rsidRPr="00BA5553">
        <w:rPr>
          <w:rFonts w:ascii="Times New Roman" w:hAnsi="Times New Roman" w:cs="Times New Roman"/>
          <w:color w:val="000000"/>
          <w:szCs w:val="24"/>
        </w:rPr>
        <w:t xml:space="preserve">explores the flock of fascinating Western and Indian women whose life he touched and vice versa. </w:t>
      </w:r>
      <w:r>
        <w:rPr>
          <w:rFonts w:ascii="Times New Roman" w:hAnsi="Times New Roman" w:cs="Times New Roman"/>
          <w:color w:val="000000"/>
          <w:szCs w:val="24"/>
        </w:rPr>
        <w:t xml:space="preserve">On the Indian side there was above all Ramakrishna’s widow Sarada Devi, without whose blessing he would never have undertaken anything as audacious as crossing the seas to speak at the World’s Parliament of Religions uninvited. </w:t>
      </w:r>
      <w:r w:rsidRPr="00BA5553">
        <w:rPr>
          <w:rFonts w:ascii="Times New Roman" w:hAnsi="Times New Roman" w:cs="Times New Roman"/>
          <w:color w:val="000000"/>
          <w:szCs w:val="24"/>
        </w:rPr>
        <w:t>Sister Nivedita</w:t>
      </w:r>
      <w:r>
        <w:rPr>
          <w:rFonts w:ascii="Times New Roman" w:hAnsi="Times New Roman" w:cs="Times New Roman"/>
          <w:color w:val="000000"/>
          <w:szCs w:val="24"/>
        </w:rPr>
        <w:t xml:space="preserve"> (1867-1911), an Irish woman born </w:t>
      </w:r>
      <w:r w:rsidRPr="00BA5553">
        <w:rPr>
          <w:rFonts w:ascii="Times New Roman" w:hAnsi="Times New Roman" w:cs="Times New Roman"/>
          <w:color w:val="000000"/>
          <w:szCs w:val="24"/>
        </w:rPr>
        <w:t>Margaret Noble</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is </w:t>
      </w:r>
      <w:r>
        <w:rPr>
          <w:rFonts w:ascii="Times New Roman" w:hAnsi="Times New Roman" w:cs="Times New Roman"/>
          <w:color w:val="000000"/>
          <w:szCs w:val="24"/>
        </w:rPr>
        <w:t>his best-known Western disciple. Harris dedicates the final chapters of the book to her, but also explores his lesser-known American devotees and patrons like Sara Bull and Sarah Farmer, who gave Vivekananda a platform in America that allowed him to deepen his discourses on Indian religion begun at the Parliament</w:t>
      </w:r>
      <w:r w:rsidRPr="00BA5553">
        <w:rPr>
          <w:rFonts w:ascii="Times New Roman" w:hAnsi="Times New Roman" w:cs="Times New Roman"/>
          <w:color w:val="000000"/>
          <w:szCs w:val="24"/>
        </w:rPr>
        <w:t xml:space="preserve">. Vivekananda has a reputation for “man-making” and for making Hinduism muscular. </w:t>
      </w:r>
      <w:r>
        <w:rPr>
          <w:rFonts w:ascii="Times New Roman" w:hAnsi="Times New Roman" w:cs="Times New Roman"/>
          <w:color w:val="000000"/>
          <w:szCs w:val="24"/>
        </w:rPr>
        <w:t>Yet</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Harris</w:t>
      </w:r>
      <w:r w:rsidRPr="00BA5553">
        <w:rPr>
          <w:rFonts w:ascii="Times New Roman" w:hAnsi="Times New Roman" w:cs="Times New Roman"/>
          <w:color w:val="000000"/>
          <w:szCs w:val="24"/>
        </w:rPr>
        <w:t xml:space="preserve"> shows, in delicious contrast, that Vivekananda embraced the self-effeminising of his guru Ramakrishna</w:t>
      </w:r>
      <w:r>
        <w:rPr>
          <w:rFonts w:ascii="Times New Roman" w:hAnsi="Times New Roman" w:cs="Times New Roman"/>
          <w:color w:val="000000"/>
          <w:szCs w:val="24"/>
        </w:rPr>
        <w:t>. He, Vivekananda, the attractive yet sexually closed off monk, became “‘a woman amongst women” in his American spiritual retreat.</w:t>
      </w:r>
      <w:r>
        <w:rPr>
          <w:rStyle w:val="EndnoteReference"/>
          <w:rFonts w:ascii="Times New Roman" w:hAnsi="Times New Roman" w:cs="Times New Roman"/>
          <w:color w:val="000000"/>
          <w:szCs w:val="24"/>
        </w:rPr>
        <w:endnoteReference w:id="13"/>
      </w:r>
      <w:r>
        <w:rPr>
          <w:rFonts w:ascii="Times New Roman" w:hAnsi="Times New Roman" w:cs="Times New Roman"/>
          <w:color w:val="000000"/>
          <w:szCs w:val="24"/>
        </w:rPr>
        <w:t xml:space="preserve"> </w:t>
      </w:r>
      <w:r w:rsidRPr="00BA5553">
        <w:rPr>
          <w:rFonts w:ascii="Times New Roman" w:hAnsi="Times New Roman" w:cs="Times New Roman"/>
          <w:color w:val="000000"/>
          <w:szCs w:val="24"/>
        </w:rPr>
        <w:t>Men turned themselves into women to find God</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a </w:t>
      </w:r>
      <w:r w:rsidRPr="00BA5553">
        <w:rPr>
          <w:rFonts w:ascii="Times New Roman" w:hAnsi="Times New Roman" w:cs="Times New Roman"/>
          <w:color w:val="000000"/>
          <w:szCs w:val="24"/>
        </w:rPr>
        <w:t>wom</w:t>
      </w:r>
      <w:r>
        <w:rPr>
          <w:rFonts w:ascii="Times New Roman" w:hAnsi="Times New Roman" w:cs="Times New Roman"/>
          <w:color w:val="000000"/>
          <w:szCs w:val="24"/>
        </w:rPr>
        <w:t>an</w:t>
      </w:r>
      <w:r w:rsidRPr="00BA5553">
        <w:rPr>
          <w:rFonts w:ascii="Times New Roman" w:hAnsi="Times New Roman" w:cs="Times New Roman"/>
          <w:color w:val="000000"/>
          <w:szCs w:val="24"/>
        </w:rPr>
        <w:t xml:space="preserve"> like Nivedita </w:t>
      </w:r>
      <w:r>
        <w:rPr>
          <w:rFonts w:ascii="Times New Roman" w:hAnsi="Times New Roman" w:cs="Times New Roman"/>
          <w:color w:val="000000"/>
          <w:szCs w:val="24"/>
        </w:rPr>
        <w:t>dropped her femininity as a ‘“disguise”’</w:t>
      </w:r>
      <w:r>
        <w:rPr>
          <w:rStyle w:val="EndnoteReference"/>
          <w:rFonts w:ascii="Times New Roman" w:hAnsi="Times New Roman" w:cs="Times New Roman"/>
          <w:color w:val="000000"/>
          <w:szCs w:val="24"/>
        </w:rPr>
        <w:endnoteReference w:id="14"/>
      </w:r>
      <w:r>
        <w:rPr>
          <w:rFonts w:ascii="Times New Roman" w:hAnsi="Times New Roman" w:cs="Times New Roman"/>
          <w:color w:val="000000"/>
          <w:szCs w:val="24"/>
        </w:rPr>
        <w:t xml:space="preserve"> and inhabited masculinity to chart</w:t>
      </w:r>
      <w:r w:rsidRPr="00BA5553">
        <w:rPr>
          <w:rFonts w:ascii="Times New Roman" w:hAnsi="Times New Roman" w:cs="Times New Roman"/>
          <w:color w:val="000000"/>
          <w:szCs w:val="24"/>
        </w:rPr>
        <w:t xml:space="preserve"> a path </w:t>
      </w:r>
      <w:r>
        <w:rPr>
          <w:rFonts w:ascii="Times New Roman" w:hAnsi="Times New Roman" w:cs="Times New Roman"/>
          <w:color w:val="000000"/>
          <w:szCs w:val="24"/>
        </w:rPr>
        <w:t xml:space="preserve">for </w:t>
      </w:r>
      <w:r w:rsidRPr="00BA5553">
        <w:rPr>
          <w:rFonts w:ascii="Times New Roman" w:hAnsi="Times New Roman" w:cs="Times New Roman"/>
          <w:color w:val="000000"/>
          <w:szCs w:val="24"/>
        </w:rPr>
        <w:t>nationalis</w:t>
      </w:r>
      <w:r>
        <w:rPr>
          <w:rFonts w:ascii="Times New Roman" w:hAnsi="Times New Roman" w:cs="Times New Roman"/>
          <w:color w:val="000000"/>
          <w:szCs w:val="24"/>
        </w:rPr>
        <w:t>m – and herself – in India</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This gender fluidity that is ingrained in Indian spirituality – Muslim as well as Hindu – is a cornerstone of the book.</w:t>
      </w:r>
    </w:p>
    <w:p w14:paraId="7F0F4168" w14:textId="77777777" w:rsidR="00963D83" w:rsidRPr="00BA5553" w:rsidRDefault="00963D83" w:rsidP="00341E57">
      <w:pPr>
        <w:spacing w:line="360" w:lineRule="auto"/>
        <w:rPr>
          <w:rFonts w:ascii="Times New Roman" w:hAnsi="Times New Roman" w:cs="Times New Roman"/>
          <w:color w:val="000000"/>
          <w:szCs w:val="24"/>
        </w:rPr>
      </w:pPr>
    </w:p>
    <w:p w14:paraId="38C65291" w14:textId="61387A56" w:rsidR="00963D83" w:rsidRDefault="00963D83" w:rsidP="00341E57">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Next to men and women, femininity and masculinity, there is the figure of the baby. “</w:t>
      </w:r>
      <w:r w:rsidRPr="00DE3668">
        <w:rPr>
          <w:rFonts w:ascii="Times New Roman" w:hAnsi="Times New Roman" w:cs="Times New Roman"/>
          <w:i/>
          <w:iCs/>
          <w:color w:val="000000"/>
          <w:szCs w:val="24"/>
        </w:rPr>
        <w:t>His Majesty the Baby</w:t>
      </w:r>
      <w:r w:rsidRPr="00BA5553">
        <w:rPr>
          <w:rFonts w:ascii="Times New Roman" w:hAnsi="Times New Roman" w:cs="Times New Roman"/>
          <w:color w:val="000000"/>
          <w:szCs w:val="24"/>
        </w:rPr>
        <w:t>,</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Freud called it.</w:t>
      </w:r>
      <w:r>
        <w:rPr>
          <w:rStyle w:val="EndnoteReference"/>
          <w:rFonts w:ascii="Times New Roman" w:hAnsi="Times New Roman" w:cs="Times New Roman"/>
          <w:color w:val="000000"/>
          <w:szCs w:val="24"/>
        </w:rPr>
        <w:endnoteReference w:id="15"/>
      </w:r>
      <w:r w:rsidRPr="00BA5553">
        <w:rPr>
          <w:rFonts w:ascii="Times New Roman" w:hAnsi="Times New Roman" w:cs="Times New Roman"/>
          <w:color w:val="000000"/>
          <w:szCs w:val="24"/>
        </w:rPr>
        <w:t xml:space="preserve"> But </w:t>
      </w:r>
      <w:r>
        <w:rPr>
          <w:rFonts w:ascii="Times New Roman" w:hAnsi="Times New Roman" w:cs="Times New Roman"/>
          <w:color w:val="000000"/>
          <w:szCs w:val="24"/>
        </w:rPr>
        <w:t>Harris’s story i</w:t>
      </w:r>
      <w:r w:rsidRPr="00BA5553">
        <w:rPr>
          <w:rFonts w:ascii="Times New Roman" w:hAnsi="Times New Roman" w:cs="Times New Roman"/>
          <w:color w:val="000000"/>
          <w:szCs w:val="24"/>
        </w:rPr>
        <w:t xml:space="preserve">s not about the narcissistic aspect of the baby. It is about the baby’s ability, in its </w:t>
      </w:r>
      <w:r>
        <w:rPr>
          <w:rFonts w:ascii="Times New Roman" w:hAnsi="Times New Roman" w:cs="Times New Roman"/>
          <w:color w:val="000000"/>
          <w:szCs w:val="24"/>
        </w:rPr>
        <w:t xml:space="preserve">utter </w:t>
      </w:r>
      <w:r w:rsidRPr="00BA5553">
        <w:rPr>
          <w:rFonts w:ascii="Times New Roman" w:hAnsi="Times New Roman" w:cs="Times New Roman"/>
          <w:color w:val="000000"/>
          <w:szCs w:val="24"/>
        </w:rPr>
        <w:t>help</w:t>
      </w:r>
      <w:r>
        <w:rPr>
          <w:rFonts w:ascii="Times New Roman" w:hAnsi="Times New Roman" w:cs="Times New Roman"/>
          <w:color w:val="000000"/>
          <w:szCs w:val="24"/>
        </w:rPr>
        <w:t>l</w:t>
      </w:r>
      <w:r w:rsidRPr="00BA5553">
        <w:rPr>
          <w:rFonts w:ascii="Times New Roman" w:hAnsi="Times New Roman" w:cs="Times New Roman"/>
          <w:color w:val="000000"/>
          <w:szCs w:val="24"/>
        </w:rPr>
        <w:t>essness, to extract complete devotion from its mother.</w:t>
      </w:r>
      <w:r>
        <w:rPr>
          <w:rFonts w:ascii="Times New Roman" w:hAnsi="Times New Roman" w:cs="Times New Roman"/>
          <w:color w:val="000000"/>
          <w:szCs w:val="24"/>
        </w:rPr>
        <w:t xml:space="preserve"> Through baby worship, Krishna </w:t>
      </w:r>
      <w:r w:rsidRPr="00E35C0B">
        <w:rPr>
          <w:rFonts w:ascii="Times New Roman" w:hAnsi="Times New Roman" w:cs="Times New Roman"/>
          <w:i/>
          <w:iCs/>
          <w:color w:val="000000"/>
          <w:szCs w:val="24"/>
        </w:rPr>
        <w:t>bhakti</w:t>
      </w:r>
      <w:r>
        <w:rPr>
          <w:rFonts w:ascii="Times New Roman" w:hAnsi="Times New Roman" w:cs="Times New Roman"/>
          <w:color w:val="000000"/>
          <w:szCs w:val="24"/>
        </w:rPr>
        <w:t xml:space="preserve"> drew on the potency of private emotion in a way that Vivekananda could make Christians understand, who, after all, had a </w:t>
      </w:r>
      <w:r>
        <w:rPr>
          <w:rFonts w:ascii="Times New Roman" w:hAnsi="Times New Roman" w:cs="Times New Roman"/>
          <w:color w:val="000000"/>
          <w:szCs w:val="24"/>
        </w:rPr>
        <w:lastRenderedPageBreak/>
        <w:t xml:space="preserve">history of adoring the Christ Child. </w:t>
      </w:r>
      <w:r w:rsidRPr="00BA5553">
        <w:rPr>
          <w:rFonts w:ascii="Times New Roman" w:hAnsi="Times New Roman" w:cs="Times New Roman"/>
          <w:color w:val="000000"/>
          <w:szCs w:val="24"/>
        </w:rPr>
        <w:t>Ramakrishna bec</w:t>
      </w:r>
      <w:r>
        <w:rPr>
          <w:rFonts w:ascii="Times New Roman" w:hAnsi="Times New Roman" w:cs="Times New Roman"/>
          <w:color w:val="000000"/>
          <w:szCs w:val="24"/>
        </w:rPr>
        <w:t>a</w:t>
      </w:r>
      <w:r w:rsidRPr="00BA5553">
        <w:rPr>
          <w:rFonts w:ascii="Times New Roman" w:hAnsi="Times New Roman" w:cs="Times New Roman"/>
          <w:color w:val="000000"/>
          <w:szCs w:val="24"/>
        </w:rPr>
        <w:t xml:space="preserve">me baby Krishna on a devotee’s lap; Vivekananda’s American female acolytes </w:t>
      </w:r>
      <w:r>
        <w:rPr>
          <w:rFonts w:ascii="Times New Roman" w:hAnsi="Times New Roman" w:cs="Times New Roman"/>
          <w:color w:val="000000"/>
          <w:szCs w:val="24"/>
        </w:rPr>
        <w:t>were</w:t>
      </w:r>
      <w:r w:rsidRPr="00BA5553">
        <w:rPr>
          <w:rFonts w:ascii="Times New Roman" w:hAnsi="Times New Roman" w:cs="Times New Roman"/>
          <w:color w:val="000000"/>
          <w:szCs w:val="24"/>
        </w:rPr>
        <w:t xml:space="preserve"> his </w:t>
      </w:r>
      <w:r>
        <w:rPr>
          <w:rFonts w:ascii="Times New Roman" w:hAnsi="Times New Roman" w:cs="Times New Roman"/>
          <w:color w:val="000000"/>
          <w:szCs w:val="24"/>
        </w:rPr>
        <w:t>“</w:t>
      </w:r>
      <w:r w:rsidRPr="00BA5553">
        <w:rPr>
          <w:rFonts w:ascii="Times New Roman" w:hAnsi="Times New Roman" w:cs="Times New Roman"/>
          <w:color w:val="000000"/>
          <w:szCs w:val="24"/>
        </w:rPr>
        <w:t>Babies;</w:t>
      </w:r>
      <w:r>
        <w:rPr>
          <w:rFonts w:ascii="Times New Roman" w:hAnsi="Times New Roman" w:cs="Times New Roman"/>
          <w:color w:val="000000"/>
          <w:szCs w:val="24"/>
        </w:rPr>
        <w:t>”</w:t>
      </w:r>
      <w:r>
        <w:rPr>
          <w:rStyle w:val="EndnoteReference"/>
          <w:rFonts w:ascii="Times New Roman" w:hAnsi="Times New Roman" w:cs="Times New Roman"/>
          <w:color w:val="000000"/>
          <w:szCs w:val="24"/>
        </w:rPr>
        <w:endnoteReference w:id="16"/>
      </w:r>
      <w:r w:rsidRPr="00BA5553">
        <w:rPr>
          <w:rFonts w:ascii="Times New Roman" w:hAnsi="Times New Roman" w:cs="Times New Roman"/>
          <w:color w:val="000000"/>
          <w:szCs w:val="24"/>
        </w:rPr>
        <w:t xml:space="preserve"> Vivekananda,</w:t>
      </w:r>
      <w:r>
        <w:rPr>
          <w:rFonts w:ascii="Times New Roman" w:hAnsi="Times New Roman" w:cs="Times New Roman"/>
          <w:color w:val="000000"/>
          <w:szCs w:val="24"/>
        </w:rPr>
        <w:t xml:space="preserve"> too</w:t>
      </w:r>
      <w:r w:rsidRPr="00BA5553">
        <w:rPr>
          <w:rFonts w:ascii="Times New Roman" w:hAnsi="Times New Roman" w:cs="Times New Roman"/>
          <w:color w:val="000000"/>
          <w:szCs w:val="24"/>
        </w:rPr>
        <w:t>, channel</w:t>
      </w:r>
      <w:r>
        <w:rPr>
          <w:rFonts w:ascii="Times New Roman" w:hAnsi="Times New Roman" w:cs="Times New Roman"/>
          <w:color w:val="000000"/>
          <w:szCs w:val="24"/>
        </w:rPr>
        <w:t>led</w:t>
      </w:r>
      <w:r w:rsidRPr="00BA5553">
        <w:rPr>
          <w:rFonts w:ascii="Times New Roman" w:hAnsi="Times New Roman" w:cs="Times New Roman"/>
          <w:color w:val="000000"/>
          <w:szCs w:val="24"/>
        </w:rPr>
        <w:t xml:space="preserve"> childlike innocence</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delighted in sweets and mischievous humour, </w:t>
      </w:r>
      <w:r w:rsidRPr="00BA5553">
        <w:rPr>
          <w:rFonts w:ascii="Times New Roman" w:hAnsi="Times New Roman" w:cs="Times New Roman"/>
          <w:color w:val="000000"/>
          <w:szCs w:val="24"/>
        </w:rPr>
        <w:t xml:space="preserve">and </w:t>
      </w:r>
      <w:r>
        <w:rPr>
          <w:rFonts w:ascii="Times New Roman" w:hAnsi="Times New Roman" w:cs="Times New Roman"/>
          <w:color w:val="000000"/>
          <w:szCs w:val="24"/>
        </w:rPr>
        <w:t>was</w:t>
      </w:r>
      <w:r w:rsidRPr="00BA5553">
        <w:rPr>
          <w:rFonts w:ascii="Times New Roman" w:hAnsi="Times New Roman" w:cs="Times New Roman"/>
          <w:color w:val="000000"/>
          <w:szCs w:val="24"/>
        </w:rPr>
        <w:t xml:space="preserve"> babied. </w:t>
      </w:r>
      <w:r w:rsidRPr="00856A1B">
        <w:rPr>
          <w:rFonts w:ascii="Times New Roman" w:hAnsi="Times New Roman" w:cs="Times New Roman"/>
          <w:i/>
          <w:iCs/>
          <w:color w:val="000000"/>
          <w:szCs w:val="24"/>
        </w:rPr>
        <w:t>Guru to the World</w:t>
      </w:r>
      <w:r>
        <w:rPr>
          <w:rFonts w:ascii="Times New Roman" w:hAnsi="Times New Roman" w:cs="Times New Roman"/>
          <w:color w:val="000000"/>
          <w:szCs w:val="24"/>
        </w:rPr>
        <w:t>, Harris</w:t>
      </w:r>
      <w:r w:rsidRPr="00BA5553">
        <w:rPr>
          <w:rFonts w:ascii="Times New Roman" w:hAnsi="Times New Roman" w:cs="Times New Roman"/>
          <w:color w:val="000000"/>
          <w:szCs w:val="24"/>
        </w:rPr>
        <w:t xml:space="preserve"> writes in the introduction, is above all a book about love.</w:t>
      </w:r>
      <w:r>
        <w:rPr>
          <w:rFonts w:ascii="Times New Roman" w:hAnsi="Times New Roman" w:cs="Times New Roman"/>
          <w:color w:val="000000"/>
          <w:szCs w:val="24"/>
        </w:rPr>
        <w:t xml:space="preserve"> This was not sensual, sexual love, which was a form of “attachment” that Vivekananda asked his disciples to transcend. Indeed, Vivekananda’s celibacy was what enabled the close relationship between the charismatic brown guru and white women. </w:t>
      </w:r>
      <w:r w:rsidRPr="00BA5553">
        <w:rPr>
          <w:rFonts w:ascii="Times New Roman" w:hAnsi="Times New Roman" w:cs="Times New Roman"/>
          <w:color w:val="000000"/>
          <w:szCs w:val="24"/>
        </w:rPr>
        <w:t xml:space="preserve">The ideal of love </w:t>
      </w:r>
      <w:r>
        <w:rPr>
          <w:rFonts w:ascii="Times New Roman" w:hAnsi="Times New Roman" w:cs="Times New Roman"/>
          <w:color w:val="000000"/>
          <w:szCs w:val="24"/>
        </w:rPr>
        <w:t xml:space="preserve">in this story is </w:t>
      </w:r>
      <w:r w:rsidRPr="00BA5553">
        <w:rPr>
          <w:rFonts w:ascii="Times New Roman" w:hAnsi="Times New Roman" w:cs="Times New Roman"/>
          <w:color w:val="000000"/>
          <w:szCs w:val="24"/>
        </w:rPr>
        <w:t xml:space="preserve">the mother’s love for her </w:t>
      </w:r>
      <w:r>
        <w:rPr>
          <w:rFonts w:ascii="Times New Roman" w:hAnsi="Times New Roman" w:cs="Times New Roman"/>
          <w:color w:val="000000"/>
          <w:szCs w:val="24"/>
        </w:rPr>
        <w:t>b</w:t>
      </w:r>
      <w:r w:rsidRPr="00BA5553">
        <w:rPr>
          <w:rFonts w:ascii="Times New Roman" w:hAnsi="Times New Roman" w:cs="Times New Roman"/>
          <w:color w:val="000000"/>
          <w:szCs w:val="24"/>
        </w:rPr>
        <w:t>aby.</w:t>
      </w:r>
    </w:p>
    <w:p w14:paraId="6D73F3FC" w14:textId="77777777" w:rsidR="00963D83" w:rsidRPr="00BA5553" w:rsidRDefault="00963D83" w:rsidP="00341E57">
      <w:pPr>
        <w:spacing w:line="360" w:lineRule="auto"/>
        <w:rPr>
          <w:rFonts w:ascii="Times New Roman" w:hAnsi="Times New Roman" w:cs="Times New Roman"/>
          <w:color w:val="000000"/>
          <w:szCs w:val="24"/>
        </w:rPr>
      </w:pPr>
    </w:p>
    <w:p w14:paraId="3BA3535F" w14:textId="4C8A9B25" w:rsidR="00963D83" w:rsidRDefault="00963D83" w:rsidP="00341E57">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 xml:space="preserve">When we love someone and they die, we want to keep their memory alive. Some of the most haunting passages in the book are those about Ramakrishna and the love he inspired. Is it unreasonable to think that Vivekananda and his brother-disciples may have wanted to globally disseminate Ramakrishna’s </w:t>
      </w:r>
      <w:r>
        <w:rPr>
          <w:rFonts w:ascii="Times New Roman" w:hAnsi="Times New Roman" w:cs="Times New Roman"/>
          <w:color w:val="000000"/>
          <w:szCs w:val="24"/>
        </w:rPr>
        <w:t>message</w:t>
      </w:r>
      <w:r w:rsidRPr="00BA5553">
        <w:rPr>
          <w:rFonts w:ascii="Times New Roman" w:hAnsi="Times New Roman" w:cs="Times New Roman"/>
          <w:color w:val="000000"/>
          <w:szCs w:val="24"/>
        </w:rPr>
        <w:t xml:space="preserve"> – out of love?</w:t>
      </w:r>
      <w:r>
        <w:rPr>
          <w:rFonts w:ascii="Times New Roman" w:hAnsi="Times New Roman" w:cs="Times New Roman"/>
          <w:color w:val="000000"/>
          <w:szCs w:val="24"/>
        </w:rPr>
        <w:t xml:space="preserve"> The Ramakrishna Math (Order) that a grief-stricken Vivekananda and his guru-brothers set up after their master’s death, and the Vedanta Societies that Vivekananda founded while in the United States, have done more than anything to keep Ramakrishna’s teachings and his myth alive. Harris convincingly shows the continuity between Ramakrishna and Vivekananda, extending the guru-</w:t>
      </w:r>
      <w:r w:rsidRPr="00913FAE">
        <w:rPr>
          <w:rFonts w:ascii="Times New Roman" w:hAnsi="Times New Roman" w:cs="Times New Roman"/>
          <w:i/>
          <w:iCs/>
          <w:color w:val="000000"/>
          <w:szCs w:val="24"/>
        </w:rPr>
        <w:t>shishya</w:t>
      </w:r>
      <w:r>
        <w:rPr>
          <w:rFonts w:ascii="Times New Roman" w:hAnsi="Times New Roman" w:cs="Times New Roman"/>
          <w:color w:val="000000"/>
          <w:szCs w:val="24"/>
        </w:rPr>
        <w:t xml:space="preserve"> (teacher-student) transmission also to Vivekananda’s great Western disciple, Sister Nivedita, who, after her teacher’s death, would sign her public statements as “‘Nivedita of Ramakrishna Vivekananda.’”</w:t>
      </w:r>
      <w:r>
        <w:rPr>
          <w:rStyle w:val="EndnoteReference"/>
          <w:rFonts w:ascii="Times New Roman" w:hAnsi="Times New Roman" w:cs="Times New Roman"/>
          <w:color w:val="000000"/>
          <w:szCs w:val="24"/>
        </w:rPr>
        <w:endnoteReference w:id="17"/>
      </w:r>
      <w:r>
        <w:rPr>
          <w:rFonts w:ascii="Times New Roman" w:hAnsi="Times New Roman" w:cs="Times New Roman"/>
          <w:color w:val="000000"/>
          <w:szCs w:val="24"/>
        </w:rPr>
        <w:t xml:space="preserve"> The book is therefore misunderstood where it figures only as a biography of Vivekananda. The timeline at the end of the book curiously and tellingly intertwines the lives of Ramakrishna, Vivekananda and Nivedita: three that are one. Each is a node in the age-old guru-</w:t>
      </w:r>
      <w:r w:rsidRPr="00623F53">
        <w:rPr>
          <w:rFonts w:ascii="Times New Roman" w:hAnsi="Times New Roman" w:cs="Times New Roman"/>
          <w:i/>
          <w:iCs/>
          <w:color w:val="000000"/>
          <w:szCs w:val="24"/>
        </w:rPr>
        <w:t>shishya</w:t>
      </w:r>
      <w:r>
        <w:rPr>
          <w:rFonts w:ascii="Times New Roman" w:hAnsi="Times New Roman" w:cs="Times New Roman"/>
          <w:color w:val="000000"/>
          <w:szCs w:val="24"/>
        </w:rPr>
        <w:t xml:space="preserve"> tradition, yet each took the message they received further than their teacher ever anticipated. Vivekananda both modernised and internationalised Ramakrishna’s religion. Nivedita bent Vivekananda’s religion to the service of Indian nationalism. In doing so, both exploited latent possibilities in their masters’ teachings but added something that is entirely and irreducibly their own.</w:t>
      </w:r>
    </w:p>
    <w:p w14:paraId="65DD223A" w14:textId="77777777" w:rsidR="00963D83" w:rsidRPr="00BA5553" w:rsidRDefault="00963D83" w:rsidP="00341E57">
      <w:pPr>
        <w:spacing w:line="360" w:lineRule="auto"/>
        <w:rPr>
          <w:rFonts w:ascii="Times New Roman" w:hAnsi="Times New Roman" w:cs="Times New Roman"/>
          <w:color w:val="000000"/>
          <w:szCs w:val="24"/>
        </w:rPr>
      </w:pPr>
    </w:p>
    <w:p w14:paraId="7F1CE5EB" w14:textId="438D9051" w:rsidR="00963D83" w:rsidRPr="00BA5553" w:rsidRDefault="00963D83" w:rsidP="003C1F57">
      <w:pPr>
        <w:spacing w:line="360" w:lineRule="auto"/>
        <w:rPr>
          <w:rFonts w:ascii="Times New Roman" w:hAnsi="Times New Roman" w:cs="Times New Roman"/>
          <w:color w:val="000000"/>
          <w:szCs w:val="24"/>
        </w:rPr>
      </w:pPr>
      <w:r>
        <w:rPr>
          <w:rFonts w:ascii="Times New Roman" w:hAnsi="Times New Roman" w:cs="Times New Roman"/>
          <w:color w:val="000000"/>
          <w:szCs w:val="24"/>
        </w:rPr>
        <w:t xml:space="preserve">Finally, there are obvious </w:t>
      </w:r>
      <w:r w:rsidRPr="00BA5553">
        <w:rPr>
          <w:rFonts w:ascii="Times New Roman" w:hAnsi="Times New Roman" w:cs="Times New Roman"/>
          <w:color w:val="000000"/>
          <w:szCs w:val="24"/>
        </w:rPr>
        <w:t>parallels between Vivekananda and Gandhi</w:t>
      </w:r>
      <w:r>
        <w:rPr>
          <w:rFonts w:ascii="Times New Roman" w:hAnsi="Times New Roman" w:cs="Times New Roman"/>
          <w:color w:val="000000"/>
          <w:szCs w:val="24"/>
        </w:rPr>
        <w:t xml:space="preserve"> that haunt this book</w:t>
      </w:r>
      <w:r w:rsidRPr="00BA5553">
        <w:rPr>
          <w:rFonts w:ascii="Times New Roman" w:hAnsi="Times New Roman" w:cs="Times New Roman"/>
          <w:color w:val="000000"/>
          <w:szCs w:val="24"/>
        </w:rPr>
        <w:t>.</w:t>
      </w:r>
      <w:r>
        <w:rPr>
          <w:rFonts w:ascii="Times New Roman" w:hAnsi="Times New Roman" w:cs="Times New Roman"/>
          <w:color w:val="000000"/>
          <w:szCs w:val="24"/>
        </w:rPr>
        <w:t xml:space="preserve"> Both emphasised spirituality, moral courage and femininity while possessing a power over their followers (and especially women) that we today may not consider psychologically safe.</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Both affronted orthodox, </w:t>
      </w:r>
      <w:proofErr w:type="spellStart"/>
      <w:r>
        <w:rPr>
          <w:rFonts w:ascii="Times New Roman" w:hAnsi="Times New Roman" w:cs="Times New Roman"/>
          <w:color w:val="000000"/>
          <w:szCs w:val="24"/>
        </w:rPr>
        <w:t>casteist</w:t>
      </w:r>
      <w:proofErr w:type="spellEnd"/>
      <w:r>
        <w:rPr>
          <w:rFonts w:ascii="Times New Roman" w:hAnsi="Times New Roman" w:cs="Times New Roman"/>
          <w:color w:val="000000"/>
          <w:szCs w:val="24"/>
        </w:rPr>
        <w:t xml:space="preserve"> Hindu society but refused to side with caste abolition or women’s emancipation movements. </w:t>
      </w:r>
      <w:r w:rsidRPr="00BA5553">
        <w:rPr>
          <w:rFonts w:ascii="Times New Roman" w:hAnsi="Times New Roman" w:cs="Times New Roman"/>
          <w:color w:val="000000"/>
          <w:szCs w:val="24"/>
        </w:rPr>
        <w:t xml:space="preserve">Both Gandhi and Vivekananda made their mark out in the world (Gandhi, of course, </w:t>
      </w:r>
      <w:r>
        <w:rPr>
          <w:rFonts w:ascii="Times New Roman" w:hAnsi="Times New Roman" w:cs="Times New Roman"/>
          <w:color w:val="000000"/>
          <w:szCs w:val="24"/>
        </w:rPr>
        <w:t xml:space="preserve">did so </w:t>
      </w:r>
      <w:r w:rsidRPr="00BA5553">
        <w:rPr>
          <w:rFonts w:ascii="Times New Roman" w:hAnsi="Times New Roman" w:cs="Times New Roman"/>
          <w:color w:val="000000"/>
          <w:szCs w:val="24"/>
        </w:rPr>
        <w:t xml:space="preserve">in South Africa) and were feted upon their return to </w:t>
      </w:r>
      <w:r w:rsidRPr="00BA5553">
        <w:rPr>
          <w:rFonts w:ascii="Times New Roman" w:hAnsi="Times New Roman" w:cs="Times New Roman"/>
          <w:color w:val="000000"/>
          <w:szCs w:val="24"/>
        </w:rPr>
        <w:lastRenderedPageBreak/>
        <w:t xml:space="preserve">India. The Indian problem, it seems, needed internationalising. Did Indians need to become gurus to the </w:t>
      </w:r>
      <w:r>
        <w:rPr>
          <w:rFonts w:ascii="Times New Roman" w:hAnsi="Times New Roman" w:cs="Times New Roman"/>
          <w:color w:val="000000"/>
          <w:szCs w:val="24"/>
        </w:rPr>
        <w:t>w</w:t>
      </w:r>
      <w:r w:rsidRPr="00BA5553">
        <w:rPr>
          <w:rFonts w:ascii="Times New Roman" w:hAnsi="Times New Roman" w:cs="Times New Roman"/>
          <w:color w:val="000000"/>
          <w:szCs w:val="24"/>
        </w:rPr>
        <w:t>orld?</w:t>
      </w:r>
      <w:r>
        <w:rPr>
          <w:rFonts w:ascii="Times New Roman" w:hAnsi="Times New Roman" w:cs="Times New Roman"/>
          <w:color w:val="000000"/>
          <w:szCs w:val="24"/>
        </w:rPr>
        <w:t xml:space="preserve"> While everyone knows Gandhi, Harris’s book seeks to redress Vivekananda’s relative obscurity in the West that persists despite his huge impact on New Age spirituality and the global yoga craze. The book also invites us to reflect on the competition of Fathers in contemporary Hindu majoritarian India, where Vivekananda is lionised, while Gandhi is increasingly marginalised. Whose legacy is more relevant today? </w:t>
      </w:r>
    </w:p>
    <w:p w14:paraId="2E1A5018" w14:textId="77777777" w:rsidR="00963D83" w:rsidRPr="00BA5553" w:rsidRDefault="00963D83" w:rsidP="00341E57">
      <w:pPr>
        <w:spacing w:line="360" w:lineRule="auto"/>
        <w:rPr>
          <w:rFonts w:ascii="Times New Roman" w:hAnsi="Times New Roman" w:cs="Times New Roman"/>
          <w:color w:val="000000"/>
          <w:szCs w:val="24"/>
        </w:rPr>
      </w:pPr>
    </w:p>
    <w:p w14:paraId="24B477AB" w14:textId="0FC573A2" w:rsidR="007879E4" w:rsidRDefault="00963D83" w:rsidP="0072665F">
      <w:pPr>
        <w:spacing w:line="360" w:lineRule="auto"/>
        <w:rPr>
          <w:rFonts w:ascii="Times New Roman" w:hAnsi="Times New Roman" w:cs="Times New Roman"/>
          <w:color w:val="000000"/>
          <w:szCs w:val="24"/>
        </w:rPr>
      </w:pPr>
      <w:r w:rsidRPr="00BA5553">
        <w:rPr>
          <w:rFonts w:ascii="Times New Roman" w:hAnsi="Times New Roman" w:cs="Times New Roman"/>
          <w:color w:val="000000"/>
          <w:szCs w:val="24"/>
        </w:rPr>
        <w:t xml:space="preserve">The final </w:t>
      </w:r>
      <w:r>
        <w:rPr>
          <w:rFonts w:ascii="Times New Roman" w:hAnsi="Times New Roman" w:cs="Times New Roman"/>
          <w:color w:val="000000"/>
          <w:szCs w:val="24"/>
        </w:rPr>
        <w:t xml:space="preserve">question, and one that </w:t>
      </w:r>
      <w:r w:rsidRPr="00BD09D5">
        <w:rPr>
          <w:rFonts w:ascii="Times New Roman" w:hAnsi="Times New Roman" w:cs="Times New Roman"/>
          <w:i/>
          <w:iCs/>
          <w:color w:val="000000"/>
          <w:szCs w:val="24"/>
        </w:rPr>
        <w:t>Guru to the World</w:t>
      </w:r>
      <w:r>
        <w:rPr>
          <w:rFonts w:ascii="Times New Roman" w:hAnsi="Times New Roman" w:cs="Times New Roman"/>
          <w:color w:val="000000"/>
          <w:szCs w:val="24"/>
        </w:rPr>
        <w:t xml:space="preserve"> does not answer, is</w:t>
      </w:r>
      <w:r w:rsidRPr="00BA5553">
        <w:rPr>
          <w:rFonts w:ascii="Times New Roman" w:hAnsi="Times New Roman" w:cs="Times New Roman"/>
          <w:color w:val="000000"/>
          <w:szCs w:val="24"/>
        </w:rPr>
        <w:t xml:space="preserve"> </w:t>
      </w:r>
      <w:r w:rsidRPr="00BA5553">
        <w:rPr>
          <w:rFonts w:ascii="Times New Roman" w:hAnsi="Times New Roman" w:cs="Times New Roman"/>
          <w:i/>
          <w:iCs/>
          <w:color w:val="000000"/>
          <w:szCs w:val="24"/>
        </w:rPr>
        <w:t>why</w:t>
      </w:r>
      <w:r w:rsidRPr="00BA5553">
        <w:rPr>
          <w:rFonts w:ascii="Times New Roman" w:hAnsi="Times New Roman" w:cs="Times New Roman"/>
          <w:color w:val="000000"/>
          <w:szCs w:val="24"/>
        </w:rPr>
        <w:t xml:space="preserve"> contemporary Hindu nationalism look</w:t>
      </w:r>
      <w:r>
        <w:rPr>
          <w:rFonts w:ascii="Times New Roman" w:hAnsi="Times New Roman" w:cs="Times New Roman"/>
          <w:color w:val="000000"/>
          <w:szCs w:val="24"/>
        </w:rPr>
        <w:t>s</w:t>
      </w:r>
      <w:r w:rsidRPr="00BA5553">
        <w:rPr>
          <w:rFonts w:ascii="Times New Roman" w:hAnsi="Times New Roman" w:cs="Times New Roman"/>
          <w:color w:val="000000"/>
          <w:szCs w:val="24"/>
        </w:rPr>
        <w:t xml:space="preserve"> so much like Vivekananda’s Hindu Universalism, as Harris calls it</w:t>
      </w:r>
      <w:r>
        <w:rPr>
          <w:rFonts w:ascii="Times New Roman" w:hAnsi="Times New Roman" w:cs="Times New Roman"/>
          <w:color w:val="000000"/>
          <w:szCs w:val="24"/>
        </w:rPr>
        <w:t xml:space="preserve"> in unvarying capitalisation. </w:t>
      </w:r>
      <w:r w:rsidRPr="00BA5553">
        <w:rPr>
          <w:rFonts w:ascii="Times New Roman" w:hAnsi="Times New Roman" w:cs="Times New Roman"/>
          <w:color w:val="000000"/>
          <w:szCs w:val="24"/>
        </w:rPr>
        <w:t xml:space="preserve">Vivekananda, we are told, insisted that his message was apolitical. </w:t>
      </w:r>
      <w:r>
        <w:rPr>
          <w:rFonts w:ascii="Times New Roman" w:hAnsi="Times New Roman" w:cs="Times New Roman"/>
          <w:color w:val="000000"/>
          <w:szCs w:val="24"/>
        </w:rPr>
        <w:t>The message of Hindu Universalism liberated Hindus from the assumption of British supremacy in an unequal colonial playing field. It also showed Hindus the way to power. A</w:t>
      </w:r>
      <w:r w:rsidRPr="00BA5553">
        <w:rPr>
          <w:rFonts w:ascii="Times New Roman" w:hAnsi="Times New Roman" w:cs="Times New Roman"/>
          <w:color w:val="000000"/>
          <w:szCs w:val="24"/>
        </w:rPr>
        <w:t xml:space="preserve"> claim to universalism rarely escapes</w:t>
      </w:r>
      <w:r>
        <w:rPr>
          <w:rFonts w:ascii="Times New Roman" w:hAnsi="Times New Roman" w:cs="Times New Roman"/>
          <w:color w:val="000000"/>
          <w:szCs w:val="24"/>
        </w:rPr>
        <w:t xml:space="preserve"> some form of</w:t>
      </w:r>
      <w:r w:rsidRPr="00BA5553">
        <w:rPr>
          <w:rFonts w:ascii="Times New Roman" w:hAnsi="Times New Roman" w:cs="Times New Roman"/>
          <w:color w:val="000000"/>
          <w:szCs w:val="24"/>
        </w:rPr>
        <w:t xml:space="preserve"> supremac</w:t>
      </w:r>
      <w:r>
        <w:rPr>
          <w:rFonts w:ascii="Times New Roman" w:hAnsi="Times New Roman" w:cs="Times New Roman"/>
          <w:color w:val="000000"/>
          <w:szCs w:val="24"/>
        </w:rPr>
        <w:t>ism</w:t>
      </w:r>
      <w:r w:rsidRPr="00BA5553">
        <w:rPr>
          <w:rFonts w:ascii="Times New Roman" w:hAnsi="Times New Roman" w:cs="Times New Roman"/>
          <w:color w:val="000000"/>
          <w:szCs w:val="24"/>
        </w:rPr>
        <w:t xml:space="preserve"> and even slippage into imperialism: </w:t>
      </w:r>
      <w:r>
        <w:rPr>
          <w:rFonts w:ascii="Times New Roman" w:hAnsi="Times New Roman" w:cs="Times New Roman"/>
          <w:color w:val="000000"/>
          <w:szCs w:val="24"/>
        </w:rPr>
        <w:t>a</w:t>
      </w:r>
      <w:r w:rsidRPr="00BA5553">
        <w:rPr>
          <w:rFonts w:ascii="Times New Roman" w:hAnsi="Times New Roman" w:cs="Times New Roman"/>
          <w:color w:val="000000"/>
          <w:szCs w:val="24"/>
        </w:rPr>
        <w:t xml:space="preserve"> “guru to the world</w:t>
      </w:r>
      <w:r>
        <w:rPr>
          <w:rFonts w:ascii="Times New Roman" w:hAnsi="Times New Roman" w:cs="Times New Roman"/>
          <w:color w:val="000000"/>
          <w:szCs w:val="24"/>
        </w:rPr>
        <w:t>,”</w:t>
      </w:r>
      <w:r w:rsidRPr="00BA5553">
        <w:rPr>
          <w:rFonts w:ascii="Times New Roman" w:hAnsi="Times New Roman" w:cs="Times New Roman"/>
          <w:color w:val="000000"/>
          <w:szCs w:val="24"/>
        </w:rPr>
        <w:t xml:space="preserve"> no less.</w:t>
      </w:r>
      <w:r>
        <w:rPr>
          <w:rFonts w:ascii="Times New Roman" w:hAnsi="Times New Roman" w:cs="Times New Roman"/>
          <w:color w:val="000000"/>
          <w:szCs w:val="24"/>
        </w:rPr>
        <w:t xml:space="preserve"> Thus,</w:t>
      </w:r>
      <w:r w:rsidRPr="00BA5553">
        <w:rPr>
          <w:rFonts w:ascii="Times New Roman" w:hAnsi="Times New Roman" w:cs="Times New Roman"/>
          <w:color w:val="000000"/>
          <w:szCs w:val="24"/>
        </w:rPr>
        <w:t xml:space="preserve"> </w:t>
      </w:r>
      <w:r>
        <w:rPr>
          <w:rFonts w:ascii="Times New Roman" w:hAnsi="Times New Roman" w:cs="Times New Roman"/>
          <w:color w:val="000000"/>
          <w:szCs w:val="24"/>
        </w:rPr>
        <w:t xml:space="preserve">India was envisioned as a </w:t>
      </w:r>
      <w:proofErr w:type="spellStart"/>
      <w:r w:rsidRPr="008D7838">
        <w:rPr>
          <w:rFonts w:ascii="Times New Roman" w:hAnsi="Times New Roman" w:cs="Times New Roman"/>
          <w:i/>
          <w:iCs/>
          <w:color w:val="000000"/>
          <w:szCs w:val="24"/>
        </w:rPr>
        <w:t>vishwa</w:t>
      </w:r>
      <w:proofErr w:type="spellEnd"/>
      <w:r w:rsidRPr="008D7838">
        <w:rPr>
          <w:rFonts w:ascii="Times New Roman" w:hAnsi="Times New Roman" w:cs="Times New Roman"/>
          <w:i/>
          <w:iCs/>
          <w:color w:val="000000"/>
          <w:szCs w:val="24"/>
        </w:rPr>
        <w:t xml:space="preserve"> guru</w:t>
      </w:r>
      <w:r>
        <w:rPr>
          <w:rFonts w:ascii="Times New Roman" w:hAnsi="Times New Roman" w:cs="Times New Roman"/>
          <w:color w:val="000000"/>
          <w:szCs w:val="24"/>
        </w:rPr>
        <w:t xml:space="preserve"> (a world teacher) </w:t>
      </w:r>
      <w:r w:rsidRPr="00BA5553">
        <w:rPr>
          <w:rFonts w:ascii="Times New Roman" w:hAnsi="Times New Roman" w:cs="Times New Roman"/>
          <w:color w:val="000000"/>
          <w:szCs w:val="24"/>
        </w:rPr>
        <w:t xml:space="preserve">from </w:t>
      </w:r>
      <w:r>
        <w:rPr>
          <w:rFonts w:ascii="Times New Roman" w:hAnsi="Times New Roman" w:cs="Times New Roman"/>
          <w:color w:val="000000"/>
          <w:szCs w:val="24"/>
        </w:rPr>
        <w:t xml:space="preserve">Rabindranath </w:t>
      </w:r>
      <w:r w:rsidRPr="00BA5553">
        <w:rPr>
          <w:rFonts w:ascii="Times New Roman" w:hAnsi="Times New Roman" w:cs="Times New Roman"/>
          <w:color w:val="000000"/>
          <w:szCs w:val="24"/>
        </w:rPr>
        <w:t xml:space="preserve">Tagore to </w:t>
      </w:r>
      <w:r>
        <w:rPr>
          <w:rFonts w:ascii="Times New Roman" w:hAnsi="Times New Roman" w:cs="Times New Roman"/>
          <w:color w:val="000000"/>
          <w:szCs w:val="24"/>
        </w:rPr>
        <w:t xml:space="preserve">Narendra </w:t>
      </w:r>
      <w:r w:rsidRPr="00BA5553">
        <w:rPr>
          <w:rFonts w:ascii="Times New Roman" w:hAnsi="Times New Roman" w:cs="Times New Roman"/>
          <w:color w:val="000000"/>
          <w:szCs w:val="24"/>
        </w:rPr>
        <w:t>Modi</w:t>
      </w:r>
      <w:r>
        <w:rPr>
          <w:rFonts w:ascii="Times New Roman" w:hAnsi="Times New Roman" w:cs="Times New Roman"/>
          <w:color w:val="000000"/>
          <w:szCs w:val="24"/>
        </w:rPr>
        <w:t xml:space="preserve">. </w:t>
      </w:r>
      <w:r w:rsidRPr="00BA5553">
        <w:rPr>
          <w:rFonts w:ascii="Times New Roman" w:hAnsi="Times New Roman" w:cs="Times New Roman"/>
          <w:color w:val="000000"/>
          <w:szCs w:val="24"/>
        </w:rPr>
        <w:t>But the issue</w:t>
      </w:r>
      <w:r>
        <w:rPr>
          <w:rFonts w:ascii="Times New Roman" w:hAnsi="Times New Roman" w:cs="Times New Roman"/>
          <w:color w:val="000000"/>
          <w:szCs w:val="24"/>
        </w:rPr>
        <w:t xml:space="preserve"> at stake is not the purported world-conquest of Hindu religion. It is the relation of Hinduism and Hindus to Muslims and Islam in India. Here, the problem that I see is the Vedantic </w:t>
      </w:r>
      <w:r w:rsidRPr="00BA5553">
        <w:rPr>
          <w:rFonts w:ascii="Times New Roman" w:hAnsi="Times New Roman" w:cs="Times New Roman"/>
          <w:color w:val="000000"/>
          <w:szCs w:val="24"/>
        </w:rPr>
        <w:t>impulse to</w:t>
      </w:r>
      <w:r>
        <w:rPr>
          <w:rFonts w:ascii="Times New Roman" w:hAnsi="Times New Roman" w:cs="Times New Roman"/>
          <w:color w:val="000000"/>
          <w:szCs w:val="24"/>
        </w:rPr>
        <w:t xml:space="preserve"> simulate tolerance by </w:t>
      </w:r>
      <w:r w:rsidRPr="00BA5553">
        <w:rPr>
          <w:rFonts w:ascii="Times New Roman" w:hAnsi="Times New Roman" w:cs="Times New Roman"/>
          <w:color w:val="000000"/>
          <w:szCs w:val="24"/>
        </w:rPr>
        <w:t>subsum</w:t>
      </w:r>
      <w:r>
        <w:rPr>
          <w:rFonts w:ascii="Times New Roman" w:hAnsi="Times New Roman" w:cs="Times New Roman"/>
          <w:color w:val="000000"/>
          <w:szCs w:val="24"/>
        </w:rPr>
        <w:t>ing</w:t>
      </w:r>
      <w:r w:rsidRPr="00BA5553">
        <w:rPr>
          <w:rFonts w:ascii="Times New Roman" w:hAnsi="Times New Roman" w:cs="Times New Roman"/>
          <w:color w:val="000000"/>
          <w:szCs w:val="24"/>
        </w:rPr>
        <w:t xml:space="preserve"> difference, </w:t>
      </w:r>
      <w:r>
        <w:rPr>
          <w:rFonts w:ascii="Times New Roman" w:hAnsi="Times New Roman" w:cs="Times New Roman"/>
          <w:color w:val="000000"/>
          <w:szCs w:val="24"/>
        </w:rPr>
        <w:t>by</w:t>
      </w:r>
      <w:r w:rsidRPr="00BA5553">
        <w:rPr>
          <w:rFonts w:ascii="Times New Roman" w:hAnsi="Times New Roman" w:cs="Times New Roman"/>
          <w:color w:val="000000"/>
          <w:szCs w:val="24"/>
        </w:rPr>
        <w:t xml:space="preserve"> swallow</w:t>
      </w:r>
      <w:r>
        <w:rPr>
          <w:rFonts w:ascii="Times New Roman" w:hAnsi="Times New Roman" w:cs="Times New Roman"/>
          <w:color w:val="000000"/>
          <w:szCs w:val="24"/>
        </w:rPr>
        <w:t>ing</w:t>
      </w:r>
      <w:r w:rsidRPr="00BA5553">
        <w:rPr>
          <w:rFonts w:ascii="Times New Roman" w:hAnsi="Times New Roman" w:cs="Times New Roman"/>
          <w:color w:val="000000"/>
          <w:szCs w:val="24"/>
        </w:rPr>
        <w:t xml:space="preserve"> it up, rather than accepting it in its apartness</w:t>
      </w:r>
      <w:r>
        <w:rPr>
          <w:rFonts w:ascii="Times New Roman" w:hAnsi="Times New Roman" w:cs="Times New Roman"/>
          <w:color w:val="000000"/>
          <w:szCs w:val="24"/>
        </w:rPr>
        <w:t xml:space="preserve"> – a value that Gandhi, by contrast, upheld as “friendship” and “neighbourliness</w:t>
      </w:r>
      <w:r w:rsidRPr="00BA5553">
        <w:rPr>
          <w:rFonts w:ascii="Times New Roman" w:hAnsi="Times New Roman" w:cs="Times New Roman"/>
          <w:color w:val="000000"/>
          <w:szCs w:val="24"/>
        </w:rPr>
        <w:t>.</w:t>
      </w:r>
      <w:r>
        <w:rPr>
          <w:rFonts w:ascii="Times New Roman" w:hAnsi="Times New Roman" w:cs="Times New Roman"/>
          <w:color w:val="000000"/>
          <w:szCs w:val="24"/>
        </w:rPr>
        <w:t>”</w:t>
      </w:r>
      <w:r>
        <w:rPr>
          <w:rStyle w:val="EndnoteReference"/>
          <w:rFonts w:ascii="Times New Roman" w:hAnsi="Times New Roman" w:cs="Times New Roman"/>
          <w:color w:val="000000"/>
          <w:szCs w:val="24"/>
        </w:rPr>
        <w:endnoteReference w:id="18"/>
      </w:r>
      <w:r w:rsidRPr="00BA5553">
        <w:rPr>
          <w:rFonts w:ascii="Times New Roman" w:hAnsi="Times New Roman" w:cs="Times New Roman"/>
          <w:color w:val="000000"/>
          <w:szCs w:val="24"/>
        </w:rPr>
        <w:t xml:space="preserve"> </w:t>
      </w:r>
      <w:r w:rsidR="00341E57" w:rsidRPr="00BA5553">
        <w:rPr>
          <w:rFonts w:ascii="Times New Roman" w:hAnsi="Times New Roman" w:cs="Times New Roman"/>
          <w:color w:val="000000"/>
          <w:szCs w:val="24"/>
        </w:rPr>
        <w:t xml:space="preserve">Maybe the problem with Hinduism in contemporary India is </w:t>
      </w:r>
      <w:r w:rsidR="00ED3C2A">
        <w:rPr>
          <w:rFonts w:ascii="Times New Roman" w:hAnsi="Times New Roman" w:cs="Times New Roman"/>
          <w:color w:val="000000"/>
          <w:szCs w:val="24"/>
        </w:rPr>
        <w:t xml:space="preserve">the inability to accept </w:t>
      </w:r>
      <w:proofErr w:type="gramStart"/>
      <w:r w:rsidR="00ED3C2A">
        <w:rPr>
          <w:rFonts w:ascii="Times New Roman" w:hAnsi="Times New Roman" w:cs="Times New Roman"/>
          <w:color w:val="000000"/>
          <w:szCs w:val="24"/>
        </w:rPr>
        <w:t>an</w:t>
      </w:r>
      <w:r w:rsidR="00FF5924">
        <w:rPr>
          <w:rFonts w:ascii="Times New Roman" w:hAnsi="Times New Roman" w:cs="Times New Roman"/>
          <w:color w:val="000000"/>
          <w:szCs w:val="24"/>
        </w:rPr>
        <w:t xml:space="preserve"> “o</w:t>
      </w:r>
      <w:r w:rsidR="00ED3C2A">
        <w:rPr>
          <w:rFonts w:ascii="Times New Roman" w:hAnsi="Times New Roman" w:cs="Times New Roman"/>
          <w:color w:val="000000"/>
          <w:szCs w:val="24"/>
        </w:rPr>
        <w:t>ther</w:t>
      </w:r>
      <w:r w:rsidR="00FF5924">
        <w:rPr>
          <w:rFonts w:ascii="Times New Roman" w:hAnsi="Times New Roman" w:cs="Times New Roman"/>
          <w:color w:val="000000"/>
          <w:szCs w:val="24"/>
        </w:rPr>
        <w:t>”</w:t>
      </w:r>
      <w:proofErr w:type="gramEnd"/>
      <w:r w:rsidR="00ED3C2A">
        <w:rPr>
          <w:rFonts w:ascii="Times New Roman" w:hAnsi="Times New Roman" w:cs="Times New Roman"/>
          <w:color w:val="000000"/>
          <w:szCs w:val="24"/>
        </w:rPr>
        <w:t xml:space="preserve"> that it cannot </w:t>
      </w:r>
      <w:r w:rsidR="00341E57" w:rsidRPr="00BA5553">
        <w:rPr>
          <w:rFonts w:ascii="Times New Roman" w:hAnsi="Times New Roman" w:cs="Times New Roman"/>
          <w:color w:val="000000"/>
          <w:szCs w:val="24"/>
        </w:rPr>
        <w:t>subsume</w:t>
      </w:r>
      <w:r w:rsidR="00ED3C2A">
        <w:rPr>
          <w:rFonts w:ascii="Times New Roman" w:hAnsi="Times New Roman" w:cs="Times New Roman"/>
          <w:color w:val="000000"/>
          <w:szCs w:val="24"/>
        </w:rPr>
        <w:t xml:space="preserve">. </w:t>
      </w:r>
      <w:r w:rsidR="00E47233">
        <w:rPr>
          <w:rFonts w:ascii="Times New Roman" w:hAnsi="Times New Roman" w:cs="Times New Roman"/>
          <w:color w:val="000000"/>
          <w:szCs w:val="24"/>
        </w:rPr>
        <w:t xml:space="preserve">If this is so, then </w:t>
      </w:r>
      <w:r w:rsidR="00ED3C2A">
        <w:rPr>
          <w:rFonts w:ascii="Times New Roman" w:hAnsi="Times New Roman" w:cs="Times New Roman"/>
          <w:color w:val="000000"/>
          <w:szCs w:val="24"/>
        </w:rPr>
        <w:t>Gandhi, rather than</w:t>
      </w:r>
      <w:r w:rsidR="00FF5924">
        <w:rPr>
          <w:rFonts w:ascii="Times New Roman" w:hAnsi="Times New Roman" w:cs="Times New Roman"/>
          <w:color w:val="000000"/>
          <w:szCs w:val="24"/>
        </w:rPr>
        <w:t xml:space="preserve"> </w:t>
      </w:r>
      <w:r w:rsidR="00ED3C2A">
        <w:rPr>
          <w:rFonts w:ascii="Times New Roman" w:hAnsi="Times New Roman" w:cs="Times New Roman"/>
          <w:color w:val="000000"/>
          <w:szCs w:val="24"/>
        </w:rPr>
        <w:t>Vivekananda</w:t>
      </w:r>
      <w:r w:rsidR="00FF5924">
        <w:rPr>
          <w:rFonts w:ascii="Times New Roman" w:hAnsi="Times New Roman" w:cs="Times New Roman"/>
          <w:color w:val="000000"/>
          <w:szCs w:val="24"/>
        </w:rPr>
        <w:t xml:space="preserve">, </w:t>
      </w:r>
      <w:r w:rsidR="00E25F68">
        <w:rPr>
          <w:rFonts w:ascii="Times New Roman" w:hAnsi="Times New Roman" w:cs="Times New Roman"/>
          <w:color w:val="000000"/>
          <w:szCs w:val="24"/>
        </w:rPr>
        <w:t>can</w:t>
      </w:r>
      <w:r w:rsidR="00E47233">
        <w:rPr>
          <w:rFonts w:ascii="Times New Roman" w:hAnsi="Times New Roman" w:cs="Times New Roman"/>
          <w:color w:val="000000"/>
          <w:szCs w:val="24"/>
        </w:rPr>
        <w:t xml:space="preserve"> show</w:t>
      </w:r>
      <w:r w:rsidR="00FF5924">
        <w:rPr>
          <w:rFonts w:ascii="Times New Roman" w:hAnsi="Times New Roman" w:cs="Times New Roman"/>
          <w:color w:val="000000"/>
          <w:szCs w:val="24"/>
        </w:rPr>
        <w:t xml:space="preserve"> a way out</w:t>
      </w:r>
      <w:r w:rsidR="00ED3C2A">
        <w:rPr>
          <w:rFonts w:ascii="Times New Roman" w:hAnsi="Times New Roman" w:cs="Times New Roman"/>
          <w:color w:val="000000"/>
          <w:szCs w:val="24"/>
        </w:rPr>
        <w:t>.</w:t>
      </w:r>
    </w:p>
    <w:p w14:paraId="24F1CBE5" w14:textId="6B27D2F3" w:rsidR="00963D83" w:rsidRDefault="00963D83">
      <w:pPr>
        <w:rPr>
          <w:rFonts w:ascii="Times New Roman" w:hAnsi="Times New Roman" w:cs="Times New Roman"/>
          <w:color w:val="000000"/>
          <w:szCs w:val="24"/>
        </w:rPr>
      </w:pPr>
      <w:r>
        <w:rPr>
          <w:rFonts w:ascii="Times New Roman" w:hAnsi="Times New Roman" w:cs="Times New Roman"/>
          <w:color w:val="000000"/>
          <w:szCs w:val="24"/>
        </w:rPr>
        <w:br w:type="page"/>
      </w:r>
    </w:p>
    <w:p w14:paraId="600710A9" w14:textId="77777777" w:rsidR="00963D83" w:rsidRDefault="00963D83" w:rsidP="0072665F">
      <w:pPr>
        <w:spacing w:line="360" w:lineRule="auto"/>
        <w:rPr>
          <w:rFonts w:ascii="Times New Roman" w:hAnsi="Times New Roman" w:cs="Times New Roman"/>
          <w:color w:val="000000"/>
          <w:szCs w:val="24"/>
        </w:rPr>
      </w:pPr>
      <w:r>
        <w:rPr>
          <w:rFonts w:ascii="Times New Roman" w:hAnsi="Times New Roman" w:cs="Times New Roman"/>
          <w:color w:val="000000"/>
          <w:szCs w:val="24"/>
        </w:rPr>
        <w:lastRenderedPageBreak/>
        <w:t>Bibliography</w:t>
      </w:r>
    </w:p>
    <w:p w14:paraId="79878074" w14:textId="3000EC9F" w:rsidR="00963D83" w:rsidRDefault="00963D83" w:rsidP="00963D83">
      <w:pPr>
        <w:pStyle w:val="EndnoteText"/>
        <w:spacing w:after="120"/>
        <w:rPr>
          <w:rFonts w:ascii="Times New Roman" w:hAnsi="Times New Roman" w:cs="Times New Roman"/>
          <w:color w:val="000000"/>
          <w:szCs w:val="20"/>
        </w:rPr>
      </w:pPr>
      <w:proofErr w:type="spellStart"/>
      <w:r w:rsidRPr="00FF5924">
        <w:rPr>
          <w:rFonts w:ascii="Times New Roman" w:hAnsi="Times New Roman" w:cs="Times New Roman"/>
          <w:color w:val="000000"/>
          <w:szCs w:val="20"/>
        </w:rPr>
        <w:t>Asad</w:t>
      </w:r>
      <w:proofErr w:type="spellEnd"/>
      <w:r w:rsidRPr="00FF5924">
        <w:rPr>
          <w:rFonts w:ascii="Times New Roman" w:hAnsi="Times New Roman" w:cs="Times New Roman"/>
          <w:color w:val="000000"/>
          <w:szCs w:val="20"/>
        </w:rPr>
        <w:t xml:space="preserve">, </w:t>
      </w:r>
      <w:r>
        <w:rPr>
          <w:rFonts w:ascii="Times New Roman" w:hAnsi="Times New Roman" w:cs="Times New Roman"/>
          <w:color w:val="000000"/>
          <w:szCs w:val="20"/>
        </w:rPr>
        <w:t xml:space="preserve">Talal. </w:t>
      </w:r>
      <w:r w:rsidRPr="00FF5924">
        <w:rPr>
          <w:rFonts w:ascii="Times New Roman" w:hAnsi="Times New Roman" w:cs="Times New Roman"/>
          <w:i/>
          <w:iCs/>
          <w:color w:val="000000"/>
          <w:szCs w:val="20"/>
        </w:rPr>
        <w:t>Genealogies of Religion: Discipline and Reasons of Power in Christianity and Islam</w:t>
      </w:r>
      <w:r>
        <w:rPr>
          <w:rFonts w:ascii="Times New Roman" w:hAnsi="Times New Roman" w:cs="Times New Roman"/>
          <w:color w:val="000000"/>
          <w:szCs w:val="20"/>
        </w:rPr>
        <w:t xml:space="preserve">. </w:t>
      </w:r>
      <w:r w:rsidRPr="00FF5924">
        <w:rPr>
          <w:rFonts w:ascii="Times New Roman" w:hAnsi="Times New Roman" w:cs="Times New Roman"/>
          <w:color w:val="000000"/>
          <w:szCs w:val="20"/>
        </w:rPr>
        <w:t>Baltimore: Johns Hopkins University Press, 2009</w:t>
      </w:r>
      <w:r>
        <w:rPr>
          <w:rFonts w:ascii="Times New Roman" w:hAnsi="Times New Roman" w:cs="Times New Roman"/>
          <w:color w:val="000000"/>
          <w:szCs w:val="20"/>
        </w:rPr>
        <w:t>.</w:t>
      </w:r>
    </w:p>
    <w:p w14:paraId="2E826362" w14:textId="2BDFE3AE" w:rsidR="00963D83" w:rsidRDefault="00963D83" w:rsidP="00963D83">
      <w:pPr>
        <w:pStyle w:val="EndnoteText"/>
        <w:spacing w:after="120"/>
        <w:rPr>
          <w:rFonts w:ascii="Times New Roman" w:hAnsi="Times New Roman" w:cs="Times New Roman"/>
          <w:szCs w:val="20"/>
          <w:lang w:val="de-DE"/>
        </w:rPr>
      </w:pPr>
      <w:proofErr w:type="spellStart"/>
      <w:r w:rsidRPr="00FF5924">
        <w:rPr>
          <w:rFonts w:ascii="Times New Roman" w:hAnsi="Times New Roman" w:cs="Times New Roman"/>
          <w:szCs w:val="20"/>
          <w:lang w:val="de-DE"/>
        </w:rPr>
        <w:t>Bergunder</w:t>
      </w:r>
      <w:proofErr w:type="spellEnd"/>
      <w:r w:rsidRPr="00FF5924">
        <w:rPr>
          <w:rFonts w:ascii="Times New Roman" w:hAnsi="Times New Roman" w:cs="Times New Roman"/>
          <w:szCs w:val="20"/>
          <w:lang w:val="de-DE"/>
        </w:rPr>
        <w:t xml:space="preserve">, </w:t>
      </w:r>
      <w:r>
        <w:rPr>
          <w:rFonts w:ascii="Times New Roman" w:hAnsi="Times New Roman" w:cs="Times New Roman"/>
          <w:szCs w:val="20"/>
          <w:lang w:val="de-DE"/>
        </w:rPr>
        <w:t xml:space="preserve">Michael. </w:t>
      </w:r>
      <w:r w:rsidRPr="00FF5924">
        <w:rPr>
          <w:rFonts w:ascii="Times New Roman" w:hAnsi="Times New Roman" w:cs="Times New Roman"/>
          <w:szCs w:val="20"/>
          <w:lang w:val="de-DE"/>
        </w:rPr>
        <w:t>“‘Östliche’ Religionen und Gewalt</w:t>
      </w:r>
      <w:r>
        <w:rPr>
          <w:rFonts w:ascii="Times New Roman" w:hAnsi="Times New Roman" w:cs="Times New Roman"/>
          <w:szCs w:val="20"/>
          <w:lang w:val="de-DE"/>
        </w:rPr>
        <w:t>.</w:t>
      </w:r>
      <w:r w:rsidRPr="00FF5924">
        <w:rPr>
          <w:rFonts w:ascii="Times New Roman" w:hAnsi="Times New Roman" w:cs="Times New Roman"/>
          <w:szCs w:val="20"/>
          <w:lang w:val="de-DE"/>
        </w:rPr>
        <w:t xml:space="preserve">” </w:t>
      </w:r>
      <w:r>
        <w:rPr>
          <w:rFonts w:ascii="Times New Roman" w:hAnsi="Times New Roman" w:cs="Times New Roman"/>
          <w:szCs w:val="20"/>
          <w:lang w:val="de-DE"/>
        </w:rPr>
        <w:t>I</w:t>
      </w:r>
      <w:r w:rsidRPr="00FF5924">
        <w:rPr>
          <w:rFonts w:ascii="Times New Roman" w:hAnsi="Times New Roman" w:cs="Times New Roman"/>
          <w:szCs w:val="20"/>
          <w:lang w:val="de-DE"/>
        </w:rPr>
        <w:t xml:space="preserve">n </w:t>
      </w:r>
      <w:r w:rsidRPr="00FF5924">
        <w:rPr>
          <w:rFonts w:ascii="Times New Roman" w:hAnsi="Times New Roman" w:cs="Times New Roman"/>
          <w:i/>
          <w:iCs/>
          <w:szCs w:val="20"/>
          <w:lang w:val="de-DE"/>
        </w:rPr>
        <w:t>Religion, Politik und Gewalt: Kongressband des XII. Europäischen Kongresses für Theologie 18.–22. September 2005 in Berlin</w:t>
      </w:r>
      <w:r w:rsidRPr="00FF5924">
        <w:rPr>
          <w:rFonts w:ascii="Times New Roman" w:hAnsi="Times New Roman" w:cs="Times New Roman"/>
          <w:szCs w:val="20"/>
          <w:lang w:val="de-DE"/>
        </w:rPr>
        <w:t xml:space="preserve">, </w:t>
      </w:r>
      <w:proofErr w:type="spellStart"/>
      <w:r>
        <w:rPr>
          <w:rFonts w:ascii="Times New Roman" w:hAnsi="Times New Roman" w:cs="Times New Roman"/>
          <w:szCs w:val="20"/>
          <w:lang w:val="de-DE"/>
        </w:rPr>
        <w:t>edited</w:t>
      </w:r>
      <w:proofErr w:type="spellEnd"/>
      <w:r>
        <w:rPr>
          <w:rFonts w:ascii="Times New Roman" w:hAnsi="Times New Roman" w:cs="Times New Roman"/>
          <w:szCs w:val="20"/>
          <w:lang w:val="de-DE"/>
        </w:rPr>
        <w:t xml:space="preserve"> </w:t>
      </w:r>
      <w:proofErr w:type="spellStart"/>
      <w:r>
        <w:rPr>
          <w:rFonts w:ascii="Times New Roman" w:hAnsi="Times New Roman" w:cs="Times New Roman"/>
          <w:szCs w:val="20"/>
          <w:lang w:val="de-DE"/>
        </w:rPr>
        <w:t>by</w:t>
      </w:r>
      <w:proofErr w:type="spellEnd"/>
      <w:r>
        <w:rPr>
          <w:rFonts w:ascii="Times New Roman" w:hAnsi="Times New Roman" w:cs="Times New Roman"/>
          <w:szCs w:val="20"/>
          <w:lang w:val="de-DE"/>
        </w:rPr>
        <w:t xml:space="preserve"> </w:t>
      </w:r>
      <w:r w:rsidRPr="000B60CA">
        <w:rPr>
          <w:rFonts w:ascii="Times New Roman" w:hAnsi="Times New Roman" w:cs="Times New Roman"/>
          <w:szCs w:val="20"/>
          <w:lang w:val="de-DE"/>
        </w:rPr>
        <w:t>Friedrich Schweitzer</w:t>
      </w:r>
      <w:r>
        <w:rPr>
          <w:rFonts w:ascii="Times New Roman" w:hAnsi="Times New Roman" w:cs="Times New Roman"/>
          <w:szCs w:val="20"/>
          <w:lang w:val="de-DE"/>
        </w:rPr>
        <w:t xml:space="preserve">, 136-157. </w:t>
      </w:r>
      <w:r w:rsidRPr="000B60CA">
        <w:rPr>
          <w:rFonts w:ascii="Times New Roman" w:hAnsi="Times New Roman" w:cs="Times New Roman"/>
          <w:szCs w:val="20"/>
          <w:lang w:val="de-DE"/>
        </w:rPr>
        <w:t>Gütersloh: Gütersloher Verlagshaus, 2006</w:t>
      </w:r>
      <w:r>
        <w:rPr>
          <w:rFonts w:ascii="Times New Roman" w:hAnsi="Times New Roman" w:cs="Times New Roman"/>
          <w:szCs w:val="20"/>
          <w:lang w:val="de-DE"/>
        </w:rPr>
        <w:t>.</w:t>
      </w:r>
    </w:p>
    <w:p w14:paraId="472E4927" w14:textId="510C7A9C" w:rsidR="00963D83" w:rsidRDefault="00963D83" w:rsidP="00963D83">
      <w:pPr>
        <w:pStyle w:val="EndnoteText"/>
        <w:spacing w:after="120"/>
        <w:rPr>
          <w:rFonts w:ascii="Times New Roman" w:hAnsi="Times New Roman" w:cs="Times New Roman"/>
          <w:color w:val="000000"/>
          <w:szCs w:val="20"/>
        </w:rPr>
      </w:pPr>
      <w:proofErr w:type="spellStart"/>
      <w:r w:rsidRPr="00963D83">
        <w:rPr>
          <w:rFonts w:ascii="Times New Roman" w:hAnsi="Times New Roman" w:cs="Times New Roman"/>
          <w:color w:val="000000"/>
          <w:szCs w:val="20"/>
          <w:lang w:val="en-US"/>
        </w:rPr>
        <w:t>Basu</w:t>
      </w:r>
      <w:proofErr w:type="spellEnd"/>
      <w:r w:rsidRPr="00963D83">
        <w:rPr>
          <w:rFonts w:ascii="Times New Roman" w:hAnsi="Times New Roman" w:cs="Times New Roman"/>
          <w:color w:val="000000"/>
          <w:szCs w:val="20"/>
          <w:lang w:val="en-US"/>
        </w:rPr>
        <w:t xml:space="preserve">, </w:t>
      </w:r>
      <w:proofErr w:type="spellStart"/>
      <w:r w:rsidRPr="00FF5924">
        <w:rPr>
          <w:rFonts w:ascii="Times New Roman" w:hAnsi="Times New Roman" w:cs="Times New Roman"/>
          <w:color w:val="000000"/>
          <w:szCs w:val="20"/>
        </w:rPr>
        <w:t>Shamita</w:t>
      </w:r>
      <w:proofErr w:type="spellEnd"/>
      <w:r>
        <w:rPr>
          <w:rFonts w:ascii="Times New Roman" w:hAnsi="Times New Roman" w:cs="Times New Roman"/>
          <w:color w:val="000000"/>
          <w:szCs w:val="20"/>
        </w:rPr>
        <w:t>.</w:t>
      </w:r>
      <w:r w:rsidRPr="00FF5924">
        <w:rPr>
          <w:rFonts w:ascii="Times New Roman" w:hAnsi="Times New Roman" w:cs="Times New Roman"/>
          <w:color w:val="000000"/>
          <w:szCs w:val="20"/>
        </w:rPr>
        <w:t xml:space="preserve"> </w:t>
      </w:r>
      <w:r w:rsidRPr="00FF5924">
        <w:rPr>
          <w:rFonts w:ascii="Times New Roman" w:hAnsi="Times New Roman" w:cs="Times New Roman"/>
          <w:i/>
          <w:iCs/>
          <w:color w:val="000000"/>
          <w:szCs w:val="20"/>
        </w:rPr>
        <w:t>Religious Revivalism as Nationalist Discourse: Swami Vivekananda and New Hinduism in Nineteenth Century Bengal</w:t>
      </w:r>
      <w:r>
        <w:rPr>
          <w:rFonts w:ascii="Times New Roman" w:hAnsi="Times New Roman" w:cs="Times New Roman"/>
          <w:color w:val="000000"/>
          <w:szCs w:val="20"/>
        </w:rPr>
        <w:t xml:space="preserve">. </w:t>
      </w:r>
      <w:r w:rsidRPr="00FF5924">
        <w:rPr>
          <w:rFonts w:ascii="Times New Roman" w:hAnsi="Times New Roman" w:cs="Times New Roman"/>
          <w:color w:val="000000"/>
          <w:szCs w:val="20"/>
        </w:rPr>
        <w:t>New Delhi: Oxford University Press, 2002.</w:t>
      </w:r>
    </w:p>
    <w:p w14:paraId="66C8A263" w14:textId="02B43CDD" w:rsidR="00963D83" w:rsidRDefault="00963D83" w:rsidP="00963D83">
      <w:pPr>
        <w:pStyle w:val="EndnoteText"/>
        <w:spacing w:after="120"/>
        <w:rPr>
          <w:rFonts w:ascii="Times New Roman" w:hAnsi="Times New Roman" w:cs="Times New Roman"/>
          <w:color w:val="000000"/>
          <w:szCs w:val="20"/>
        </w:rPr>
      </w:pPr>
      <w:proofErr w:type="spellStart"/>
      <w:r>
        <w:rPr>
          <w:rFonts w:ascii="Times New Roman" w:hAnsi="Times New Roman" w:cs="Times New Roman"/>
          <w:szCs w:val="20"/>
        </w:rPr>
        <w:t>Devji</w:t>
      </w:r>
      <w:proofErr w:type="spellEnd"/>
      <w:r>
        <w:rPr>
          <w:rFonts w:ascii="Times New Roman" w:hAnsi="Times New Roman" w:cs="Times New Roman"/>
          <w:szCs w:val="20"/>
        </w:rPr>
        <w:t xml:space="preserve">, </w:t>
      </w:r>
      <w:r>
        <w:rPr>
          <w:rFonts w:ascii="Times New Roman" w:hAnsi="Times New Roman" w:cs="Times New Roman"/>
          <w:szCs w:val="20"/>
        </w:rPr>
        <w:t>Faisal</w:t>
      </w:r>
      <w:r>
        <w:rPr>
          <w:rFonts w:ascii="Times New Roman" w:hAnsi="Times New Roman" w:cs="Times New Roman"/>
          <w:szCs w:val="20"/>
        </w:rPr>
        <w:t>.</w:t>
      </w:r>
      <w:r w:rsidRPr="00FF5924">
        <w:rPr>
          <w:rFonts w:ascii="Times New Roman" w:hAnsi="Times New Roman" w:cs="Times New Roman"/>
          <w:szCs w:val="20"/>
        </w:rPr>
        <w:t xml:space="preserve"> </w:t>
      </w:r>
      <w:r w:rsidRPr="00FF5924">
        <w:rPr>
          <w:rFonts w:ascii="Times New Roman" w:hAnsi="Times New Roman" w:cs="Times New Roman"/>
          <w:i/>
          <w:iCs/>
          <w:szCs w:val="20"/>
        </w:rPr>
        <w:t>The Impossible Indian: Gandhi and the Temptation of Violence</w:t>
      </w:r>
      <w:r>
        <w:rPr>
          <w:rFonts w:ascii="Times New Roman" w:hAnsi="Times New Roman" w:cs="Times New Roman"/>
          <w:szCs w:val="20"/>
        </w:rPr>
        <w:t xml:space="preserve">. </w:t>
      </w:r>
      <w:r w:rsidRPr="00FF5924">
        <w:rPr>
          <w:rFonts w:ascii="Times New Roman" w:hAnsi="Times New Roman" w:cs="Times New Roman"/>
          <w:szCs w:val="20"/>
        </w:rPr>
        <w:t xml:space="preserve">Cambridge, </w:t>
      </w:r>
      <w:r>
        <w:rPr>
          <w:rFonts w:ascii="Times New Roman" w:hAnsi="Times New Roman" w:cs="Times New Roman"/>
          <w:szCs w:val="20"/>
        </w:rPr>
        <w:t>MA</w:t>
      </w:r>
      <w:r w:rsidRPr="00FF5924">
        <w:rPr>
          <w:rFonts w:ascii="Times New Roman" w:hAnsi="Times New Roman" w:cs="Times New Roman"/>
          <w:szCs w:val="20"/>
        </w:rPr>
        <w:t>: Harvard University Press, 2012</w:t>
      </w:r>
      <w:r>
        <w:rPr>
          <w:rFonts w:ascii="Times New Roman" w:hAnsi="Times New Roman" w:cs="Times New Roman"/>
          <w:szCs w:val="20"/>
        </w:rPr>
        <w:t>.</w:t>
      </w:r>
    </w:p>
    <w:p w14:paraId="0F1AEFA2" w14:textId="2702A51A" w:rsidR="00963D83" w:rsidRPr="00963D83" w:rsidRDefault="00963D83" w:rsidP="00963D83">
      <w:pPr>
        <w:pStyle w:val="EndnoteText"/>
        <w:spacing w:after="120"/>
        <w:rPr>
          <w:rFonts w:ascii="Times New Roman" w:hAnsi="Times New Roman" w:cs="Times New Roman"/>
          <w:color w:val="000000"/>
          <w:szCs w:val="20"/>
          <w:lang w:val="de-DE"/>
        </w:rPr>
      </w:pPr>
      <w:r w:rsidRPr="00963D83">
        <w:rPr>
          <w:rFonts w:ascii="Times New Roman" w:hAnsi="Times New Roman" w:cs="Times New Roman"/>
          <w:szCs w:val="20"/>
          <w:lang w:val="de-DE"/>
        </w:rPr>
        <w:t xml:space="preserve">Freud, </w:t>
      </w:r>
      <w:r w:rsidRPr="00FF5924">
        <w:rPr>
          <w:rFonts w:ascii="Times New Roman" w:hAnsi="Times New Roman" w:cs="Times New Roman"/>
          <w:szCs w:val="20"/>
          <w:lang w:val="en-DE"/>
        </w:rPr>
        <w:t>Sigmund</w:t>
      </w:r>
      <w:r>
        <w:rPr>
          <w:rFonts w:ascii="Times New Roman" w:hAnsi="Times New Roman" w:cs="Times New Roman"/>
          <w:szCs w:val="20"/>
          <w:lang w:val="de-DE"/>
        </w:rPr>
        <w:t>.</w:t>
      </w:r>
      <w:r w:rsidRPr="00FF5924">
        <w:rPr>
          <w:rFonts w:ascii="Times New Roman" w:hAnsi="Times New Roman" w:cs="Times New Roman"/>
          <w:szCs w:val="20"/>
          <w:lang w:val="en-DE"/>
        </w:rPr>
        <w:t xml:space="preserve"> </w:t>
      </w:r>
      <w:r w:rsidRPr="00FF5924">
        <w:rPr>
          <w:rFonts w:ascii="Times New Roman" w:hAnsi="Times New Roman" w:cs="Times New Roman"/>
          <w:i/>
          <w:iCs/>
          <w:szCs w:val="20"/>
          <w:lang w:val="en-DE"/>
        </w:rPr>
        <w:t>Zur Einführung des Narzißmus</w:t>
      </w:r>
      <w:r w:rsidRPr="00963D83">
        <w:rPr>
          <w:rFonts w:ascii="Times New Roman" w:hAnsi="Times New Roman" w:cs="Times New Roman"/>
          <w:szCs w:val="20"/>
          <w:lang w:val="de-DE"/>
        </w:rPr>
        <w:t xml:space="preserve">. </w:t>
      </w:r>
      <w:r w:rsidRPr="00FF5924">
        <w:rPr>
          <w:rFonts w:ascii="Times New Roman" w:hAnsi="Times New Roman" w:cs="Times New Roman"/>
          <w:szCs w:val="20"/>
          <w:lang w:val="en-DE"/>
        </w:rPr>
        <w:t xml:space="preserve">Leipzig, </w:t>
      </w:r>
      <w:r w:rsidRPr="00FF5924">
        <w:rPr>
          <w:rFonts w:ascii="Times New Roman" w:hAnsi="Times New Roman" w:cs="Times New Roman"/>
          <w:szCs w:val="20"/>
          <w:lang w:val="de-DE"/>
        </w:rPr>
        <w:t>Vienna</w:t>
      </w:r>
      <w:r w:rsidRPr="00FF5924">
        <w:rPr>
          <w:rFonts w:ascii="Times New Roman" w:hAnsi="Times New Roman" w:cs="Times New Roman"/>
          <w:szCs w:val="20"/>
          <w:lang w:val="en-DE"/>
        </w:rPr>
        <w:t xml:space="preserve">, </w:t>
      </w:r>
      <w:proofErr w:type="spellStart"/>
      <w:r w:rsidRPr="00FF5924">
        <w:rPr>
          <w:rFonts w:ascii="Times New Roman" w:hAnsi="Times New Roman" w:cs="Times New Roman"/>
          <w:szCs w:val="20"/>
          <w:lang w:val="de-DE"/>
        </w:rPr>
        <w:t>Zurich</w:t>
      </w:r>
      <w:proofErr w:type="spellEnd"/>
      <w:r w:rsidRPr="00FF5924">
        <w:rPr>
          <w:rFonts w:ascii="Times New Roman" w:hAnsi="Times New Roman" w:cs="Times New Roman"/>
          <w:szCs w:val="20"/>
          <w:lang w:val="en-DE"/>
        </w:rPr>
        <w:t>: Internationaler Psychoanalytischer Verlag, 1924</w:t>
      </w:r>
      <w:r w:rsidRPr="00FF5924">
        <w:rPr>
          <w:rFonts w:ascii="Times New Roman" w:hAnsi="Times New Roman" w:cs="Times New Roman"/>
          <w:szCs w:val="20"/>
          <w:lang w:val="de-DE"/>
        </w:rPr>
        <w:t xml:space="preserve"> [1914]</w:t>
      </w:r>
      <w:r>
        <w:rPr>
          <w:rFonts w:ascii="Times New Roman" w:hAnsi="Times New Roman" w:cs="Times New Roman"/>
          <w:szCs w:val="20"/>
          <w:lang w:val="de-DE"/>
        </w:rPr>
        <w:t>.</w:t>
      </w:r>
    </w:p>
    <w:p w14:paraId="69762177" w14:textId="7F9A8107" w:rsidR="00963D83" w:rsidRDefault="00963D83" w:rsidP="00963D83">
      <w:pPr>
        <w:pStyle w:val="EndnoteText"/>
        <w:spacing w:after="120"/>
        <w:rPr>
          <w:rFonts w:ascii="Times New Roman" w:hAnsi="Times New Roman" w:cs="Times New Roman"/>
          <w:color w:val="000000"/>
          <w:szCs w:val="20"/>
        </w:rPr>
      </w:pPr>
      <w:r>
        <w:rPr>
          <w:rFonts w:ascii="Times New Roman" w:hAnsi="Times New Roman" w:cs="Times New Roman"/>
          <w:color w:val="000000"/>
          <w:szCs w:val="20"/>
        </w:rPr>
        <w:t xml:space="preserve">Harris, </w:t>
      </w:r>
      <w:r w:rsidRPr="00FF5924">
        <w:rPr>
          <w:rFonts w:ascii="Times New Roman" w:hAnsi="Times New Roman" w:cs="Times New Roman"/>
          <w:color w:val="000000"/>
          <w:szCs w:val="20"/>
        </w:rPr>
        <w:t>Ruth</w:t>
      </w:r>
      <w:r>
        <w:rPr>
          <w:rFonts w:ascii="Times New Roman" w:hAnsi="Times New Roman" w:cs="Times New Roman"/>
          <w:color w:val="000000"/>
          <w:szCs w:val="20"/>
        </w:rPr>
        <w:t>.</w:t>
      </w:r>
      <w:r w:rsidRPr="00FF5924">
        <w:rPr>
          <w:rFonts w:ascii="Times New Roman" w:hAnsi="Times New Roman" w:cs="Times New Roman"/>
          <w:color w:val="000000"/>
          <w:szCs w:val="20"/>
        </w:rPr>
        <w:t xml:space="preserve"> </w:t>
      </w:r>
      <w:r w:rsidRPr="00FF5924">
        <w:rPr>
          <w:rFonts w:ascii="Times New Roman" w:hAnsi="Times New Roman" w:cs="Times New Roman"/>
          <w:i/>
          <w:iCs/>
          <w:color w:val="000000"/>
          <w:szCs w:val="20"/>
          <w:lang w:val="en-DE"/>
        </w:rPr>
        <w:t>Guru to the World: The Life and Legacy of Vivekananda</w:t>
      </w:r>
      <w:r>
        <w:rPr>
          <w:rFonts w:ascii="Times New Roman" w:hAnsi="Times New Roman" w:cs="Times New Roman"/>
          <w:color w:val="000000"/>
          <w:szCs w:val="20"/>
        </w:rPr>
        <w:t xml:space="preserve">. </w:t>
      </w:r>
      <w:r w:rsidRPr="00FF5924">
        <w:rPr>
          <w:rFonts w:ascii="Times New Roman" w:hAnsi="Times New Roman" w:cs="Times New Roman"/>
          <w:color w:val="000000"/>
          <w:szCs w:val="20"/>
          <w:lang w:val="en-DE"/>
        </w:rPr>
        <w:t>Cambridge, MA: Belknap Press, 2022</w:t>
      </w:r>
      <w:r>
        <w:rPr>
          <w:rFonts w:ascii="Times New Roman" w:hAnsi="Times New Roman" w:cs="Times New Roman"/>
          <w:color w:val="000000"/>
          <w:szCs w:val="20"/>
        </w:rPr>
        <w:t>.</w:t>
      </w:r>
    </w:p>
    <w:p w14:paraId="6554E53F" w14:textId="234892AE" w:rsidR="00963D83" w:rsidRPr="00963D83" w:rsidRDefault="00963D83" w:rsidP="00963D83">
      <w:pPr>
        <w:pStyle w:val="EndnoteText"/>
        <w:spacing w:after="120"/>
        <w:rPr>
          <w:rFonts w:ascii="Times New Roman" w:hAnsi="Times New Roman" w:cs="Times New Roman"/>
        </w:rPr>
      </w:pPr>
      <w:r>
        <w:rPr>
          <w:rFonts w:ascii="Times New Roman" w:hAnsi="Times New Roman" w:cs="Times New Roman"/>
        </w:rPr>
        <w:t xml:space="preserve">Hatcher, </w:t>
      </w:r>
      <w:r w:rsidRPr="009A0AE8">
        <w:rPr>
          <w:rFonts w:ascii="Times New Roman" w:hAnsi="Times New Roman" w:cs="Times New Roman"/>
          <w:lang w:val="en-DE"/>
        </w:rPr>
        <w:t>Brian</w:t>
      </w:r>
      <w:r>
        <w:rPr>
          <w:rFonts w:ascii="Times New Roman" w:hAnsi="Times New Roman" w:cs="Times New Roman"/>
        </w:rPr>
        <w:t>.</w:t>
      </w:r>
      <w:r w:rsidRPr="009A0AE8">
        <w:rPr>
          <w:rFonts w:ascii="Times New Roman" w:hAnsi="Times New Roman" w:cs="Times New Roman"/>
        </w:rPr>
        <w:t xml:space="preserve"> </w:t>
      </w:r>
      <w:r w:rsidRPr="009A0AE8">
        <w:rPr>
          <w:rFonts w:ascii="Times New Roman" w:hAnsi="Times New Roman" w:cs="Times New Roman"/>
          <w:i/>
          <w:iCs/>
          <w:lang w:val="en-DE"/>
        </w:rPr>
        <w:t>Bourgeois Hinduism, or the Faith of the Modern Vedantists: Rare Discourses from Early Colonial Bengal</w:t>
      </w:r>
      <w:r>
        <w:rPr>
          <w:rFonts w:ascii="Times New Roman" w:hAnsi="Times New Roman" w:cs="Times New Roman"/>
          <w:i/>
          <w:iCs/>
        </w:rPr>
        <w:t xml:space="preserve">. </w:t>
      </w:r>
      <w:r w:rsidRPr="009A0AE8">
        <w:rPr>
          <w:rFonts w:ascii="Times New Roman" w:hAnsi="Times New Roman" w:cs="Times New Roman"/>
          <w:lang w:val="en-DE"/>
        </w:rPr>
        <w:t>Oxford: Oxford University Press, 2008</w:t>
      </w:r>
      <w:r>
        <w:rPr>
          <w:rFonts w:ascii="Times New Roman" w:hAnsi="Times New Roman" w:cs="Times New Roman"/>
        </w:rPr>
        <w:t>.</w:t>
      </w:r>
    </w:p>
    <w:p w14:paraId="4D033861" w14:textId="04458472" w:rsidR="00963D83" w:rsidRDefault="00963D83" w:rsidP="00963D83">
      <w:pPr>
        <w:pStyle w:val="EndnoteText"/>
        <w:spacing w:after="120"/>
        <w:rPr>
          <w:rFonts w:ascii="Times New Roman" w:hAnsi="Times New Roman" w:cs="Times New Roman"/>
          <w:szCs w:val="20"/>
          <w:lang w:val="en-US"/>
        </w:rPr>
      </w:pPr>
      <w:r w:rsidRPr="00963D83">
        <w:rPr>
          <w:rFonts w:ascii="Times New Roman" w:hAnsi="Times New Roman" w:cs="Times New Roman"/>
          <w:szCs w:val="20"/>
          <w:lang w:val="en-US"/>
        </w:rPr>
        <w:t xml:space="preserve">King, </w:t>
      </w:r>
      <w:r w:rsidRPr="00963D83">
        <w:rPr>
          <w:rFonts w:ascii="Times New Roman" w:hAnsi="Times New Roman" w:cs="Times New Roman"/>
          <w:szCs w:val="20"/>
          <w:lang w:val="en-US"/>
        </w:rPr>
        <w:t xml:space="preserve">Richard. </w:t>
      </w:r>
      <w:r w:rsidRPr="00963D83">
        <w:rPr>
          <w:rFonts w:ascii="Times New Roman" w:hAnsi="Times New Roman" w:cs="Times New Roman"/>
          <w:i/>
          <w:iCs/>
          <w:szCs w:val="20"/>
          <w:lang w:val="en-US"/>
        </w:rPr>
        <w:t>Orientalism and Religion: Postcolonial Theory, India, and “the Mystic East</w:t>
      </w:r>
      <w:r>
        <w:rPr>
          <w:rFonts w:ascii="Times New Roman" w:hAnsi="Times New Roman" w:cs="Times New Roman"/>
          <w:i/>
          <w:iCs/>
          <w:szCs w:val="20"/>
          <w:lang w:val="en-US"/>
        </w:rPr>
        <w:t>.</w:t>
      </w:r>
      <w:r w:rsidRPr="00963D83">
        <w:rPr>
          <w:rFonts w:ascii="Times New Roman" w:hAnsi="Times New Roman" w:cs="Times New Roman"/>
          <w:i/>
          <w:iCs/>
          <w:szCs w:val="20"/>
          <w:lang w:val="en-US"/>
        </w:rPr>
        <w:t>”</w:t>
      </w:r>
      <w:r w:rsidRPr="00963D83">
        <w:rPr>
          <w:rFonts w:ascii="Times New Roman" w:hAnsi="Times New Roman" w:cs="Times New Roman"/>
          <w:szCs w:val="20"/>
          <w:lang w:val="en-US"/>
        </w:rPr>
        <w:t xml:space="preserve"> London: Routledge, 1999</w:t>
      </w:r>
      <w:r>
        <w:rPr>
          <w:rFonts w:ascii="Times New Roman" w:hAnsi="Times New Roman" w:cs="Times New Roman"/>
          <w:szCs w:val="20"/>
          <w:lang w:val="en-US"/>
        </w:rPr>
        <w:t>.</w:t>
      </w:r>
    </w:p>
    <w:p w14:paraId="79F6B073" w14:textId="289D5629" w:rsidR="00963D83" w:rsidRPr="00963D83" w:rsidRDefault="00963D83" w:rsidP="00963D83">
      <w:pPr>
        <w:pStyle w:val="EndnoteText"/>
        <w:spacing w:after="120"/>
        <w:rPr>
          <w:rFonts w:ascii="Times New Roman" w:hAnsi="Times New Roman" w:cs="Times New Roman"/>
          <w:color w:val="000000"/>
          <w:szCs w:val="20"/>
          <w:lang w:val="en-US"/>
        </w:rPr>
      </w:pPr>
      <w:r>
        <w:rPr>
          <w:rFonts w:ascii="Times New Roman" w:hAnsi="Times New Roman" w:cs="Times New Roman"/>
          <w:color w:val="000000"/>
          <w:szCs w:val="20"/>
        </w:rPr>
        <w:t xml:space="preserve">Lorenzen, </w:t>
      </w:r>
      <w:r w:rsidRPr="00FF5924">
        <w:rPr>
          <w:rFonts w:ascii="Times New Roman" w:hAnsi="Times New Roman" w:cs="Times New Roman"/>
          <w:color w:val="000000"/>
          <w:szCs w:val="20"/>
        </w:rPr>
        <w:t xml:space="preserve">David N. “Who Invented Hinduism?” </w:t>
      </w:r>
      <w:r w:rsidRPr="00FF5924">
        <w:rPr>
          <w:rFonts w:ascii="Times New Roman" w:hAnsi="Times New Roman" w:cs="Times New Roman"/>
          <w:i/>
          <w:iCs/>
          <w:color w:val="000000"/>
          <w:szCs w:val="20"/>
        </w:rPr>
        <w:t>Comparative Studies in Society and History</w:t>
      </w:r>
      <w:r w:rsidRPr="00FF5924">
        <w:rPr>
          <w:rFonts w:ascii="Times New Roman" w:hAnsi="Times New Roman" w:cs="Times New Roman"/>
          <w:color w:val="000000"/>
          <w:szCs w:val="20"/>
        </w:rPr>
        <w:t xml:space="preserve"> 41, no. 4 (1999): 630-59.</w:t>
      </w:r>
    </w:p>
    <w:p w14:paraId="210B6E77" w14:textId="72792D98" w:rsidR="00963D83" w:rsidRDefault="00963D83" w:rsidP="00963D83">
      <w:pPr>
        <w:pStyle w:val="EndnoteText"/>
        <w:spacing w:after="120"/>
        <w:rPr>
          <w:rFonts w:ascii="Times New Roman" w:hAnsi="Times New Roman" w:cs="Times New Roman"/>
          <w:color w:val="000000"/>
          <w:szCs w:val="20"/>
        </w:rPr>
      </w:pPr>
      <w:proofErr w:type="spellStart"/>
      <w:r w:rsidRPr="00FF5924">
        <w:rPr>
          <w:rFonts w:ascii="Times New Roman" w:hAnsi="Times New Roman" w:cs="Times New Roman"/>
          <w:color w:val="000000"/>
          <w:szCs w:val="20"/>
        </w:rPr>
        <w:t>Masuzawa</w:t>
      </w:r>
      <w:proofErr w:type="spellEnd"/>
      <w:r w:rsidRPr="00FF5924">
        <w:rPr>
          <w:rFonts w:ascii="Times New Roman" w:hAnsi="Times New Roman" w:cs="Times New Roman"/>
          <w:color w:val="000000"/>
          <w:szCs w:val="20"/>
        </w:rPr>
        <w:t>,</w:t>
      </w:r>
      <w:r>
        <w:rPr>
          <w:rFonts w:ascii="Times New Roman" w:hAnsi="Times New Roman" w:cs="Times New Roman"/>
          <w:color w:val="000000"/>
          <w:szCs w:val="20"/>
        </w:rPr>
        <w:t xml:space="preserve"> Tomoko.</w:t>
      </w:r>
      <w:r w:rsidRPr="00FF5924">
        <w:rPr>
          <w:rFonts w:ascii="Times New Roman" w:hAnsi="Times New Roman" w:cs="Times New Roman"/>
          <w:i/>
          <w:iCs/>
          <w:color w:val="000000"/>
          <w:szCs w:val="20"/>
        </w:rPr>
        <w:t xml:space="preserve"> The Invention of World Religions, or: How European Universalism was Preserved in the Language of Pluralism</w:t>
      </w:r>
      <w:r>
        <w:rPr>
          <w:rFonts w:ascii="Times New Roman" w:hAnsi="Times New Roman" w:cs="Times New Roman"/>
          <w:color w:val="000000"/>
          <w:szCs w:val="20"/>
        </w:rPr>
        <w:t xml:space="preserve">. </w:t>
      </w:r>
      <w:r w:rsidRPr="00FF5924">
        <w:rPr>
          <w:rFonts w:ascii="Times New Roman" w:hAnsi="Times New Roman" w:cs="Times New Roman"/>
          <w:color w:val="000000"/>
          <w:szCs w:val="20"/>
        </w:rPr>
        <w:t>Chicago: University of Chicago Press, 2005</w:t>
      </w:r>
      <w:r>
        <w:rPr>
          <w:rFonts w:ascii="Times New Roman" w:hAnsi="Times New Roman" w:cs="Times New Roman"/>
          <w:color w:val="000000"/>
          <w:szCs w:val="20"/>
        </w:rPr>
        <w:t xml:space="preserve">. </w:t>
      </w:r>
    </w:p>
    <w:p w14:paraId="5C15DC9D" w14:textId="4F4FE8C3" w:rsidR="00963D83" w:rsidRDefault="00963D83" w:rsidP="00963D83">
      <w:pPr>
        <w:pStyle w:val="EndnoteText"/>
        <w:spacing w:after="120"/>
        <w:rPr>
          <w:rFonts w:ascii="Times New Roman" w:hAnsi="Times New Roman" w:cs="Times New Roman"/>
          <w:color w:val="000000"/>
          <w:szCs w:val="20"/>
        </w:rPr>
      </w:pPr>
      <w:r w:rsidRPr="00FF5924">
        <w:rPr>
          <w:rFonts w:ascii="Times New Roman" w:hAnsi="Times New Roman" w:cs="Times New Roman"/>
          <w:color w:val="000000"/>
          <w:szCs w:val="20"/>
        </w:rPr>
        <w:t xml:space="preserve">McCutcheon, </w:t>
      </w:r>
      <w:r>
        <w:rPr>
          <w:rFonts w:ascii="Times New Roman" w:hAnsi="Times New Roman" w:cs="Times New Roman"/>
          <w:color w:val="000000"/>
          <w:szCs w:val="20"/>
        </w:rPr>
        <w:t xml:space="preserve">Russell T. </w:t>
      </w:r>
      <w:r w:rsidRPr="00FF5924">
        <w:rPr>
          <w:rFonts w:ascii="Times New Roman" w:hAnsi="Times New Roman" w:cs="Times New Roman"/>
          <w:i/>
          <w:iCs/>
          <w:color w:val="000000"/>
          <w:szCs w:val="20"/>
        </w:rPr>
        <w:t>Manufacturing Religion: The Discourse on Sui Generis Religion and the Politics of Nostalgia</w:t>
      </w:r>
      <w:r>
        <w:rPr>
          <w:rFonts w:ascii="Times New Roman" w:hAnsi="Times New Roman" w:cs="Times New Roman"/>
          <w:color w:val="000000"/>
          <w:szCs w:val="20"/>
        </w:rPr>
        <w:t xml:space="preserve">. </w:t>
      </w:r>
      <w:r w:rsidRPr="00FF5924">
        <w:rPr>
          <w:rFonts w:ascii="Times New Roman" w:hAnsi="Times New Roman" w:cs="Times New Roman"/>
          <w:color w:val="000000"/>
          <w:szCs w:val="20"/>
        </w:rPr>
        <w:t xml:space="preserve">New York: Oxford University Press, 1997. </w:t>
      </w:r>
    </w:p>
    <w:p w14:paraId="47A1682A" w14:textId="74E12FDF" w:rsidR="00963D83" w:rsidRPr="00963D83" w:rsidRDefault="00963D83" w:rsidP="00963D83">
      <w:pPr>
        <w:pStyle w:val="EndnoteText"/>
        <w:spacing w:after="120"/>
        <w:rPr>
          <w:rFonts w:ascii="Times New Roman" w:hAnsi="Times New Roman" w:cs="Times New Roman"/>
          <w:szCs w:val="20"/>
          <w:lang w:val="en-DE"/>
        </w:rPr>
      </w:pPr>
      <w:proofErr w:type="spellStart"/>
      <w:r w:rsidRPr="00FF5924">
        <w:rPr>
          <w:rFonts w:ascii="Times New Roman" w:hAnsi="Times New Roman" w:cs="Times New Roman"/>
          <w:szCs w:val="20"/>
        </w:rPr>
        <w:t>Nandy</w:t>
      </w:r>
      <w:proofErr w:type="spellEnd"/>
      <w:r w:rsidRPr="00FF5924">
        <w:rPr>
          <w:rFonts w:ascii="Times New Roman" w:hAnsi="Times New Roman" w:cs="Times New Roman"/>
          <w:szCs w:val="20"/>
        </w:rPr>
        <w:t xml:space="preserve">, </w:t>
      </w:r>
      <w:proofErr w:type="spellStart"/>
      <w:r>
        <w:rPr>
          <w:rFonts w:ascii="Times New Roman" w:hAnsi="Times New Roman" w:cs="Times New Roman"/>
          <w:szCs w:val="20"/>
        </w:rPr>
        <w:t>Ashis</w:t>
      </w:r>
      <w:proofErr w:type="spellEnd"/>
      <w:r>
        <w:rPr>
          <w:rFonts w:ascii="Times New Roman" w:hAnsi="Times New Roman" w:cs="Times New Roman"/>
          <w:szCs w:val="20"/>
        </w:rPr>
        <w:t xml:space="preserve">. </w:t>
      </w:r>
      <w:r w:rsidRPr="00FF5924">
        <w:rPr>
          <w:rFonts w:ascii="Times New Roman" w:hAnsi="Times New Roman" w:cs="Times New Roman"/>
          <w:i/>
          <w:iCs/>
          <w:szCs w:val="20"/>
          <w:lang w:val="en-DE"/>
        </w:rPr>
        <w:t>The Intimate Enemy: Loss and Recovery of Self under Colonialism</w:t>
      </w:r>
      <w:r>
        <w:rPr>
          <w:rFonts w:ascii="Times New Roman" w:hAnsi="Times New Roman" w:cs="Times New Roman"/>
          <w:szCs w:val="20"/>
        </w:rPr>
        <w:t xml:space="preserve">. </w:t>
      </w:r>
      <w:r w:rsidRPr="00FF5924">
        <w:rPr>
          <w:rFonts w:ascii="Times New Roman" w:hAnsi="Times New Roman" w:cs="Times New Roman"/>
          <w:szCs w:val="20"/>
          <w:lang w:val="en-DE"/>
        </w:rPr>
        <w:t>Delhi: Oxford University Press, 1983</w:t>
      </w:r>
      <w:r>
        <w:rPr>
          <w:rFonts w:ascii="Times New Roman" w:hAnsi="Times New Roman" w:cs="Times New Roman"/>
          <w:szCs w:val="20"/>
        </w:rPr>
        <w:t>.</w:t>
      </w:r>
    </w:p>
    <w:p w14:paraId="4A4A2DC1" w14:textId="71BC0CE8" w:rsidR="00963D83" w:rsidRDefault="00963D83" w:rsidP="00963D83">
      <w:pPr>
        <w:pStyle w:val="EndnoteText"/>
        <w:spacing w:after="120"/>
        <w:rPr>
          <w:rFonts w:ascii="Times New Roman" w:hAnsi="Times New Roman" w:cs="Times New Roman"/>
          <w:color w:val="000000"/>
          <w:szCs w:val="20"/>
        </w:rPr>
      </w:pPr>
      <w:r w:rsidRPr="00FF5924">
        <w:rPr>
          <w:rFonts w:ascii="Times New Roman" w:hAnsi="Times New Roman" w:cs="Times New Roman"/>
          <w:color w:val="000000"/>
          <w:szCs w:val="20"/>
        </w:rPr>
        <w:t xml:space="preserve">Pennington, </w:t>
      </w:r>
      <w:r>
        <w:rPr>
          <w:rFonts w:ascii="Times New Roman" w:hAnsi="Times New Roman" w:cs="Times New Roman"/>
          <w:color w:val="000000"/>
          <w:szCs w:val="20"/>
        </w:rPr>
        <w:t xml:space="preserve">Brian K. </w:t>
      </w:r>
      <w:r w:rsidRPr="00FF5924">
        <w:rPr>
          <w:rFonts w:ascii="Times New Roman" w:hAnsi="Times New Roman" w:cs="Times New Roman"/>
          <w:i/>
          <w:iCs/>
          <w:color w:val="000000"/>
          <w:szCs w:val="20"/>
        </w:rPr>
        <w:t>Was Hinduism Invented? Britons, Indians, and the Colonial Construction of Religion</w:t>
      </w:r>
      <w:r>
        <w:rPr>
          <w:rFonts w:ascii="Times New Roman" w:hAnsi="Times New Roman" w:cs="Times New Roman"/>
          <w:i/>
          <w:iCs/>
          <w:color w:val="000000"/>
          <w:szCs w:val="20"/>
        </w:rPr>
        <w:t xml:space="preserve">. </w:t>
      </w:r>
      <w:r w:rsidRPr="00FF5924">
        <w:rPr>
          <w:rFonts w:ascii="Times New Roman" w:hAnsi="Times New Roman" w:cs="Times New Roman"/>
          <w:color w:val="000000"/>
          <w:szCs w:val="20"/>
        </w:rPr>
        <w:t>Oxford: Oxford University Press, 2005</w:t>
      </w:r>
      <w:r>
        <w:rPr>
          <w:rFonts w:ascii="Times New Roman" w:hAnsi="Times New Roman" w:cs="Times New Roman"/>
          <w:color w:val="000000"/>
          <w:szCs w:val="20"/>
        </w:rPr>
        <w:t>.</w:t>
      </w:r>
    </w:p>
    <w:p w14:paraId="564816DB" w14:textId="33CFC6F0" w:rsidR="00963D83" w:rsidRDefault="00963D83" w:rsidP="00963D83">
      <w:pPr>
        <w:pStyle w:val="EndnoteText"/>
        <w:spacing w:after="120"/>
        <w:rPr>
          <w:rFonts w:ascii="Times New Roman" w:hAnsi="Times New Roman" w:cs="Times New Roman"/>
          <w:color w:val="000000"/>
          <w:szCs w:val="20"/>
        </w:rPr>
      </w:pPr>
      <w:proofErr w:type="spellStart"/>
      <w:r>
        <w:rPr>
          <w:rFonts w:ascii="Times New Roman" w:hAnsi="Times New Roman" w:cs="Times New Roman"/>
          <w:color w:val="000000"/>
          <w:szCs w:val="20"/>
        </w:rPr>
        <w:t>Radice</w:t>
      </w:r>
      <w:proofErr w:type="spellEnd"/>
      <w:r>
        <w:rPr>
          <w:rFonts w:ascii="Times New Roman" w:hAnsi="Times New Roman" w:cs="Times New Roman"/>
          <w:color w:val="000000"/>
          <w:szCs w:val="20"/>
        </w:rPr>
        <w:t xml:space="preserve">, </w:t>
      </w:r>
      <w:r w:rsidRPr="00FF5924">
        <w:rPr>
          <w:rFonts w:ascii="Times New Roman" w:hAnsi="Times New Roman" w:cs="Times New Roman"/>
          <w:color w:val="000000"/>
          <w:szCs w:val="20"/>
        </w:rPr>
        <w:t>Willia</w:t>
      </w:r>
      <w:r>
        <w:rPr>
          <w:rFonts w:ascii="Times New Roman" w:hAnsi="Times New Roman" w:cs="Times New Roman"/>
          <w:color w:val="000000"/>
          <w:szCs w:val="20"/>
        </w:rPr>
        <w:t>m</w:t>
      </w:r>
      <w:r w:rsidRPr="00FF5924">
        <w:rPr>
          <w:rFonts w:ascii="Times New Roman" w:hAnsi="Times New Roman" w:cs="Times New Roman"/>
          <w:color w:val="000000"/>
          <w:szCs w:val="20"/>
        </w:rPr>
        <w:t xml:space="preserve">, ed. </w:t>
      </w:r>
      <w:r w:rsidRPr="00FF5924">
        <w:rPr>
          <w:rFonts w:ascii="Times New Roman" w:hAnsi="Times New Roman" w:cs="Times New Roman"/>
          <w:i/>
          <w:iCs/>
          <w:color w:val="000000"/>
          <w:szCs w:val="20"/>
        </w:rPr>
        <w:t>Swami Vivekananda and the Modernization of Hinduism</w:t>
      </w:r>
      <w:r>
        <w:rPr>
          <w:rFonts w:ascii="Times New Roman" w:hAnsi="Times New Roman" w:cs="Times New Roman"/>
          <w:i/>
          <w:iCs/>
          <w:color w:val="000000"/>
          <w:szCs w:val="20"/>
        </w:rPr>
        <w:t xml:space="preserve">. </w:t>
      </w:r>
      <w:r w:rsidRPr="00FF5924">
        <w:rPr>
          <w:rFonts w:ascii="Times New Roman" w:hAnsi="Times New Roman" w:cs="Times New Roman"/>
          <w:color w:val="000000"/>
          <w:szCs w:val="20"/>
        </w:rPr>
        <w:t>Delhi: Oxford University Press, 1998</w:t>
      </w:r>
      <w:r>
        <w:rPr>
          <w:rFonts w:ascii="Times New Roman" w:hAnsi="Times New Roman" w:cs="Times New Roman"/>
          <w:color w:val="000000"/>
          <w:szCs w:val="20"/>
        </w:rPr>
        <w:t>.</w:t>
      </w:r>
    </w:p>
    <w:p w14:paraId="450FAB8C" w14:textId="00C3ACA9" w:rsidR="00963D83" w:rsidRPr="00963D83" w:rsidRDefault="00963D83" w:rsidP="00963D83">
      <w:pPr>
        <w:spacing w:after="120"/>
        <w:jc w:val="both"/>
        <w:rPr>
          <w:rFonts w:ascii="Times New Roman" w:hAnsi="Times New Roman" w:cs="Times New Roman"/>
          <w:sz w:val="20"/>
          <w:szCs w:val="20"/>
        </w:rPr>
      </w:pPr>
      <w:proofErr w:type="gramStart"/>
      <w:r w:rsidRPr="00FF5924">
        <w:rPr>
          <w:rFonts w:ascii="Times New Roman" w:hAnsi="Times New Roman" w:cs="Times New Roman"/>
          <w:sz w:val="20"/>
          <w:szCs w:val="20"/>
          <w:u w:color="000000"/>
          <w:lang w:val="en-US"/>
        </w:rPr>
        <w:t xml:space="preserve">Sarkar, </w:t>
      </w:r>
      <w:r>
        <w:rPr>
          <w:rFonts w:ascii="Times New Roman" w:hAnsi="Times New Roman" w:cs="Times New Roman"/>
          <w:sz w:val="20"/>
          <w:szCs w:val="20"/>
          <w:u w:color="000000"/>
          <w:lang w:val="en-US"/>
        </w:rPr>
        <w:t xml:space="preserve"> </w:t>
      </w:r>
      <w:proofErr w:type="spellStart"/>
      <w:r>
        <w:rPr>
          <w:rFonts w:ascii="Times New Roman" w:hAnsi="Times New Roman" w:cs="Times New Roman"/>
          <w:sz w:val="20"/>
          <w:szCs w:val="20"/>
          <w:u w:color="000000"/>
          <w:lang w:val="en-US"/>
        </w:rPr>
        <w:t>Benoy</w:t>
      </w:r>
      <w:proofErr w:type="spellEnd"/>
      <w:proofErr w:type="gramEnd"/>
      <w:r>
        <w:rPr>
          <w:rFonts w:ascii="Times New Roman" w:hAnsi="Times New Roman" w:cs="Times New Roman"/>
          <w:sz w:val="20"/>
          <w:szCs w:val="20"/>
          <w:u w:color="000000"/>
          <w:lang w:val="en-US"/>
        </w:rPr>
        <w:t xml:space="preserve"> Kumar. </w:t>
      </w:r>
      <w:r w:rsidRPr="00FF5924">
        <w:rPr>
          <w:rFonts w:ascii="Times New Roman" w:hAnsi="Times New Roman" w:cs="Times New Roman"/>
          <w:i/>
          <w:iCs/>
          <w:sz w:val="20"/>
          <w:szCs w:val="20"/>
          <w:u w:color="000000"/>
          <w:lang w:val="en-US"/>
        </w:rPr>
        <w:t>The Aesthetics of Young India</w:t>
      </w:r>
      <w:r>
        <w:rPr>
          <w:rFonts w:ascii="Times New Roman" w:hAnsi="Times New Roman" w:cs="Times New Roman"/>
          <w:sz w:val="20"/>
          <w:szCs w:val="20"/>
          <w:u w:color="000000"/>
          <w:lang w:val="en-US"/>
        </w:rPr>
        <w:t xml:space="preserve">. </w:t>
      </w:r>
      <w:r w:rsidRPr="00FF5924">
        <w:rPr>
          <w:rFonts w:ascii="Times New Roman" w:hAnsi="Times New Roman" w:cs="Times New Roman"/>
          <w:sz w:val="20"/>
          <w:szCs w:val="20"/>
          <w:u w:color="000000"/>
          <w:lang w:val="en-US"/>
        </w:rPr>
        <w:t>Calcutta: Kar, Majumder, 1922.</w:t>
      </w:r>
    </w:p>
    <w:p w14:paraId="5D1761E8" w14:textId="4FD7EA6C" w:rsidR="00963D83" w:rsidRDefault="00963D83" w:rsidP="00963D83">
      <w:pPr>
        <w:pStyle w:val="EndnoteText"/>
        <w:spacing w:after="120"/>
        <w:rPr>
          <w:rFonts w:ascii="Times New Roman" w:hAnsi="Times New Roman" w:cs="Times New Roman"/>
          <w:color w:val="000000"/>
          <w:szCs w:val="20"/>
        </w:rPr>
      </w:pPr>
      <w:r>
        <w:rPr>
          <w:rFonts w:ascii="Times New Roman" w:hAnsi="Times New Roman" w:cs="Times New Roman"/>
          <w:szCs w:val="20"/>
          <w:u w:color="000000"/>
          <w:lang w:val="en-US"/>
        </w:rPr>
        <w:t xml:space="preserve">Sarkar, </w:t>
      </w:r>
      <w:proofErr w:type="spellStart"/>
      <w:r w:rsidRPr="00FF5924">
        <w:rPr>
          <w:rFonts w:ascii="Times New Roman" w:hAnsi="Times New Roman" w:cs="Times New Roman"/>
          <w:szCs w:val="20"/>
          <w:u w:color="000000"/>
          <w:lang w:val="en-US"/>
        </w:rPr>
        <w:t>Benoy</w:t>
      </w:r>
      <w:proofErr w:type="spellEnd"/>
      <w:r w:rsidRPr="00FF5924">
        <w:rPr>
          <w:rFonts w:ascii="Times New Roman" w:hAnsi="Times New Roman" w:cs="Times New Roman"/>
          <w:szCs w:val="20"/>
          <w:u w:color="000000"/>
          <w:lang w:val="en-US"/>
        </w:rPr>
        <w:t xml:space="preserve"> Kumar</w:t>
      </w:r>
      <w:r>
        <w:rPr>
          <w:rFonts w:ascii="Times New Roman" w:hAnsi="Times New Roman" w:cs="Times New Roman"/>
          <w:szCs w:val="20"/>
          <w:u w:color="000000"/>
          <w:lang w:val="en-US"/>
        </w:rPr>
        <w:t>.</w:t>
      </w:r>
      <w:r w:rsidRPr="00FF5924">
        <w:rPr>
          <w:rFonts w:ascii="Times New Roman" w:hAnsi="Times New Roman" w:cs="Times New Roman"/>
          <w:szCs w:val="20"/>
          <w:u w:color="000000"/>
          <w:lang w:val="en-US"/>
        </w:rPr>
        <w:t xml:space="preserve"> </w:t>
      </w:r>
      <w:r w:rsidRPr="00FF5924">
        <w:rPr>
          <w:rFonts w:ascii="Times New Roman" w:hAnsi="Times New Roman" w:cs="Times New Roman"/>
          <w:i/>
          <w:iCs/>
          <w:szCs w:val="20"/>
          <w:u w:color="000000"/>
          <w:lang w:val="en-US"/>
        </w:rPr>
        <w:t>The Might of Man in the Social Philosophy of Ramakrishna and Vivekananda</w:t>
      </w:r>
      <w:r>
        <w:rPr>
          <w:rFonts w:ascii="Times New Roman" w:hAnsi="Times New Roman" w:cs="Times New Roman"/>
          <w:szCs w:val="20"/>
          <w:u w:color="000000"/>
          <w:lang w:val="en-US"/>
        </w:rPr>
        <w:t xml:space="preserve">. </w:t>
      </w:r>
      <w:r w:rsidRPr="00FF5924">
        <w:rPr>
          <w:rFonts w:ascii="Times New Roman" w:hAnsi="Times New Roman" w:cs="Times New Roman"/>
          <w:szCs w:val="20"/>
          <w:u w:color="000000"/>
          <w:lang w:val="en-US"/>
        </w:rPr>
        <w:t>Madras: Sri Ramakrishna Math., 1945</w:t>
      </w:r>
      <w:r>
        <w:rPr>
          <w:rFonts w:ascii="Times New Roman" w:hAnsi="Times New Roman" w:cs="Times New Roman"/>
          <w:szCs w:val="20"/>
          <w:u w:color="000000"/>
          <w:lang w:val="en-US"/>
        </w:rPr>
        <w:t>.</w:t>
      </w:r>
    </w:p>
    <w:p w14:paraId="6EE92343" w14:textId="77777777" w:rsidR="00963D83" w:rsidRDefault="00963D83" w:rsidP="00963D83">
      <w:pPr>
        <w:pStyle w:val="EndnoteText"/>
        <w:spacing w:after="120"/>
        <w:rPr>
          <w:rFonts w:ascii="Times New Roman" w:eastAsia="Times New Roman" w:hAnsi="Times New Roman" w:cs="Times New Roman"/>
          <w:szCs w:val="20"/>
          <w:lang w:eastAsia="en-GB"/>
        </w:rPr>
      </w:pPr>
      <w:r>
        <w:rPr>
          <w:rFonts w:ascii="Times New Roman" w:eastAsia="Times New Roman" w:hAnsi="Times New Roman" w:cs="Times New Roman"/>
          <w:szCs w:val="20"/>
          <w:lang w:eastAsia="en-GB"/>
        </w:rPr>
        <w:t xml:space="preserve">Sharma, </w:t>
      </w:r>
      <w:r w:rsidRPr="0074390B">
        <w:rPr>
          <w:rFonts w:ascii="Times New Roman" w:eastAsia="Times New Roman" w:hAnsi="Times New Roman" w:cs="Times New Roman"/>
          <w:szCs w:val="20"/>
          <w:lang w:val="en-DE" w:eastAsia="en-GB"/>
        </w:rPr>
        <w:t>Jyotirmaya</w:t>
      </w:r>
      <w:r>
        <w:rPr>
          <w:rFonts w:ascii="Times New Roman" w:eastAsia="Times New Roman" w:hAnsi="Times New Roman" w:cs="Times New Roman"/>
          <w:szCs w:val="20"/>
          <w:lang w:eastAsia="en-GB"/>
        </w:rPr>
        <w:t>.</w:t>
      </w:r>
      <w:r w:rsidRPr="00FF5924">
        <w:rPr>
          <w:rFonts w:ascii="Times New Roman" w:eastAsia="Times New Roman" w:hAnsi="Times New Roman" w:cs="Times New Roman"/>
          <w:szCs w:val="20"/>
          <w:lang w:eastAsia="en-GB"/>
        </w:rPr>
        <w:t xml:space="preserve"> </w:t>
      </w:r>
      <w:r w:rsidRPr="0074390B">
        <w:rPr>
          <w:rFonts w:ascii="Times New Roman" w:eastAsia="Times New Roman" w:hAnsi="Times New Roman" w:cs="Times New Roman"/>
          <w:i/>
          <w:iCs/>
          <w:szCs w:val="20"/>
          <w:lang w:val="en-DE" w:eastAsia="en-GB"/>
        </w:rPr>
        <w:t>Hindutva: Exploring the Idea of Hindu Nationalism</w:t>
      </w:r>
      <w:r>
        <w:rPr>
          <w:rFonts w:ascii="Times New Roman" w:eastAsia="Times New Roman" w:hAnsi="Times New Roman" w:cs="Times New Roman"/>
          <w:szCs w:val="20"/>
          <w:lang w:eastAsia="en-GB"/>
        </w:rPr>
        <w:t xml:space="preserve">. </w:t>
      </w:r>
      <w:r w:rsidRPr="0074390B">
        <w:rPr>
          <w:rFonts w:ascii="Times New Roman" w:eastAsia="Times New Roman" w:hAnsi="Times New Roman" w:cs="Times New Roman"/>
          <w:szCs w:val="20"/>
          <w:lang w:val="en-DE" w:eastAsia="en-GB"/>
        </w:rPr>
        <w:t>New Delhi: Penguin Books, 2006</w:t>
      </w:r>
      <w:r>
        <w:rPr>
          <w:rFonts w:ascii="Times New Roman" w:eastAsia="Times New Roman" w:hAnsi="Times New Roman" w:cs="Times New Roman"/>
          <w:szCs w:val="20"/>
          <w:lang w:eastAsia="en-GB"/>
        </w:rPr>
        <w:t>.</w:t>
      </w:r>
    </w:p>
    <w:p w14:paraId="1764E2DA" w14:textId="0B344288" w:rsidR="00963D83" w:rsidRDefault="00963D83" w:rsidP="00963D83">
      <w:pPr>
        <w:pStyle w:val="EndnoteText"/>
        <w:spacing w:after="120"/>
        <w:rPr>
          <w:rFonts w:ascii="Times New Roman" w:hAnsi="Times New Roman" w:cs="Times New Roman"/>
          <w:color w:val="000000"/>
          <w:szCs w:val="20"/>
        </w:rPr>
      </w:pPr>
      <w:r w:rsidRPr="00FF5924">
        <w:rPr>
          <w:rFonts w:ascii="Times New Roman" w:eastAsia="Times New Roman" w:hAnsi="Times New Roman" w:cs="Times New Roman"/>
          <w:szCs w:val="20"/>
          <w:lang w:eastAsia="en-GB"/>
        </w:rPr>
        <w:t xml:space="preserve">Sharma, </w:t>
      </w:r>
      <w:proofErr w:type="spellStart"/>
      <w:r>
        <w:rPr>
          <w:rFonts w:ascii="Times New Roman" w:eastAsia="Times New Roman" w:hAnsi="Times New Roman" w:cs="Times New Roman"/>
          <w:szCs w:val="20"/>
          <w:lang w:eastAsia="en-GB"/>
        </w:rPr>
        <w:t>Jyotirmaya</w:t>
      </w:r>
      <w:proofErr w:type="spellEnd"/>
      <w:r>
        <w:rPr>
          <w:rFonts w:ascii="Times New Roman" w:eastAsia="Times New Roman" w:hAnsi="Times New Roman" w:cs="Times New Roman"/>
          <w:szCs w:val="20"/>
          <w:lang w:eastAsia="en-GB"/>
        </w:rPr>
        <w:t xml:space="preserve">. </w:t>
      </w:r>
      <w:r w:rsidRPr="00FF5924">
        <w:rPr>
          <w:rFonts w:ascii="Times New Roman" w:eastAsia="Times New Roman" w:hAnsi="Times New Roman" w:cs="Times New Roman"/>
          <w:i/>
          <w:iCs/>
          <w:szCs w:val="20"/>
          <w:lang w:eastAsia="en-GB"/>
        </w:rPr>
        <w:t>A Restatement of Religion: Swami Vivekananda and the Making of Hindu Nationalism</w:t>
      </w:r>
      <w:r>
        <w:rPr>
          <w:rFonts w:ascii="Times New Roman" w:eastAsia="Times New Roman" w:hAnsi="Times New Roman" w:cs="Times New Roman"/>
          <w:szCs w:val="20"/>
          <w:lang w:eastAsia="en-GB"/>
        </w:rPr>
        <w:t xml:space="preserve">. </w:t>
      </w:r>
      <w:r w:rsidRPr="00FF5924">
        <w:rPr>
          <w:rFonts w:ascii="Times New Roman" w:eastAsia="Times New Roman" w:hAnsi="Times New Roman" w:cs="Times New Roman"/>
          <w:szCs w:val="20"/>
          <w:lang w:eastAsia="en-GB"/>
        </w:rPr>
        <w:t>New Haven: Yale University Press, 2013.</w:t>
      </w:r>
    </w:p>
    <w:p w14:paraId="71D4AE68" w14:textId="12FD812E" w:rsidR="00963D83" w:rsidRPr="0072665F" w:rsidRDefault="00963D83" w:rsidP="0072665F">
      <w:pPr>
        <w:spacing w:line="360" w:lineRule="auto"/>
        <w:rPr>
          <w:rFonts w:ascii="Times New Roman" w:hAnsi="Times New Roman" w:cs="Times New Roman"/>
          <w:color w:val="000000"/>
          <w:szCs w:val="24"/>
        </w:rPr>
      </w:pPr>
    </w:p>
    <w:sectPr w:rsidR="00963D83" w:rsidRPr="0072665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DECE" w14:textId="77777777" w:rsidR="00611233" w:rsidRDefault="00611233" w:rsidP="0074390B">
      <w:r>
        <w:separator/>
      </w:r>
    </w:p>
  </w:endnote>
  <w:endnote w:type="continuationSeparator" w:id="0">
    <w:p w14:paraId="49714F24" w14:textId="77777777" w:rsidR="00611233" w:rsidRDefault="00611233" w:rsidP="0074390B">
      <w:r>
        <w:continuationSeparator/>
      </w:r>
    </w:p>
  </w:endnote>
  <w:endnote w:id="1">
    <w:p w14:paraId="3DA2BC80" w14:textId="259D3F9E" w:rsidR="00963D83" w:rsidRPr="00FF5924" w:rsidRDefault="00963D83" w:rsidP="009A0AE8">
      <w:pPr>
        <w:pStyle w:val="EndnoteText"/>
        <w:spacing w:after="120"/>
        <w:rPr>
          <w:rFonts w:ascii="Times New Roman" w:hAnsi="Times New Roman" w:cs="Times New Roman"/>
          <w:color w:val="000000"/>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en-US"/>
        </w:rPr>
        <w:t xml:space="preserve"> </w:t>
      </w:r>
      <w:r w:rsidRPr="00FF5924">
        <w:rPr>
          <w:rFonts w:ascii="Times New Roman" w:hAnsi="Times New Roman" w:cs="Times New Roman"/>
          <w:color w:val="000000"/>
          <w:szCs w:val="20"/>
        </w:rPr>
        <w:t xml:space="preserve"> See Tomoko </w:t>
      </w:r>
      <w:proofErr w:type="spellStart"/>
      <w:r w:rsidRPr="00FF5924">
        <w:rPr>
          <w:rFonts w:ascii="Times New Roman" w:hAnsi="Times New Roman" w:cs="Times New Roman"/>
          <w:color w:val="000000"/>
          <w:szCs w:val="20"/>
        </w:rPr>
        <w:t>Masuzawa</w:t>
      </w:r>
      <w:proofErr w:type="spellEnd"/>
      <w:r w:rsidRPr="00FF5924">
        <w:rPr>
          <w:rFonts w:ascii="Times New Roman" w:hAnsi="Times New Roman" w:cs="Times New Roman"/>
          <w:color w:val="000000"/>
          <w:szCs w:val="20"/>
        </w:rPr>
        <w:t>,</w:t>
      </w:r>
      <w:r w:rsidRPr="00FF5924">
        <w:rPr>
          <w:rFonts w:ascii="Times New Roman" w:hAnsi="Times New Roman" w:cs="Times New Roman"/>
          <w:i/>
          <w:iCs/>
          <w:color w:val="000000"/>
          <w:szCs w:val="20"/>
        </w:rPr>
        <w:t xml:space="preserve"> The Invention of World Religions, or: How European Universalism was Preserved in the Language of Pluralism</w:t>
      </w:r>
      <w:r w:rsidRPr="00FF5924">
        <w:rPr>
          <w:rFonts w:ascii="Times New Roman" w:hAnsi="Times New Roman" w:cs="Times New Roman"/>
          <w:color w:val="000000"/>
          <w:szCs w:val="20"/>
        </w:rPr>
        <w:t xml:space="preserve"> (Chicago: University of Chicago Press, 2005); Talal </w:t>
      </w:r>
      <w:proofErr w:type="spellStart"/>
      <w:r w:rsidRPr="00FF5924">
        <w:rPr>
          <w:rFonts w:ascii="Times New Roman" w:hAnsi="Times New Roman" w:cs="Times New Roman"/>
          <w:color w:val="000000"/>
          <w:szCs w:val="20"/>
        </w:rPr>
        <w:t>Asad</w:t>
      </w:r>
      <w:proofErr w:type="spellEnd"/>
      <w:r w:rsidRPr="00FF5924">
        <w:rPr>
          <w:rFonts w:ascii="Times New Roman" w:hAnsi="Times New Roman" w:cs="Times New Roman"/>
          <w:color w:val="000000"/>
          <w:szCs w:val="20"/>
        </w:rPr>
        <w:t xml:space="preserve">, </w:t>
      </w:r>
      <w:r w:rsidRPr="00FF5924">
        <w:rPr>
          <w:rFonts w:ascii="Times New Roman" w:hAnsi="Times New Roman" w:cs="Times New Roman"/>
          <w:i/>
          <w:iCs/>
          <w:color w:val="000000"/>
          <w:szCs w:val="20"/>
        </w:rPr>
        <w:t>Genealogies of Religion: Discipline and Reasons of Power in Christianity and Islam</w:t>
      </w:r>
      <w:r w:rsidRPr="00FF5924">
        <w:rPr>
          <w:rFonts w:ascii="Times New Roman" w:hAnsi="Times New Roman" w:cs="Times New Roman"/>
          <w:color w:val="000000"/>
          <w:szCs w:val="20"/>
        </w:rPr>
        <w:t xml:space="preserve"> (Baltimore: Johns Hopkins University Press, 2009); Russell T. McCutcheon, </w:t>
      </w:r>
      <w:r w:rsidRPr="00FF5924">
        <w:rPr>
          <w:rFonts w:ascii="Times New Roman" w:hAnsi="Times New Roman" w:cs="Times New Roman"/>
          <w:i/>
          <w:iCs/>
          <w:color w:val="000000"/>
          <w:szCs w:val="20"/>
        </w:rPr>
        <w:t>Manufacturing Religion: The Discourse on Sui Generis Religion and the Politics of Nostalgia</w:t>
      </w:r>
      <w:r w:rsidRPr="00FF5924">
        <w:rPr>
          <w:rFonts w:ascii="Times New Roman" w:hAnsi="Times New Roman" w:cs="Times New Roman"/>
          <w:color w:val="000000"/>
          <w:szCs w:val="20"/>
        </w:rPr>
        <w:t xml:space="preserve"> (New York: Oxford University Press, 1997). </w:t>
      </w:r>
    </w:p>
  </w:endnote>
  <w:endnote w:id="2">
    <w:p w14:paraId="3E05E351" w14:textId="77F40944" w:rsidR="00963D83" w:rsidRPr="000B60CA" w:rsidRDefault="00963D83" w:rsidP="009A0AE8">
      <w:pPr>
        <w:pStyle w:val="EndnoteText"/>
        <w:spacing w:after="120"/>
        <w:rPr>
          <w:rFonts w:ascii="Times New Roman" w:hAnsi="Times New Roman" w:cs="Times New Roman"/>
          <w:szCs w:val="20"/>
          <w:lang w:val="de-DE"/>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de-DE"/>
        </w:rPr>
        <w:t xml:space="preserve"> See Michael </w:t>
      </w:r>
      <w:proofErr w:type="spellStart"/>
      <w:r w:rsidRPr="00FF5924">
        <w:rPr>
          <w:rFonts w:ascii="Times New Roman" w:hAnsi="Times New Roman" w:cs="Times New Roman"/>
          <w:szCs w:val="20"/>
          <w:lang w:val="de-DE"/>
        </w:rPr>
        <w:t>Bergunder</w:t>
      </w:r>
      <w:proofErr w:type="spellEnd"/>
      <w:r w:rsidRPr="00FF5924">
        <w:rPr>
          <w:rFonts w:ascii="Times New Roman" w:hAnsi="Times New Roman" w:cs="Times New Roman"/>
          <w:szCs w:val="20"/>
          <w:lang w:val="de-DE"/>
        </w:rPr>
        <w:t xml:space="preserve">, “‘Östliche’ Religionen und Gewalt,” in </w:t>
      </w:r>
      <w:r w:rsidRPr="00FF5924">
        <w:rPr>
          <w:rFonts w:ascii="Times New Roman" w:hAnsi="Times New Roman" w:cs="Times New Roman"/>
          <w:i/>
          <w:iCs/>
          <w:szCs w:val="20"/>
          <w:lang w:val="de-DE"/>
        </w:rPr>
        <w:t>Religion, Politik und Gewalt: Kongressband des XII. Europäischen Kongresses für Theologie 18.–22. September 2005 in Berlin</w:t>
      </w:r>
      <w:r w:rsidRPr="00FF5924">
        <w:rPr>
          <w:rFonts w:ascii="Times New Roman" w:hAnsi="Times New Roman" w:cs="Times New Roman"/>
          <w:szCs w:val="20"/>
          <w:lang w:val="de-DE"/>
        </w:rPr>
        <w:t xml:space="preserve">, </w:t>
      </w:r>
      <w:proofErr w:type="spellStart"/>
      <w:r w:rsidRPr="00FF5924">
        <w:rPr>
          <w:rFonts w:ascii="Times New Roman" w:hAnsi="Times New Roman" w:cs="Times New Roman"/>
          <w:szCs w:val="20"/>
          <w:lang w:val="de-DE"/>
        </w:rPr>
        <w:t>ed</w:t>
      </w:r>
      <w:proofErr w:type="spellEnd"/>
      <w:r w:rsidRPr="00FF5924">
        <w:rPr>
          <w:rFonts w:ascii="Times New Roman" w:hAnsi="Times New Roman" w:cs="Times New Roman"/>
          <w:szCs w:val="20"/>
          <w:lang w:val="de-DE"/>
        </w:rPr>
        <w:t xml:space="preserve">. </w:t>
      </w:r>
      <w:r w:rsidRPr="000B60CA">
        <w:rPr>
          <w:rFonts w:ascii="Times New Roman" w:hAnsi="Times New Roman" w:cs="Times New Roman"/>
          <w:szCs w:val="20"/>
          <w:lang w:val="de-DE"/>
        </w:rPr>
        <w:t xml:space="preserve">Friedrich Schweitzer (Gütersloh: Gütersloher Verlagshaus, 2006), 144-5; Richard King, </w:t>
      </w:r>
      <w:proofErr w:type="spellStart"/>
      <w:r w:rsidRPr="000B60CA">
        <w:rPr>
          <w:rFonts w:ascii="Times New Roman" w:hAnsi="Times New Roman" w:cs="Times New Roman"/>
          <w:i/>
          <w:iCs/>
          <w:szCs w:val="20"/>
          <w:lang w:val="de-DE"/>
        </w:rPr>
        <w:t>Orientalism</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and</w:t>
      </w:r>
      <w:proofErr w:type="spellEnd"/>
      <w:r w:rsidRPr="000B60CA">
        <w:rPr>
          <w:rFonts w:ascii="Times New Roman" w:hAnsi="Times New Roman" w:cs="Times New Roman"/>
          <w:i/>
          <w:iCs/>
          <w:szCs w:val="20"/>
          <w:lang w:val="de-DE"/>
        </w:rPr>
        <w:t xml:space="preserve"> Religion: </w:t>
      </w:r>
      <w:proofErr w:type="spellStart"/>
      <w:r w:rsidRPr="000B60CA">
        <w:rPr>
          <w:rFonts w:ascii="Times New Roman" w:hAnsi="Times New Roman" w:cs="Times New Roman"/>
          <w:i/>
          <w:iCs/>
          <w:szCs w:val="20"/>
          <w:lang w:val="de-DE"/>
        </w:rPr>
        <w:t>Postcolonial</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Theory</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India</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and</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the</w:t>
      </w:r>
      <w:proofErr w:type="spellEnd"/>
      <w:r w:rsidRPr="000B60CA">
        <w:rPr>
          <w:rFonts w:ascii="Times New Roman" w:hAnsi="Times New Roman" w:cs="Times New Roman"/>
          <w:i/>
          <w:iCs/>
          <w:szCs w:val="20"/>
          <w:lang w:val="de-DE"/>
        </w:rPr>
        <w:t xml:space="preserve"> </w:t>
      </w:r>
      <w:proofErr w:type="spellStart"/>
      <w:r w:rsidRPr="000B60CA">
        <w:rPr>
          <w:rFonts w:ascii="Times New Roman" w:hAnsi="Times New Roman" w:cs="Times New Roman"/>
          <w:i/>
          <w:iCs/>
          <w:szCs w:val="20"/>
          <w:lang w:val="de-DE"/>
        </w:rPr>
        <w:t>Mystic</w:t>
      </w:r>
      <w:proofErr w:type="spellEnd"/>
      <w:r w:rsidRPr="000B60CA">
        <w:rPr>
          <w:rFonts w:ascii="Times New Roman" w:hAnsi="Times New Roman" w:cs="Times New Roman"/>
          <w:i/>
          <w:iCs/>
          <w:szCs w:val="20"/>
          <w:lang w:val="de-DE"/>
        </w:rPr>
        <w:t xml:space="preserve"> East”</w:t>
      </w:r>
      <w:r w:rsidRPr="000B60CA">
        <w:rPr>
          <w:rFonts w:ascii="Times New Roman" w:hAnsi="Times New Roman" w:cs="Times New Roman"/>
          <w:szCs w:val="20"/>
          <w:lang w:val="de-DE"/>
        </w:rPr>
        <w:t xml:space="preserve"> (London: Routledge, 1999), 118-42.</w:t>
      </w:r>
    </w:p>
  </w:endnote>
  <w:endnote w:id="3">
    <w:p w14:paraId="50E465FE" w14:textId="40866357"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w:t>
      </w:r>
      <w:r>
        <w:rPr>
          <w:rFonts w:ascii="Times New Roman" w:hAnsi="Times New Roman" w:cs="Times New Roman"/>
          <w:szCs w:val="20"/>
        </w:rPr>
        <w:t>For two sides of the debate, s</w:t>
      </w:r>
      <w:r w:rsidRPr="00FF5924">
        <w:rPr>
          <w:rFonts w:ascii="Times New Roman" w:hAnsi="Times New Roman" w:cs="Times New Roman"/>
          <w:color w:val="000000"/>
          <w:szCs w:val="20"/>
        </w:rPr>
        <w:t xml:space="preserve">ee, for example, Brian K. Pennington, </w:t>
      </w:r>
      <w:r w:rsidRPr="00FF5924">
        <w:rPr>
          <w:rFonts w:ascii="Times New Roman" w:hAnsi="Times New Roman" w:cs="Times New Roman"/>
          <w:i/>
          <w:iCs/>
          <w:color w:val="000000"/>
          <w:szCs w:val="20"/>
        </w:rPr>
        <w:t xml:space="preserve">Was Hinduism Invented? Britons, Indians, and the Colonial Construction of Religion </w:t>
      </w:r>
      <w:r w:rsidRPr="00FF5924">
        <w:rPr>
          <w:rFonts w:ascii="Times New Roman" w:hAnsi="Times New Roman" w:cs="Times New Roman"/>
          <w:color w:val="000000"/>
          <w:szCs w:val="20"/>
        </w:rPr>
        <w:t xml:space="preserve">(Oxford: Oxford University Press, 2005); David N. Lorenzen, “Who Invented </w:t>
      </w:r>
      <w:proofErr w:type="gramStart"/>
      <w:r w:rsidRPr="00FF5924">
        <w:rPr>
          <w:rFonts w:ascii="Times New Roman" w:hAnsi="Times New Roman" w:cs="Times New Roman"/>
          <w:color w:val="000000"/>
          <w:szCs w:val="20"/>
        </w:rPr>
        <w:t>Hinduism?,</w:t>
      </w:r>
      <w:proofErr w:type="gramEnd"/>
      <w:r w:rsidRPr="00FF5924">
        <w:rPr>
          <w:rFonts w:ascii="Times New Roman" w:hAnsi="Times New Roman" w:cs="Times New Roman"/>
          <w:color w:val="000000"/>
          <w:szCs w:val="20"/>
        </w:rPr>
        <w:t xml:space="preserve">” </w:t>
      </w:r>
      <w:r w:rsidRPr="00FF5924">
        <w:rPr>
          <w:rFonts w:ascii="Times New Roman" w:hAnsi="Times New Roman" w:cs="Times New Roman"/>
          <w:i/>
          <w:iCs/>
          <w:color w:val="000000"/>
          <w:szCs w:val="20"/>
        </w:rPr>
        <w:t>Comparative Studies in Society and History</w:t>
      </w:r>
      <w:r w:rsidRPr="00FF5924">
        <w:rPr>
          <w:rFonts w:ascii="Times New Roman" w:hAnsi="Times New Roman" w:cs="Times New Roman"/>
          <w:color w:val="000000"/>
          <w:szCs w:val="20"/>
        </w:rPr>
        <w:t xml:space="preserve"> 41, no. 4 (1999): 630-59.</w:t>
      </w:r>
    </w:p>
  </w:endnote>
  <w:endnote w:id="4">
    <w:p w14:paraId="6F3946F1" w14:textId="1B169A9E" w:rsidR="00963D83" w:rsidRPr="00FF5924" w:rsidRDefault="00963D83" w:rsidP="009A0AE8">
      <w:pPr>
        <w:pStyle w:val="EndnoteText"/>
        <w:spacing w:after="120"/>
        <w:rPr>
          <w:rFonts w:ascii="Times New Roman" w:hAnsi="Times New Roman" w:cs="Times New Roman"/>
          <w:szCs w:val="20"/>
          <w:lang w:val="de-DE"/>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de-DE"/>
        </w:rPr>
        <w:t xml:space="preserve"> See </w:t>
      </w:r>
      <w:proofErr w:type="spellStart"/>
      <w:r w:rsidRPr="00FF5924">
        <w:rPr>
          <w:rFonts w:ascii="Times New Roman" w:hAnsi="Times New Roman" w:cs="Times New Roman"/>
          <w:szCs w:val="20"/>
          <w:lang w:val="de-DE"/>
        </w:rPr>
        <w:t>Bergunder</w:t>
      </w:r>
      <w:proofErr w:type="spellEnd"/>
      <w:r w:rsidRPr="00FF5924">
        <w:rPr>
          <w:rFonts w:ascii="Times New Roman" w:hAnsi="Times New Roman" w:cs="Times New Roman"/>
          <w:szCs w:val="20"/>
          <w:lang w:val="de-DE"/>
        </w:rPr>
        <w:t xml:space="preserve">, “‘Östliche’ Religionen und Gewalt.” </w:t>
      </w:r>
    </w:p>
  </w:endnote>
  <w:endnote w:id="5">
    <w:p w14:paraId="4926FABE" w14:textId="78348DCD"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74390B">
        <w:rPr>
          <w:rFonts w:ascii="Times New Roman" w:eastAsia="Times New Roman" w:hAnsi="Times New Roman" w:cs="Times New Roman"/>
          <w:szCs w:val="20"/>
          <w:lang w:val="en-DE" w:eastAsia="en-GB"/>
        </w:rPr>
        <w:t xml:space="preserve"> </w:t>
      </w:r>
      <w:r w:rsidRPr="00FF5924">
        <w:rPr>
          <w:rFonts w:ascii="Times New Roman" w:eastAsia="Times New Roman" w:hAnsi="Times New Roman" w:cs="Times New Roman"/>
          <w:szCs w:val="20"/>
          <w:lang w:eastAsia="en-GB"/>
        </w:rPr>
        <w:t xml:space="preserve">See especially </w:t>
      </w:r>
      <w:r w:rsidRPr="0074390B">
        <w:rPr>
          <w:rFonts w:ascii="Times New Roman" w:eastAsia="Times New Roman" w:hAnsi="Times New Roman" w:cs="Times New Roman"/>
          <w:szCs w:val="20"/>
          <w:lang w:val="en-DE" w:eastAsia="en-GB"/>
        </w:rPr>
        <w:t>Jyotirmaya</w:t>
      </w:r>
      <w:r w:rsidRPr="00FF5924">
        <w:rPr>
          <w:rFonts w:ascii="Times New Roman" w:eastAsia="Times New Roman" w:hAnsi="Times New Roman" w:cs="Times New Roman"/>
          <w:szCs w:val="20"/>
          <w:lang w:eastAsia="en-GB"/>
        </w:rPr>
        <w:t xml:space="preserve"> Sharma, </w:t>
      </w:r>
      <w:r w:rsidRPr="0074390B">
        <w:rPr>
          <w:rFonts w:ascii="Times New Roman" w:eastAsia="Times New Roman" w:hAnsi="Times New Roman" w:cs="Times New Roman"/>
          <w:i/>
          <w:iCs/>
          <w:szCs w:val="20"/>
          <w:lang w:val="en-DE" w:eastAsia="en-GB"/>
        </w:rPr>
        <w:t>Hindutva: Exploring the Idea of Hindu Nationalism</w:t>
      </w:r>
      <w:r w:rsidRPr="0074390B">
        <w:rPr>
          <w:rFonts w:ascii="Times New Roman" w:eastAsia="Times New Roman" w:hAnsi="Times New Roman" w:cs="Times New Roman"/>
          <w:szCs w:val="20"/>
          <w:lang w:val="en-DE" w:eastAsia="en-GB"/>
        </w:rPr>
        <w:t xml:space="preserve"> </w:t>
      </w:r>
      <w:r w:rsidRPr="00FF5924">
        <w:rPr>
          <w:rFonts w:ascii="Times New Roman" w:eastAsia="Times New Roman" w:hAnsi="Times New Roman" w:cs="Times New Roman"/>
          <w:szCs w:val="20"/>
          <w:lang w:eastAsia="en-GB"/>
        </w:rPr>
        <w:t>(</w:t>
      </w:r>
      <w:r w:rsidRPr="0074390B">
        <w:rPr>
          <w:rFonts w:ascii="Times New Roman" w:eastAsia="Times New Roman" w:hAnsi="Times New Roman" w:cs="Times New Roman"/>
          <w:szCs w:val="20"/>
          <w:lang w:val="en-DE" w:eastAsia="en-GB"/>
        </w:rPr>
        <w:t>New Delhi: Penguin Books, 2006</w:t>
      </w:r>
      <w:r w:rsidRPr="00FF5924">
        <w:rPr>
          <w:rFonts w:ascii="Times New Roman" w:eastAsia="Times New Roman" w:hAnsi="Times New Roman" w:cs="Times New Roman"/>
          <w:szCs w:val="20"/>
          <w:lang w:eastAsia="en-GB"/>
        </w:rPr>
        <w:t xml:space="preserve">); and Sharma, </w:t>
      </w:r>
      <w:r w:rsidRPr="00FF5924">
        <w:rPr>
          <w:rFonts w:ascii="Times New Roman" w:eastAsia="Times New Roman" w:hAnsi="Times New Roman" w:cs="Times New Roman"/>
          <w:i/>
          <w:iCs/>
          <w:szCs w:val="20"/>
          <w:lang w:eastAsia="en-GB"/>
        </w:rPr>
        <w:t>A Restatement of Religion: Swami Vivekananda and the Making of Hindu Nationalism</w:t>
      </w:r>
      <w:r w:rsidRPr="00FF5924">
        <w:rPr>
          <w:rFonts w:ascii="Times New Roman" w:eastAsia="Times New Roman" w:hAnsi="Times New Roman" w:cs="Times New Roman"/>
          <w:szCs w:val="20"/>
          <w:lang w:eastAsia="en-GB"/>
        </w:rPr>
        <w:t xml:space="preserve"> (New Haven: Yale University Press, 2013).</w:t>
      </w:r>
    </w:p>
  </w:endnote>
  <w:endnote w:id="6">
    <w:p w14:paraId="0F5446B2" w14:textId="59985EFF"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See, for example, </w:t>
      </w:r>
      <w:r w:rsidRPr="00FF5924">
        <w:rPr>
          <w:rFonts w:ascii="Times New Roman" w:hAnsi="Times New Roman" w:cs="Times New Roman"/>
          <w:color w:val="000000"/>
          <w:szCs w:val="20"/>
        </w:rPr>
        <w:t xml:space="preserve">William </w:t>
      </w:r>
      <w:proofErr w:type="spellStart"/>
      <w:r w:rsidRPr="00FF5924">
        <w:rPr>
          <w:rFonts w:ascii="Times New Roman" w:hAnsi="Times New Roman" w:cs="Times New Roman"/>
          <w:color w:val="000000"/>
          <w:szCs w:val="20"/>
        </w:rPr>
        <w:t>Radice</w:t>
      </w:r>
      <w:proofErr w:type="spellEnd"/>
      <w:r w:rsidRPr="00FF5924">
        <w:rPr>
          <w:rFonts w:ascii="Times New Roman" w:hAnsi="Times New Roman" w:cs="Times New Roman"/>
          <w:color w:val="000000"/>
          <w:szCs w:val="20"/>
        </w:rPr>
        <w:t xml:space="preserve">, ed., </w:t>
      </w:r>
      <w:r w:rsidRPr="00FF5924">
        <w:rPr>
          <w:rFonts w:ascii="Times New Roman" w:hAnsi="Times New Roman" w:cs="Times New Roman"/>
          <w:i/>
          <w:iCs/>
          <w:color w:val="000000"/>
          <w:szCs w:val="20"/>
        </w:rPr>
        <w:t xml:space="preserve">Swami </w:t>
      </w:r>
      <w:proofErr w:type="gramStart"/>
      <w:r w:rsidRPr="00FF5924">
        <w:rPr>
          <w:rFonts w:ascii="Times New Roman" w:hAnsi="Times New Roman" w:cs="Times New Roman"/>
          <w:i/>
          <w:iCs/>
          <w:color w:val="000000"/>
          <w:szCs w:val="20"/>
        </w:rPr>
        <w:t>Vivekananda</w:t>
      </w:r>
      <w:proofErr w:type="gramEnd"/>
      <w:r w:rsidRPr="00FF5924">
        <w:rPr>
          <w:rFonts w:ascii="Times New Roman" w:hAnsi="Times New Roman" w:cs="Times New Roman"/>
          <w:i/>
          <w:iCs/>
          <w:color w:val="000000"/>
          <w:szCs w:val="20"/>
        </w:rPr>
        <w:t xml:space="preserve"> and the Modernization of Hinduism </w:t>
      </w:r>
      <w:r w:rsidRPr="00FF5924">
        <w:rPr>
          <w:rFonts w:ascii="Times New Roman" w:hAnsi="Times New Roman" w:cs="Times New Roman"/>
          <w:color w:val="000000"/>
          <w:szCs w:val="20"/>
        </w:rPr>
        <w:t xml:space="preserve">(Delhi: Oxford University Press, 1998); </w:t>
      </w:r>
      <w:proofErr w:type="spellStart"/>
      <w:r w:rsidRPr="00FF5924">
        <w:rPr>
          <w:rFonts w:ascii="Times New Roman" w:hAnsi="Times New Roman" w:cs="Times New Roman"/>
          <w:color w:val="000000"/>
          <w:szCs w:val="20"/>
        </w:rPr>
        <w:t>Shamita</w:t>
      </w:r>
      <w:proofErr w:type="spellEnd"/>
      <w:r w:rsidRPr="00FF5924">
        <w:rPr>
          <w:rFonts w:ascii="Times New Roman" w:hAnsi="Times New Roman" w:cs="Times New Roman"/>
          <w:color w:val="000000"/>
          <w:szCs w:val="20"/>
        </w:rPr>
        <w:t xml:space="preserve"> </w:t>
      </w:r>
      <w:proofErr w:type="spellStart"/>
      <w:r w:rsidRPr="00FF5924">
        <w:rPr>
          <w:rFonts w:ascii="Times New Roman" w:hAnsi="Times New Roman" w:cs="Times New Roman"/>
          <w:color w:val="000000"/>
          <w:szCs w:val="20"/>
        </w:rPr>
        <w:t>Basu</w:t>
      </w:r>
      <w:proofErr w:type="spellEnd"/>
      <w:r w:rsidRPr="00FF5924">
        <w:rPr>
          <w:rFonts w:ascii="Times New Roman" w:hAnsi="Times New Roman" w:cs="Times New Roman"/>
          <w:color w:val="000000"/>
          <w:szCs w:val="20"/>
        </w:rPr>
        <w:t xml:space="preserve">, </w:t>
      </w:r>
      <w:r w:rsidRPr="00FF5924">
        <w:rPr>
          <w:rFonts w:ascii="Times New Roman" w:hAnsi="Times New Roman" w:cs="Times New Roman"/>
          <w:i/>
          <w:iCs/>
          <w:color w:val="000000"/>
          <w:szCs w:val="20"/>
        </w:rPr>
        <w:t>Religious Revivalism as Nationalist Discourse: Swami Vivekananda and New Hinduism in Nineteenth Century Bengal</w:t>
      </w:r>
      <w:r w:rsidRPr="00FF5924">
        <w:rPr>
          <w:rFonts w:ascii="Times New Roman" w:hAnsi="Times New Roman" w:cs="Times New Roman"/>
          <w:color w:val="000000"/>
          <w:szCs w:val="20"/>
        </w:rPr>
        <w:t xml:space="preserve"> (New Delhi: Oxford University Press, 2002).</w:t>
      </w:r>
    </w:p>
  </w:endnote>
  <w:endnote w:id="7">
    <w:p w14:paraId="4282FD27" w14:textId="430737F6" w:rsidR="00963D83" w:rsidRPr="00FF5924" w:rsidRDefault="00963D83" w:rsidP="009A0AE8">
      <w:pPr>
        <w:pStyle w:val="EndnoteText"/>
        <w:spacing w:after="120"/>
        <w:rPr>
          <w:rFonts w:ascii="Times New Roman" w:hAnsi="Times New Roman" w:cs="Times New Roman"/>
          <w:szCs w:val="20"/>
          <w:lang w:val="en-DE"/>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en-DE"/>
        </w:rPr>
        <w:t xml:space="preserve"> </w:t>
      </w:r>
      <w:r w:rsidRPr="00FF5924">
        <w:rPr>
          <w:rFonts w:ascii="Times New Roman" w:hAnsi="Times New Roman" w:cs="Times New Roman"/>
          <w:szCs w:val="20"/>
          <w:lang w:val="en-DE"/>
        </w:rPr>
        <w:t>Ashis</w:t>
      </w:r>
      <w:r w:rsidRPr="00FF5924">
        <w:rPr>
          <w:rFonts w:ascii="Times New Roman" w:hAnsi="Times New Roman" w:cs="Times New Roman"/>
          <w:szCs w:val="20"/>
        </w:rPr>
        <w:t xml:space="preserve"> </w:t>
      </w:r>
      <w:proofErr w:type="spellStart"/>
      <w:r w:rsidRPr="00FF5924">
        <w:rPr>
          <w:rFonts w:ascii="Times New Roman" w:hAnsi="Times New Roman" w:cs="Times New Roman"/>
          <w:szCs w:val="20"/>
        </w:rPr>
        <w:t>Nandy</w:t>
      </w:r>
      <w:proofErr w:type="spellEnd"/>
      <w:r w:rsidRPr="00FF5924">
        <w:rPr>
          <w:rFonts w:ascii="Times New Roman" w:hAnsi="Times New Roman" w:cs="Times New Roman"/>
          <w:szCs w:val="20"/>
        </w:rPr>
        <w:t xml:space="preserve">, </w:t>
      </w:r>
      <w:r w:rsidRPr="00FF5924">
        <w:rPr>
          <w:rFonts w:ascii="Times New Roman" w:hAnsi="Times New Roman" w:cs="Times New Roman"/>
          <w:i/>
          <w:iCs/>
          <w:szCs w:val="20"/>
          <w:lang w:val="en-DE"/>
        </w:rPr>
        <w:t>The Intimate Enemy: Loss and Recovery of Self under Colonialism</w:t>
      </w:r>
      <w:r w:rsidRPr="00FF5924">
        <w:rPr>
          <w:rFonts w:ascii="Times New Roman" w:hAnsi="Times New Roman" w:cs="Times New Roman"/>
          <w:szCs w:val="20"/>
          <w:lang w:val="en-DE"/>
        </w:rPr>
        <w:t xml:space="preserve"> </w:t>
      </w:r>
      <w:r w:rsidRPr="00FF5924">
        <w:rPr>
          <w:rFonts w:ascii="Times New Roman" w:hAnsi="Times New Roman" w:cs="Times New Roman"/>
          <w:szCs w:val="20"/>
        </w:rPr>
        <w:t>(</w:t>
      </w:r>
      <w:r w:rsidRPr="00FF5924">
        <w:rPr>
          <w:rFonts w:ascii="Times New Roman" w:hAnsi="Times New Roman" w:cs="Times New Roman"/>
          <w:szCs w:val="20"/>
          <w:lang w:val="en-DE"/>
        </w:rPr>
        <w:t>Delhi: Oxford University Press, 1983</w:t>
      </w:r>
      <w:r w:rsidRPr="00FF5924">
        <w:rPr>
          <w:rFonts w:ascii="Times New Roman" w:hAnsi="Times New Roman" w:cs="Times New Roman"/>
          <w:szCs w:val="20"/>
        </w:rPr>
        <w:t>)</w:t>
      </w:r>
      <w:r w:rsidRPr="00FF5924">
        <w:rPr>
          <w:rFonts w:ascii="Times New Roman" w:hAnsi="Times New Roman" w:cs="Times New Roman"/>
          <w:szCs w:val="20"/>
          <w:lang w:val="en-DE"/>
        </w:rPr>
        <w:t>.</w:t>
      </w:r>
    </w:p>
  </w:endnote>
  <w:endnote w:id="8">
    <w:p w14:paraId="46A733BA" w14:textId="7E1994B0"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w:t>
      </w:r>
      <w:r w:rsidRPr="00FF5924">
        <w:rPr>
          <w:rFonts w:ascii="Times New Roman" w:hAnsi="Times New Roman" w:cs="Times New Roman"/>
          <w:color w:val="000000"/>
          <w:szCs w:val="20"/>
        </w:rPr>
        <w:t xml:space="preserve">Ruth Harris, </w:t>
      </w:r>
      <w:r w:rsidRPr="00FF5924">
        <w:rPr>
          <w:rFonts w:ascii="Times New Roman" w:hAnsi="Times New Roman" w:cs="Times New Roman"/>
          <w:i/>
          <w:iCs/>
          <w:color w:val="000000"/>
          <w:szCs w:val="20"/>
          <w:lang w:val="en-DE"/>
        </w:rPr>
        <w:t>Guru to the World: The Life and Legacy of Vivekananda</w:t>
      </w:r>
      <w:r w:rsidRPr="00FF5924">
        <w:rPr>
          <w:rFonts w:ascii="Times New Roman" w:hAnsi="Times New Roman" w:cs="Times New Roman"/>
          <w:color w:val="000000"/>
          <w:szCs w:val="20"/>
          <w:lang w:val="en-DE"/>
        </w:rPr>
        <w:t xml:space="preserve"> </w:t>
      </w:r>
      <w:r w:rsidRPr="00FF5924">
        <w:rPr>
          <w:rFonts w:ascii="Times New Roman" w:hAnsi="Times New Roman" w:cs="Times New Roman"/>
          <w:color w:val="000000"/>
          <w:szCs w:val="20"/>
        </w:rPr>
        <w:t>(</w:t>
      </w:r>
      <w:r w:rsidRPr="00FF5924">
        <w:rPr>
          <w:rFonts w:ascii="Times New Roman" w:hAnsi="Times New Roman" w:cs="Times New Roman"/>
          <w:color w:val="000000"/>
          <w:szCs w:val="20"/>
          <w:lang w:val="en-DE"/>
        </w:rPr>
        <w:t>Cambridge, MA: Belknap Press, 2022</w:t>
      </w:r>
      <w:r w:rsidRPr="00FF5924">
        <w:rPr>
          <w:rFonts w:ascii="Times New Roman" w:hAnsi="Times New Roman" w:cs="Times New Roman"/>
          <w:color w:val="000000"/>
          <w:szCs w:val="20"/>
        </w:rPr>
        <w:t>)</w:t>
      </w:r>
      <w:r w:rsidRPr="00FF5924">
        <w:rPr>
          <w:rFonts w:ascii="Times New Roman" w:hAnsi="Times New Roman" w:cs="Times New Roman"/>
          <w:szCs w:val="20"/>
        </w:rPr>
        <w:t>, 79.</w:t>
      </w:r>
    </w:p>
  </w:endnote>
  <w:endnote w:id="9">
    <w:p w14:paraId="5D3B33F1" w14:textId="6D6A35CC" w:rsidR="00963D83" w:rsidRPr="00FF5924" w:rsidRDefault="00963D83" w:rsidP="009A0AE8">
      <w:pPr>
        <w:spacing w:after="120"/>
        <w:jc w:val="both"/>
        <w:rPr>
          <w:rFonts w:ascii="Times New Roman" w:hAnsi="Times New Roman" w:cs="Times New Roman"/>
          <w:sz w:val="20"/>
          <w:szCs w:val="20"/>
        </w:rPr>
      </w:pPr>
      <w:r w:rsidRPr="00FF5924">
        <w:rPr>
          <w:rFonts w:ascii="Times New Roman" w:eastAsia="Times New Roman" w:hAnsi="Times New Roman" w:cs="Times New Roman"/>
          <w:sz w:val="20"/>
          <w:szCs w:val="20"/>
          <w:u w:color="000000"/>
          <w:vertAlign w:val="superscript"/>
          <w:lang w:val="en-US"/>
        </w:rPr>
        <w:endnoteRef/>
      </w:r>
      <w:r w:rsidRPr="00FF5924">
        <w:rPr>
          <w:rFonts w:ascii="Times New Roman" w:hAnsi="Times New Roman" w:cs="Times New Roman"/>
          <w:sz w:val="20"/>
          <w:szCs w:val="20"/>
          <w:u w:color="000000"/>
          <w:lang w:val="en-US"/>
        </w:rPr>
        <w:t xml:space="preserve"> </w:t>
      </w:r>
      <w:proofErr w:type="spellStart"/>
      <w:r w:rsidRPr="00FF5924">
        <w:rPr>
          <w:rFonts w:ascii="Times New Roman" w:hAnsi="Times New Roman" w:cs="Times New Roman"/>
          <w:sz w:val="20"/>
          <w:szCs w:val="20"/>
          <w:u w:color="000000"/>
          <w:lang w:val="en-US"/>
        </w:rPr>
        <w:t>Benoy</w:t>
      </w:r>
      <w:proofErr w:type="spellEnd"/>
      <w:r w:rsidRPr="00FF5924">
        <w:rPr>
          <w:rFonts w:ascii="Times New Roman" w:hAnsi="Times New Roman" w:cs="Times New Roman"/>
          <w:sz w:val="20"/>
          <w:szCs w:val="20"/>
          <w:u w:color="000000"/>
          <w:lang w:val="en-US"/>
        </w:rPr>
        <w:t xml:space="preserve"> Kumar Sarkar, </w:t>
      </w:r>
      <w:r w:rsidRPr="00FF5924">
        <w:rPr>
          <w:rFonts w:ascii="Times New Roman" w:hAnsi="Times New Roman" w:cs="Times New Roman"/>
          <w:i/>
          <w:iCs/>
          <w:sz w:val="20"/>
          <w:szCs w:val="20"/>
          <w:u w:color="000000"/>
          <w:lang w:val="en-US"/>
        </w:rPr>
        <w:t>The Might of Man in the Social Philosophy of Ramakrishna and Vivekananda</w:t>
      </w:r>
      <w:r w:rsidRPr="00FF5924">
        <w:rPr>
          <w:rFonts w:ascii="Times New Roman" w:hAnsi="Times New Roman" w:cs="Times New Roman"/>
          <w:sz w:val="20"/>
          <w:szCs w:val="20"/>
          <w:u w:color="000000"/>
          <w:lang w:val="en-US"/>
        </w:rPr>
        <w:t xml:space="preserve"> (Madras: Sri Ramakrishna Math., 1945), 22; Sarkar, </w:t>
      </w:r>
      <w:r w:rsidRPr="00FF5924">
        <w:rPr>
          <w:rFonts w:ascii="Times New Roman" w:hAnsi="Times New Roman" w:cs="Times New Roman"/>
          <w:i/>
          <w:iCs/>
          <w:sz w:val="20"/>
          <w:szCs w:val="20"/>
          <w:u w:color="000000"/>
          <w:lang w:val="en-US"/>
        </w:rPr>
        <w:t>The Aesthetics of Young India</w:t>
      </w:r>
      <w:r w:rsidRPr="00FF5924">
        <w:rPr>
          <w:rFonts w:ascii="Times New Roman" w:hAnsi="Times New Roman" w:cs="Times New Roman"/>
          <w:sz w:val="20"/>
          <w:szCs w:val="20"/>
          <w:u w:color="000000"/>
          <w:lang w:val="en-US"/>
        </w:rPr>
        <w:t xml:space="preserve"> (Calcutta: Kar, Majumder, 1922), quote at 10.</w:t>
      </w:r>
    </w:p>
  </w:endnote>
  <w:endnote w:id="10">
    <w:p w14:paraId="2C7CF627" w14:textId="4FE88697" w:rsidR="00963D83" w:rsidRPr="009A0AE8" w:rsidRDefault="00963D83" w:rsidP="009A0AE8">
      <w:pPr>
        <w:pStyle w:val="EndnoteText"/>
        <w:spacing w:after="120"/>
        <w:rPr>
          <w:rFonts w:ascii="Times New Roman" w:hAnsi="Times New Roman" w:cs="Times New Roman"/>
        </w:rPr>
      </w:pPr>
      <w:r w:rsidRPr="009A0AE8">
        <w:rPr>
          <w:rStyle w:val="EndnoteReference"/>
          <w:rFonts w:ascii="Times New Roman" w:hAnsi="Times New Roman" w:cs="Times New Roman"/>
        </w:rPr>
        <w:endnoteRef/>
      </w:r>
      <w:r w:rsidRPr="009A0AE8">
        <w:rPr>
          <w:rFonts w:ascii="Times New Roman" w:hAnsi="Times New Roman" w:cs="Times New Roman"/>
        </w:rPr>
        <w:t xml:space="preserve"> See </w:t>
      </w:r>
      <w:r w:rsidRPr="009A0AE8">
        <w:rPr>
          <w:rFonts w:ascii="Times New Roman" w:hAnsi="Times New Roman" w:cs="Times New Roman"/>
          <w:lang w:val="en-DE"/>
        </w:rPr>
        <w:t>Brian Hatcher</w:t>
      </w:r>
      <w:r w:rsidRPr="009A0AE8">
        <w:rPr>
          <w:rFonts w:ascii="Times New Roman" w:hAnsi="Times New Roman" w:cs="Times New Roman"/>
        </w:rPr>
        <w:t xml:space="preserve">, </w:t>
      </w:r>
      <w:r w:rsidRPr="009A0AE8">
        <w:rPr>
          <w:rFonts w:ascii="Times New Roman" w:hAnsi="Times New Roman" w:cs="Times New Roman"/>
          <w:i/>
          <w:iCs/>
          <w:lang w:val="en-DE"/>
        </w:rPr>
        <w:t>Bourgeois Hinduism, or the Faith of the Modern Vedantists: Rare Discourses from Early Colonial Bengal</w:t>
      </w:r>
      <w:r w:rsidRPr="009A0AE8">
        <w:rPr>
          <w:rFonts w:ascii="Times New Roman" w:hAnsi="Times New Roman" w:cs="Times New Roman"/>
          <w:i/>
          <w:iCs/>
        </w:rPr>
        <w:t xml:space="preserve"> </w:t>
      </w:r>
      <w:r w:rsidRPr="009A0AE8">
        <w:rPr>
          <w:rFonts w:ascii="Times New Roman" w:hAnsi="Times New Roman" w:cs="Times New Roman"/>
        </w:rPr>
        <w:t>(</w:t>
      </w:r>
      <w:r w:rsidRPr="009A0AE8">
        <w:rPr>
          <w:rFonts w:ascii="Times New Roman" w:hAnsi="Times New Roman" w:cs="Times New Roman"/>
          <w:lang w:val="en-DE"/>
        </w:rPr>
        <w:t>Oxford: Oxford University Press, 2008</w:t>
      </w:r>
      <w:r w:rsidRPr="009A0AE8">
        <w:rPr>
          <w:rFonts w:ascii="Times New Roman" w:hAnsi="Times New Roman" w:cs="Times New Roman"/>
        </w:rPr>
        <w:t xml:space="preserve">), for a different account of how Vedanta was made this-worldly in nineteenth-century </w:t>
      </w:r>
      <w:r>
        <w:rPr>
          <w:rFonts w:ascii="Times New Roman" w:hAnsi="Times New Roman" w:cs="Times New Roman"/>
        </w:rPr>
        <w:t>India</w:t>
      </w:r>
      <w:r w:rsidRPr="009A0AE8">
        <w:rPr>
          <w:rFonts w:ascii="Times New Roman" w:hAnsi="Times New Roman" w:cs="Times New Roman"/>
        </w:rPr>
        <w:t>.</w:t>
      </w:r>
    </w:p>
  </w:endnote>
  <w:endnote w:id="11">
    <w:p w14:paraId="5C71ECDB" w14:textId="298B0732"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w:t>
      </w:r>
      <w:r>
        <w:rPr>
          <w:rFonts w:ascii="Times New Roman" w:hAnsi="Times New Roman" w:cs="Times New Roman"/>
          <w:szCs w:val="20"/>
        </w:rPr>
        <w:t xml:space="preserve">Harris, </w:t>
      </w:r>
      <w:r w:rsidRPr="009A0AE8">
        <w:rPr>
          <w:rFonts w:ascii="Times New Roman" w:hAnsi="Times New Roman" w:cs="Times New Roman"/>
          <w:i/>
          <w:iCs/>
          <w:szCs w:val="20"/>
        </w:rPr>
        <w:t>Guru to the World</w:t>
      </w:r>
      <w:r w:rsidRPr="00FF5924">
        <w:rPr>
          <w:rFonts w:ascii="Times New Roman" w:hAnsi="Times New Roman" w:cs="Times New Roman"/>
          <w:szCs w:val="20"/>
        </w:rPr>
        <w:t>, 71.</w:t>
      </w:r>
    </w:p>
  </w:endnote>
  <w:endnote w:id="12">
    <w:p w14:paraId="52208E87" w14:textId="3D07CBA3" w:rsidR="00963D83" w:rsidRPr="00FF5924" w:rsidRDefault="00963D83" w:rsidP="009A0AE8">
      <w:pPr>
        <w:pStyle w:val="EndnoteText"/>
        <w:spacing w:after="120"/>
        <w:rPr>
          <w:rFonts w:ascii="Times New Roman" w:hAnsi="Times New Roman" w:cs="Times New Roman"/>
          <w:color w:val="000000"/>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Ibid., 8. </w:t>
      </w:r>
      <w:r w:rsidRPr="00FF5924">
        <w:rPr>
          <w:rFonts w:ascii="Times New Roman" w:hAnsi="Times New Roman" w:cs="Times New Roman"/>
          <w:color w:val="000000"/>
          <w:szCs w:val="20"/>
        </w:rPr>
        <w:t xml:space="preserve">Harris attributes the coinage of this term to the late Chris </w:t>
      </w:r>
      <w:proofErr w:type="spellStart"/>
      <w:r w:rsidRPr="00FF5924">
        <w:rPr>
          <w:rFonts w:ascii="Times New Roman" w:hAnsi="Times New Roman" w:cs="Times New Roman"/>
          <w:color w:val="000000"/>
          <w:szCs w:val="20"/>
        </w:rPr>
        <w:t>Bayly</w:t>
      </w:r>
      <w:proofErr w:type="spellEnd"/>
      <w:r w:rsidRPr="00FF5924">
        <w:rPr>
          <w:rFonts w:ascii="Times New Roman" w:hAnsi="Times New Roman" w:cs="Times New Roman"/>
          <w:color w:val="000000"/>
          <w:szCs w:val="20"/>
        </w:rPr>
        <w:t>.</w:t>
      </w:r>
    </w:p>
  </w:endnote>
  <w:endnote w:id="13">
    <w:p w14:paraId="3432D894" w14:textId="69255C49"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w:t>
      </w:r>
      <w:r w:rsidRPr="00FF5924">
        <w:rPr>
          <w:rFonts w:ascii="Times New Roman" w:hAnsi="Times New Roman" w:cs="Times New Roman"/>
          <w:szCs w:val="20"/>
          <w:lang w:val="en-DE"/>
        </w:rPr>
        <w:t xml:space="preserve">Harris, </w:t>
      </w:r>
      <w:r w:rsidRPr="00FF5924">
        <w:rPr>
          <w:rFonts w:ascii="Times New Roman" w:hAnsi="Times New Roman" w:cs="Times New Roman"/>
          <w:i/>
          <w:iCs/>
          <w:szCs w:val="20"/>
          <w:lang w:val="en-DE"/>
        </w:rPr>
        <w:t>Guru to the World</w:t>
      </w:r>
      <w:r w:rsidRPr="00FF5924">
        <w:rPr>
          <w:rFonts w:ascii="Times New Roman" w:hAnsi="Times New Roman" w:cs="Times New Roman"/>
          <w:szCs w:val="20"/>
        </w:rPr>
        <w:t>, 150.</w:t>
      </w:r>
    </w:p>
  </w:endnote>
  <w:endnote w:id="14">
    <w:p w14:paraId="62AFAF89" w14:textId="08EDF7FC" w:rsidR="00963D83" w:rsidRPr="00FF5924" w:rsidRDefault="00963D83" w:rsidP="009A0AE8">
      <w:pPr>
        <w:pStyle w:val="EndnoteText"/>
        <w:spacing w:after="120"/>
        <w:rPr>
          <w:rFonts w:ascii="Times New Roman" w:hAnsi="Times New Roman" w:cs="Times New Roman"/>
          <w:szCs w:val="20"/>
          <w:lang w:val="de-DE"/>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de-DE"/>
        </w:rPr>
        <w:t xml:space="preserve"> Ibid., 365.</w:t>
      </w:r>
    </w:p>
  </w:endnote>
  <w:endnote w:id="15">
    <w:p w14:paraId="06EE3E99" w14:textId="541B1994" w:rsidR="00963D83" w:rsidRPr="00FF5924" w:rsidRDefault="00963D83" w:rsidP="009A0AE8">
      <w:pPr>
        <w:pStyle w:val="EndnoteText"/>
        <w:spacing w:after="120"/>
        <w:rPr>
          <w:rFonts w:ascii="Times New Roman" w:hAnsi="Times New Roman" w:cs="Times New Roman"/>
          <w:szCs w:val="20"/>
          <w:lang w:val="de-DE"/>
        </w:rPr>
      </w:pPr>
      <w:r w:rsidRPr="00FF5924">
        <w:rPr>
          <w:rStyle w:val="EndnoteReference"/>
          <w:rFonts w:ascii="Times New Roman" w:hAnsi="Times New Roman" w:cs="Times New Roman"/>
          <w:szCs w:val="20"/>
        </w:rPr>
        <w:endnoteRef/>
      </w:r>
      <w:r w:rsidRPr="00FF5924">
        <w:rPr>
          <w:rFonts w:ascii="Times New Roman" w:hAnsi="Times New Roman" w:cs="Times New Roman"/>
          <w:szCs w:val="20"/>
          <w:lang w:val="en-DE"/>
        </w:rPr>
        <w:t xml:space="preserve"> </w:t>
      </w:r>
      <w:r w:rsidRPr="00FF5924">
        <w:rPr>
          <w:rFonts w:ascii="Times New Roman" w:hAnsi="Times New Roman" w:cs="Times New Roman"/>
          <w:szCs w:val="20"/>
          <w:lang w:val="en-DE"/>
        </w:rPr>
        <w:t>Sigmund</w:t>
      </w:r>
      <w:r w:rsidRPr="00FF5924">
        <w:rPr>
          <w:rFonts w:ascii="Times New Roman" w:hAnsi="Times New Roman" w:cs="Times New Roman"/>
          <w:szCs w:val="20"/>
          <w:lang w:val="de-DE"/>
        </w:rPr>
        <w:t xml:space="preserve"> Freud,</w:t>
      </w:r>
      <w:r w:rsidRPr="00FF5924">
        <w:rPr>
          <w:rFonts w:ascii="Times New Roman" w:hAnsi="Times New Roman" w:cs="Times New Roman"/>
          <w:szCs w:val="20"/>
          <w:lang w:val="en-DE"/>
        </w:rPr>
        <w:t xml:space="preserve"> </w:t>
      </w:r>
      <w:r w:rsidRPr="00FF5924">
        <w:rPr>
          <w:rFonts w:ascii="Times New Roman" w:hAnsi="Times New Roman" w:cs="Times New Roman"/>
          <w:i/>
          <w:iCs/>
          <w:szCs w:val="20"/>
          <w:lang w:val="en-DE"/>
        </w:rPr>
        <w:t>Zur Einführung des Narzißmus</w:t>
      </w:r>
      <w:r w:rsidRPr="00FF5924">
        <w:rPr>
          <w:rFonts w:ascii="Times New Roman" w:hAnsi="Times New Roman" w:cs="Times New Roman"/>
          <w:szCs w:val="20"/>
          <w:lang w:val="en-DE"/>
        </w:rPr>
        <w:t xml:space="preserve"> </w:t>
      </w:r>
      <w:r w:rsidRPr="00FF5924">
        <w:rPr>
          <w:rFonts w:ascii="Times New Roman" w:hAnsi="Times New Roman" w:cs="Times New Roman"/>
          <w:szCs w:val="20"/>
          <w:lang w:val="de-DE"/>
        </w:rPr>
        <w:t>(</w:t>
      </w:r>
      <w:r w:rsidRPr="00FF5924">
        <w:rPr>
          <w:rFonts w:ascii="Times New Roman" w:hAnsi="Times New Roman" w:cs="Times New Roman"/>
          <w:szCs w:val="20"/>
          <w:lang w:val="en-DE"/>
        </w:rPr>
        <w:t xml:space="preserve">Leipzig, </w:t>
      </w:r>
      <w:r w:rsidRPr="00FF5924">
        <w:rPr>
          <w:rFonts w:ascii="Times New Roman" w:hAnsi="Times New Roman" w:cs="Times New Roman"/>
          <w:szCs w:val="20"/>
          <w:lang w:val="de-DE"/>
        </w:rPr>
        <w:t>Vienna</w:t>
      </w:r>
      <w:r w:rsidRPr="00FF5924">
        <w:rPr>
          <w:rFonts w:ascii="Times New Roman" w:hAnsi="Times New Roman" w:cs="Times New Roman"/>
          <w:szCs w:val="20"/>
          <w:lang w:val="en-DE"/>
        </w:rPr>
        <w:t xml:space="preserve">, </w:t>
      </w:r>
      <w:proofErr w:type="spellStart"/>
      <w:r w:rsidRPr="00FF5924">
        <w:rPr>
          <w:rFonts w:ascii="Times New Roman" w:hAnsi="Times New Roman" w:cs="Times New Roman"/>
          <w:szCs w:val="20"/>
          <w:lang w:val="de-DE"/>
        </w:rPr>
        <w:t>Zurich</w:t>
      </w:r>
      <w:proofErr w:type="spellEnd"/>
      <w:r w:rsidRPr="00FF5924">
        <w:rPr>
          <w:rFonts w:ascii="Times New Roman" w:hAnsi="Times New Roman" w:cs="Times New Roman"/>
          <w:szCs w:val="20"/>
          <w:lang w:val="en-DE"/>
        </w:rPr>
        <w:t>: Internationaler Psychoanalytischer Verlag, 1924</w:t>
      </w:r>
      <w:r w:rsidRPr="00FF5924">
        <w:rPr>
          <w:rFonts w:ascii="Times New Roman" w:hAnsi="Times New Roman" w:cs="Times New Roman"/>
          <w:szCs w:val="20"/>
          <w:lang w:val="de-DE"/>
        </w:rPr>
        <w:t xml:space="preserve"> [1914]), 22, in English </w:t>
      </w:r>
      <w:proofErr w:type="spellStart"/>
      <w:r w:rsidRPr="00FF5924">
        <w:rPr>
          <w:rFonts w:ascii="Times New Roman" w:hAnsi="Times New Roman" w:cs="Times New Roman"/>
          <w:szCs w:val="20"/>
          <w:lang w:val="de-DE"/>
        </w:rPr>
        <w:t>and</w:t>
      </w:r>
      <w:proofErr w:type="spellEnd"/>
      <w:r w:rsidRPr="00FF5924">
        <w:rPr>
          <w:rFonts w:ascii="Times New Roman" w:hAnsi="Times New Roman" w:cs="Times New Roman"/>
          <w:szCs w:val="20"/>
          <w:lang w:val="de-DE"/>
        </w:rPr>
        <w:t xml:space="preserve"> </w:t>
      </w:r>
      <w:proofErr w:type="spellStart"/>
      <w:r w:rsidRPr="00FF5924">
        <w:rPr>
          <w:rFonts w:ascii="Times New Roman" w:hAnsi="Times New Roman" w:cs="Times New Roman"/>
          <w:szCs w:val="20"/>
          <w:lang w:val="de-DE"/>
        </w:rPr>
        <w:t>italicised</w:t>
      </w:r>
      <w:proofErr w:type="spellEnd"/>
      <w:r w:rsidRPr="00FF5924">
        <w:rPr>
          <w:rFonts w:ascii="Times New Roman" w:hAnsi="Times New Roman" w:cs="Times New Roman"/>
          <w:szCs w:val="20"/>
          <w:lang w:val="de-DE"/>
        </w:rPr>
        <w:t xml:space="preserve"> in </w:t>
      </w:r>
      <w:proofErr w:type="spellStart"/>
      <w:r w:rsidRPr="00FF5924">
        <w:rPr>
          <w:rFonts w:ascii="Times New Roman" w:hAnsi="Times New Roman" w:cs="Times New Roman"/>
          <w:szCs w:val="20"/>
          <w:lang w:val="de-DE"/>
        </w:rPr>
        <w:t>the</w:t>
      </w:r>
      <w:proofErr w:type="spellEnd"/>
      <w:r w:rsidRPr="00FF5924">
        <w:rPr>
          <w:rFonts w:ascii="Times New Roman" w:hAnsi="Times New Roman" w:cs="Times New Roman"/>
          <w:szCs w:val="20"/>
          <w:lang w:val="de-DE"/>
        </w:rPr>
        <w:t xml:space="preserve"> original.</w:t>
      </w:r>
    </w:p>
  </w:endnote>
  <w:endnote w:id="16">
    <w:p w14:paraId="5B93D560" w14:textId="41D4940B"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Harris, </w:t>
      </w:r>
      <w:r w:rsidRPr="00FF5924">
        <w:rPr>
          <w:rFonts w:ascii="Times New Roman" w:hAnsi="Times New Roman" w:cs="Times New Roman"/>
          <w:i/>
          <w:iCs/>
          <w:szCs w:val="20"/>
        </w:rPr>
        <w:t>Guru to the World</w:t>
      </w:r>
      <w:r w:rsidRPr="00FF5924">
        <w:rPr>
          <w:rFonts w:ascii="Times New Roman" w:hAnsi="Times New Roman" w:cs="Times New Roman"/>
          <w:szCs w:val="20"/>
        </w:rPr>
        <w:t>, 244.</w:t>
      </w:r>
    </w:p>
  </w:endnote>
  <w:endnote w:id="17">
    <w:p w14:paraId="0A81584B" w14:textId="281FC3C3" w:rsidR="00963D83" w:rsidRPr="00FF5924" w:rsidRDefault="00963D83" w:rsidP="009A0AE8">
      <w:pPr>
        <w:pStyle w:val="EndnoteText"/>
        <w:spacing w:after="120"/>
        <w:rPr>
          <w:rFonts w:ascii="Times New Roman" w:hAnsi="Times New Roman" w:cs="Times New Roman"/>
          <w:szCs w:val="20"/>
        </w:rPr>
      </w:pPr>
      <w:r w:rsidRPr="00FF5924">
        <w:rPr>
          <w:rStyle w:val="EndnoteReference"/>
          <w:rFonts w:ascii="Times New Roman" w:hAnsi="Times New Roman" w:cs="Times New Roman"/>
          <w:szCs w:val="20"/>
        </w:rPr>
        <w:endnoteRef/>
      </w:r>
      <w:r w:rsidRPr="00FF5924">
        <w:rPr>
          <w:rFonts w:ascii="Times New Roman" w:hAnsi="Times New Roman" w:cs="Times New Roman"/>
          <w:szCs w:val="20"/>
        </w:rPr>
        <w:t xml:space="preserve"> Ibid., 364.</w:t>
      </w:r>
    </w:p>
  </w:endnote>
  <w:endnote w:id="18">
    <w:p w14:paraId="06596137" w14:textId="297213AA" w:rsidR="00963D83" w:rsidRPr="00FF5924" w:rsidRDefault="00963D83" w:rsidP="009A0AE8">
      <w:pPr>
        <w:spacing w:after="120"/>
        <w:rPr>
          <w:rFonts w:ascii="Times New Roman" w:hAnsi="Times New Roman" w:cs="Times New Roman"/>
          <w:sz w:val="20"/>
          <w:szCs w:val="20"/>
        </w:rPr>
      </w:pPr>
      <w:r w:rsidRPr="00FF5924">
        <w:rPr>
          <w:rStyle w:val="EndnoteReference"/>
          <w:rFonts w:ascii="Times New Roman" w:hAnsi="Times New Roman" w:cs="Times New Roman"/>
          <w:sz w:val="20"/>
          <w:szCs w:val="20"/>
        </w:rPr>
        <w:endnoteRef/>
      </w:r>
      <w:r w:rsidRPr="00FF5924">
        <w:rPr>
          <w:rFonts w:ascii="Times New Roman" w:hAnsi="Times New Roman" w:cs="Times New Roman"/>
          <w:sz w:val="20"/>
          <w:szCs w:val="20"/>
        </w:rPr>
        <w:t xml:space="preserve"> See </w:t>
      </w:r>
      <w:r>
        <w:rPr>
          <w:rFonts w:ascii="Times New Roman" w:hAnsi="Times New Roman" w:cs="Times New Roman"/>
          <w:sz w:val="20"/>
          <w:szCs w:val="20"/>
        </w:rPr>
        <w:t xml:space="preserve">Faisal </w:t>
      </w:r>
      <w:proofErr w:type="spellStart"/>
      <w:r w:rsidRPr="00FF5924">
        <w:rPr>
          <w:rFonts w:ascii="Times New Roman" w:hAnsi="Times New Roman" w:cs="Times New Roman"/>
          <w:sz w:val="20"/>
          <w:szCs w:val="20"/>
        </w:rPr>
        <w:t>Devji</w:t>
      </w:r>
      <w:proofErr w:type="spellEnd"/>
      <w:r w:rsidRPr="00FF5924">
        <w:rPr>
          <w:rFonts w:ascii="Times New Roman" w:hAnsi="Times New Roman" w:cs="Times New Roman"/>
          <w:sz w:val="20"/>
          <w:szCs w:val="20"/>
        </w:rPr>
        <w:t xml:space="preserve">, </w:t>
      </w:r>
      <w:r w:rsidRPr="00FF5924">
        <w:rPr>
          <w:rFonts w:ascii="Times New Roman" w:hAnsi="Times New Roman" w:cs="Times New Roman"/>
          <w:i/>
          <w:iCs/>
          <w:sz w:val="20"/>
          <w:szCs w:val="20"/>
        </w:rPr>
        <w:t>The Impossible Indian: Gandhi and the Temptation of Violence</w:t>
      </w:r>
      <w:r w:rsidRPr="00FF5924">
        <w:rPr>
          <w:rFonts w:ascii="Times New Roman" w:hAnsi="Times New Roman" w:cs="Times New Roman"/>
          <w:sz w:val="20"/>
          <w:szCs w:val="20"/>
        </w:rPr>
        <w:t xml:space="preserve"> </w:t>
      </w:r>
      <w:r>
        <w:rPr>
          <w:rFonts w:ascii="Times New Roman" w:hAnsi="Times New Roman" w:cs="Times New Roman"/>
          <w:sz w:val="20"/>
          <w:szCs w:val="20"/>
        </w:rPr>
        <w:t>(</w:t>
      </w:r>
      <w:r w:rsidRPr="00FF5924">
        <w:rPr>
          <w:rFonts w:ascii="Times New Roman" w:hAnsi="Times New Roman" w:cs="Times New Roman"/>
          <w:sz w:val="20"/>
          <w:szCs w:val="20"/>
        </w:rPr>
        <w:t xml:space="preserve">Cambridge, </w:t>
      </w:r>
      <w:r>
        <w:rPr>
          <w:rFonts w:ascii="Times New Roman" w:hAnsi="Times New Roman" w:cs="Times New Roman"/>
          <w:sz w:val="20"/>
          <w:szCs w:val="20"/>
        </w:rPr>
        <w:t>MA</w:t>
      </w:r>
      <w:r w:rsidRPr="00FF5924">
        <w:rPr>
          <w:rFonts w:ascii="Times New Roman" w:hAnsi="Times New Roman" w:cs="Times New Roman"/>
          <w:sz w:val="20"/>
          <w:szCs w:val="20"/>
        </w:rPr>
        <w:t>: Harvard University Press, 2012</w:t>
      </w:r>
      <w:r>
        <w:rPr>
          <w:rFonts w:ascii="Times New Roman" w:hAnsi="Times New Roman" w:cs="Times New Roman"/>
          <w:sz w:val="20"/>
          <w:szCs w:val="20"/>
        </w:rPr>
        <w:t>), 67-92.</w:t>
      </w:r>
    </w:p>
    <w:p w14:paraId="19951768" w14:textId="2DF3211F" w:rsidR="00963D83" w:rsidRPr="00FF5924" w:rsidRDefault="00963D83" w:rsidP="009A0AE8">
      <w:pPr>
        <w:pStyle w:val="EndnoteText"/>
        <w:spacing w:after="120"/>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1254175"/>
      <w:docPartObj>
        <w:docPartGallery w:val="Page Numbers (Bottom of Page)"/>
        <w:docPartUnique/>
      </w:docPartObj>
    </w:sdtPr>
    <w:sdtEndPr>
      <w:rPr>
        <w:rStyle w:val="PageNumber"/>
      </w:rPr>
    </w:sdtEndPr>
    <w:sdtContent>
      <w:p w14:paraId="1C1DEB03" w14:textId="77777777" w:rsidR="00000CB2" w:rsidRDefault="004F0088" w:rsidP="00DC12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D9141" w14:textId="77777777" w:rsidR="00000CB2" w:rsidRDefault="00611233" w:rsidP="00000C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sz w:val="22"/>
        <w:szCs w:val="22"/>
      </w:rPr>
      <w:id w:val="-886952391"/>
      <w:docPartObj>
        <w:docPartGallery w:val="Page Numbers (Bottom of Page)"/>
        <w:docPartUnique/>
      </w:docPartObj>
    </w:sdtPr>
    <w:sdtEndPr>
      <w:rPr>
        <w:rStyle w:val="PageNumber"/>
      </w:rPr>
    </w:sdtEndPr>
    <w:sdtContent>
      <w:p w14:paraId="33E5FFAA" w14:textId="77777777" w:rsidR="00000CB2" w:rsidRPr="00000CB2" w:rsidRDefault="004F0088" w:rsidP="00000CB2">
        <w:pPr>
          <w:pStyle w:val="Footer"/>
          <w:framePr w:wrap="notBeside" w:vAnchor="text" w:hAnchor="margin" w:xAlign="center" w:y="1"/>
          <w:jc w:val="center"/>
          <w:rPr>
            <w:rStyle w:val="PageNumber"/>
            <w:rFonts w:ascii="Garamond" w:hAnsi="Garamond"/>
            <w:sz w:val="22"/>
            <w:szCs w:val="22"/>
          </w:rPr>
        </w:pPr>
        <w:r w:rsidRPr="00000CB2">
          <w:rPr>
            <w:rStyle w:val="PageNumber"/>
            <w:rFonts w:ascii="Garamond" w:hAnsi="Garamond"/>
            <w:sz w:val="22"/>
            <w:szCs w:val="22"/>
          </w:rPr>
          <w:fldChar w:fldCharType="begin"/>
        </w:r>
        <w:r w:rsidRPr="00000CB2">
          <w:rPr>
            <w:rStyle w:val="PageNumber"/>
            <w:rFonts w:ascii="Garamond" w:hAnsi="Garamond"/>
            <w:sz w:val="22"/>
            <w:szCs w:val="22"/>
          </w:rPr>
          <w:instrText xml:space="preserve"> PAGE </w:instrText>
        </w:r>
        <w:r w:rsidRPr="00000CB2">
          <w:rPr>
            <w:rStyle w:val="PageNumber"/>
            <w:rFonts w:ascii="Garamond" w:hAnsi="Garamond"/>
            <w:sz w:val="22"/>
            <w:szCs w:val="22"/>
          </w:rPr>
          <w:fldChar w:fldCharType="separate"/>
        </w:r>
        <w:r w:rsidRPr="00000CB2">
          <w:rPr>
            <w:rStyle w:val="PageNumber"/>
            <w:rFonts w:ascii="Garamond" w:hAnsi="Garamond"/>
            <w:noProof/>
            <w:sz w:val="22"/>
            <w:szCs w:val="22"/>
          </w:rPr>
          <w:t>1</w:t>
        </w:r>
        <w:r w:rsidRPr="00000CB2">
          <w:rPr>
            <w:rStyle w:val="PageNumber"/>
            <w:rFonts w:ascii="Garamond" w:hAnsi="Garamond"/>
            <w:sz w:val="22"/>
            <w:szCs w:val="22"/>
          </w:rPr>
          <w:fldChar w:fldCharType="end"/>
        </w:r>
      </w:p>
    </w:sdtContent>
  </w:sdt>
  <w:p w14:paraId="198DFF11" w14:textId="77777777" w:rsidR="00000CB2" w:rsidRDefault="00611233" w:rsidP="00000C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9601" w14:textId="77777777" w:rsidR="00611233" w:rsidRDefault="00611233" w:rsidP="0074390B">
      <w:r>
        <w:separator/>
      </w:r>
    </w:p>
  </w:footnote>
  <w:footnote w:type="continuationSeparator" w:id="0">
    <w:p w14:paraId="0B59F097" w14:textId="77777777" w:rsidR="00611233" w:rsidRDefault="00611233" w:rsidP="0074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C5E7D"/>
    <w:multiLevelType w:val="hybridMultilevel"/>
    <w:tmpl w:val="EE802330"/>
    <w:lvl w:ilvl="0" w:tplc="D4D6B75C">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09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57"/>
    <w:rsid w:val="000138E9"/>
    <w:rsid w:val="00024116"/>
    <w:rsid w:val="00033EA9"/>
    <w:rsid w:val="00044FA9"/>
    <w:rsid w:val="0007575D"/>
    <w:rsid w:val="0008022B"/>
    <w:rsid w:val="00093C84"/>
    <w:rsid w:val="000A349B"/>
    <w:rsid w:val="000B60CA"/>
    <w:rsid w:val="000C566D"/>
    <w:rsid w:val="000C6727"/>
    <w:rsid w:val="000D7DB6"/>
    <w:rsid w:val="000F3D0A"/>
    <w:rsid w:val="000F7565"/>
    <w:rsid w:val="000F7CE6"/>
    <w:rsid w:val="00116CE1"/>
    <w:rsid w:val="00121C7E"/>
    <w:rsid w:val="00123C48"/>
    <w:rsid w:val="0017400F"/>
    <w:rsid w:val="00175846"/>
    <w:rsid w:val="0018270E"/>
    <w:rsid w:val="00183CD9"/>
    <w:rsid w:val="0018524F"/>
    <w:rsid w:val="001913BA"/>
    <w:rsid w:val="00192C82"/>
    <w:rsid w:val="001A63DC"/>
    <w:rsid w:val="001A797C"/>
    <w:rsid w:val="001E3240"/>
    <w:rsid w:val="00203B5C"/>
    <w:rsid w:val="0024137B"/>
    <w:rsid w:val="002521BD"/>
    <w:rsid w:val="002603F4"/>
    <w:rsid w:val="00262841"/>
    <w:rsid w:val="00284C34"/>
    <w:rsid w:val="002918F6"/>
    <w:rsid w:val="002955C8"/>
    <w:rsid w:val="00297E2D"/>
    <w:rsid w:val="002B1AFB"/>
    <w:rsid w:val="002B4BCF"/>
    <w:rsid w:val="002B4C8A"/>
    <w:rsid w:val="002C1385"/>
    <w:rsid w:val="002C7866"/>
    <w:rsid w:val="002D3ACB"/>
    <w:rsid w:val="002E1930"/>
    <w:rsid w:val="002F1E2B"/>
    <w:rsid w:val="002F25C2"/>
    <w:rsid w:val="003004B3"/>
    <w:rsid w:val="00302E64"/>
    <w:rsid w:val="0031112E"/>
    <w:rsid w:val="00312730"/>
    <w:rsid w:val="00315F43"/>
    <w:rsid w:val="00341E57"/>
    <w:rsid w:val="0034273A"/>
    <w:rsid w:val="003453C1"/>
    <w:rsid w:val="00345AFF"/>
    <w:rsid w:val="00351641"/>
    <w:rsid w:val="0038290C"/>
    <w:rsid w:val="0038392F"/>
    <w:rsid w:val="0038430D"/>
    <w:rsid w:val="00385865"/>
    <w:rsid w:val="003A362E"/>
    <w:rsid w:val="003C1F57"/>
    <w:rsid w:val="003C56D9"/>
    <w:rsid w:val="003E3C44"/>
    <w:rsid w:val="003F44C8"/>
    <w:rsid w:val="003F66F3"/>
    <w:rsid w:val="00400375"/>
    <w:rsid w:val="0040182A"/>
    <w:rsid w:val="004158E5"/>
    <w:rsid w:val="00427D3D"/>
    <w:rsid w:val="004406D1"/>
    <w:rsid w:val="0044113C"/>
    <w:rsid w:val="00444810"/>
    <w:rsid w:val="00444D1D"/>
    <w:rsid w:val="004703A0"/>
    <w:rsid w:val="0047167C"/>
    <w:rsid w:val="00483496"/>
    <w:rsid w:val="004838E4"/>
    <w:rsid w:val="00484942"/>
    <w:rsid w:val="004A1256"/>
    <w:rsid w:val="004D7672"/>
    <w:rsid w:val="004E6D5E"/>
    <w:rsid w:val="004F0088"/>
    <w:rsid w:val="00506D55"/>
    <w:rsid w:val="00506DB1"/>
    <w:rsid w:val="005210AF"/>
    <w:rsid w:val="00530467"/>
    <w:rsid w:val="00540A35"/>
    <w:rsid w:val="00562545"/>
    <w:rsid w:val="005628A9"/>
    <w:rsid w:val="005A2111"/>
    <w:rsid w:val="005A5AE4"/>
    <w:rsid w:val="005B226D"/>
    <w:rsid w:val="005D3F1D"/>
    <w:rsid w:val="005D7E7B"/>
    <w:rsid w:val="005E407B"/>
    <w:rsid w:val="005E5117"/>
    <w:rsid w:val="005F092F"/>
    <w:rsid w:val="005F2A45"/>
    <w:rsid w:val="006014F6"/>
    <w:rsid w:val="00611233"/>
    <w:rsid w:val="0061251E"/>
    <w:rsid w:val="00623F53"/>
    <w:rsid w:val="00631867"/>
    <w:rsid w:val="00643034"/>
    <w:rsid w:val="00645474"/>
    <w:rsid w:val="00651E50"/>
    <w:rsid w:val="00685123"/>
    <w:rsid w:val="0069085B"/>
    <w:rsid w:val="00692294"/>
    <w:rsid w:val="00696916"/>
    <w:rsid w:val="006975D1"/>
    <w:rsid w:val="006C1487"/>
    <w:rsid w:val="006C4B23"/>
    <w:rsid w:val="006D05CF"/>
    <w:rsid w:val="006E0BA0"/>
    <w:rsid w:val="00700A9A"/>
    <w:rsid w:val="007013C0"/>
    <w:rsid w:val="00711950"/>
    <w:rsid w:val="00715DC8"/>
    <w:rsid w:val="00717BAD"/>
    <w:rsid w:val="00722FC4"/>
    <w:rsid w:val="0072665F"/>
    <w:rsid w:val="007269D2"/>
    <w:rsid w:val="00732CAF"/>
    <w:rsid w:val="00733857"/>
    <w:rsid w:val="00737A87"/>
    <w:rsid w:val="00740A7A"/>
    <w:rsid w:val="0074390B"/>
    <w:rsid w:val="00743A95"/>
    <w:rsid w:val="00754AAC"/>
    <w:rsid w:val="00765B48"/>
    <w:rsid w:val="00782744"/>
    <w:rsid w:val="00783594"/>
    <w:rsid w:val="007879E4"/>
    <w:rsid w:val="00794032"/>
    <w:rsid w:val="00797913"/>
    <w:rsid w:val="007B5518"/>
    <w:rsid w:val="007C736D"/>
    <w:rsid w:val="00804902"/>
    <w:rsid w:val="008122C5"/>
    <w:rsid w:val="008255CB"/>
    <w:rsid w:val="00834D43"/>
    <w:rsid w:val="008357ED"/>
    <w:rsid w:val="00850F62"/>
    <w:rsid w:val="00856A1B"/>
    <w:rsid w:val="0088041C"/>
    <w:rsid w:val="008815B1"/>
    <w:rsid w:val="008940F6"/>
    <w:rsid w:val="008A7E7B"/>
    <w:rsid w:val="008B09B2"/>
    <w:rsid w:val="008B3A29"/>
    <w:rsid w:val="008B76F0"/>
    <w:rsid w:val="008C0FBD"/>
    <w:rsid w:val="008C186A"/>
    <w:rsid w:val="008D7838"/>
    <w:rsid w:val="008F674A"/>
    <w:rsid w:val="00913FAE"/>
    <w:rsid w:val="00920EB8"/>
    <w:rsid w:val="00932905"/>
    <w:rsid w:val="00943C6A"/>
    <w:rsid w:val="00963D83"/>
    <w:rsid w:val="00966EF3"/>
    <w:rsid w:val="00985E7D"/>
    <w:rsid w:val="009878FE"/>
    <w:rsid w:val="009919F1"/>
    <w:rsid w:val="009A0AE8"/>
    <w:rsid w:val="009A4659"/>
    <w:rsid w:val="009B6632"/>
    <w:rsid w:val="009D11D2"/>
    <w:rsid w:val="009D1E7E"/>
    <w:rsid w:val="009E22D7"/>
    <w:rsid w:val="009E31BF"/>
    <w:rsid w:val="00A04F95"/>
    <w:rsid w:val="00A12853"/>
    <w:rsid w:val="00A13274"/>
    <w:rsid w:val="00A135E5"/>
    <w:rsid w:val="00A136F2"/>
    <w:rsid w:val="00A155C2"/>
    <w:rsid w:val="00A15C9E"/>
    <w:rsid w:val="00A22231"/>
    <w:rsid w:val="00A23C35"/>
    <w:rsid w:val="00A41619"/>
    <w:rsid w:val="00A4246B"/>
    <w:rsid w:val="00A42BC8"/>
    <w:rsid w:val="00A50248"/>
    <w:rsid w:val="00A604E7"/>
    <w:rsid w:val="00A701C7"/>
    <w:rsid w:val="00AA15CC"/>
    <w:rsid w:val="00AA6335"/>
    <w:rsid w:val="00AC14DE"/>
    <w:rsid w:val="00AE1CE5"/>
    <w:rsid w:val="00AE4F8F"/>
    <w:rsid w:val="00B101CC"/>
    <w:rsid w:val="00B2028E"/>
    <w:rsid w:val="00B21757"/>
    <w:rsid w:val="00B3762A"/>
    <w:rsid w:val="00B424C8"/>
    <w:rsid w:val="00B71843"/>
    <w:rsid w:val="00B7439A"/>
    <w:rsid w:val="00B83C75"/>
    <w:rsid w:val="00B953C6"/>
    <w:rsid w:val="00B96E19"/>
    <w:rsid w:val="00BA1FE3"/>
    <w:rsid w:val="00BA5553"/>
    <w:rsid w:val="00BC0428"/>
    <w:rsid w:val="00BC0A72"/>
    <w:rsid w:val="00BC1466"/>
    <w:rsid w:val="00BC575D"/>
    <w:rsid w:val="00BD09D5"/>
    <w:rsid w:val="00BD756A"/>
    <w:rsid w:val="00BF0E5B"/>
    <w:rsid w:val="00BF571F"/>
    <w:rsid w:val="00BF64F1"/>
    <w:rsid w:val="00C07891"/>
    <w:rsid w:val="00C41FFC"/>
    <w:rsid w:val="00C676F4"/>
    <w:rsid w:val="00C72DA5"/>
    <w:rsid w:val="00CA208F"/>
    <w:rsid w:val="00CA49AE"/>
    <w:rsid w:val="00CA4C22"/>
    <w:rsid w:val="00CA751C"/>
    <w:rsid w:val="00CB47ED"/>
    <w:rsid w:val="00CC03F9"/>
    <w:rsid w:val="00CC08D9"/>
    <w:rsid w:val="00CD766A"/>
    <w:rsid w:val="00CE1D93"/>
    <w:rsid w:val="00CF03BD"/>
    <w:rsid w:val="00CF1F99"/>
    <w:rsid w:val="00D0525A"/>
    <w:rsid w:val="00D22AC6"/>
    <w:rsid w:val="00D308C8"/>
    <w:rsid w:val="00D31B34"/>
    <w:rsid w:val="00D36EE0"/>
    <w:rsid w:val="00D526C5"/>
    <w:rsid w:val="00D5436C"/>
    <w:rsid w:val="00D577CA"/>
    <w:rsid w:val="00D64A51"/>
    <w:rsid w:val="00D6613F"/>
    <w:rsid w:val="00D73303"/>
    <w:rsid w:val="00D74FA1"/>
    <w:rsid w:val="00DA0D9C"/>
    <w:rsid w:val="00DA627D"/>
    <w:rsid w:val="00DB0ACC"/>
    <w:rsid w:val="00DC7800"/>
    <w:rsid w:val="00DD3254"/>
    <w:rsid w:val="00DD6BA6"/>
    <w:rsid w:val="00DE3668"/>
    <w:rsid w:val="00DE6355"/>
    <w:rsid w:val="00E21346"/>
    <w:rsid w:val="00E22736"/>
    <w:rsid w:val="00E25F68"/>
    <w:rsid w:val="00E35C0B"/>
    <w:rsid w:val="00E42D55"/>
    <w:rsid w:val="00E47233"/>
    <w:rsid w:val="00E5048A"/>
    <w:rsid w:val="00E71E63"/>
    <w:rsid w:val="00E721BA"/>
    <w:rsid w:val="00E75008"/>
    <w:rsid w:val="00E7665A"/>
    <w:rsid w:val="00E7740F"/>
    <w:rsid w:val="00E77DD2"/>
    <w:rsid w:val="00E818D2"/>
    <w:rsid w:val="00E82165"/>
    <w:rsid w:val="00E82412"/>
    <w:rsid w:val="00E86BDE"/>
    <w:rsid w:val="00E92DE6"/>
    <w:rsid w:val="00EA426F"/>
    <w:rsid w:val="00EA50CB"/>
    <w:rsid w:val="00EA6336"/>
    <w:rsid w:val="00EC5E8B"/>
    <w:rsid w:val="00ED3C2A"/>
    <w:rsid w:val="00EF3172"/>
    <w:rsid w:val="00F12205"/>
    <w:rsid w:val="00F173B7"/>
    <w:rsid w:val="00F6739F"/>
    <w:rsid w:val="00F73A63"/>
    <w:rsid w:val="00F8268B"/>
    <w:rsid w:val="00F92A84"/>
    <w:rsid w:val="00F95DD2"/>
    <w:rsid w:val="00FC39B8"/>
    <w:rsid w:val="00FE5D08"/>
    <w:rsid w:val="00FF5924"/>
  </w:rsids>
  <m:mathPr>
    <m:mathFont m:val="Cambria Math"/>
    <m:brkBin m:val="before"/>
    <m:brkBinSub m:val="--"/>
    <m:smallFrac m:val="0"/>
    <m:dispDef/>
    <m:lMargin m:val="0"/>
    <m:rMargin m:val="0"/>
    <m:defJc m:val="centerGroup"/>
    <m:wrapIndent m:val="1440"/>
    <m:intLim m:val="subSup"/>
    <m:naryLim m:val="undOvr"/>
  </m:mathPr>
  <w:themeFontLang w:val="en-D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1574"/>
  <w15:chartTrackingRefBased/>
  <w15:docId w15:val="{F365C2A3-93BB-0B4C-8602-47705739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DE"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1E57"/>
    <w:pPr>
      <w:tabs>
        <w:tab w:val="center" w:pos="4680"/>
        <w:tab w:val="right" w:pos="9360"/>
      </w:tabs>
    </w:pPr>
  </w:style>
  <w:style w:type="character" w:customStyle="1" w:styleId="FooterChar">
    <w:name w:val="Footer Char"/>
    <w:basedOn w:val="DefaultParagraphFont"/>
    <w:link w:val="Footer"/>
    <w:uiPriority w:val="99"/>
    <w:rsid w:val="00341E57"/>
    <w:rPr>
      <w:lang w:val="en-GB"/>
    </w:rPr>
  </w:style>
  <w:style w:type="character" w:styleId="PageNumber">
    <w:name w:val="page number"/>
    <w:basedOn w:val="DefaultParagraphFont"/>
    <w:uiPriority w:val="99"/>
    <w:semiHidden/>
    <w:unhideWhenUsed/>
    <w:rsid w:val="00341E57"/>
  </w:style>
  <w:style w:type="paragraph" w:styleId="ListParagraph">
    <w:name w:val="List Paragraph"/>
    <w:basedOn w:val="Normal"/>
    <w:uiPriority w:val="34"/>
    <w:qFormat/>
    <w:rsid w:val="00D6613F"/>
    <w:pPr>
      <w:ind w:left="720"/>
      <w:contextualSpacing/>
    </w:pPr>
  </w:style>
  <w:style w:type="paragraph" w:styleId="FootnoteText">
    <w:name w:val="footnote text"/>
    <w:basedOn w:val="Normal"/>
    <w:link w:val="FootnoteTextChar"/>
    <w:uiPriority w:val="99"/>
    <w:semiHidden/>
    <w:unhideWhenUsed/>
    <w:rsid w:val="0074390B"/>
    <w:rPr>
      <w:sz w:val="20"/>
      <w:szCs w:val="18"/>
    </w:rPr>
  </w:style>
  <w:style w:type="character" w:customStyle="1" w:styleId="FootnoteTextChar">
    <w:name w:val="Footnote Text Char"/>
    <w:basedOn w:val="DefaultParagraphFont"/>
    <w:link w:val="FootnoteText"/>
    <w:uiPriority w:val="99"/>
    <w:semiHidden/>
    <w:rsid w:val="0074390B"/>
    <w:rPr>
      <w:sz w:val="20"/>
      <w:szCs w:val="18"/>
      <w:lang w:val="en-GB"/>
    </w:rPr>
  </w:style>
  <w:style w:type="character" w:styleId="FootnoteReference">
    <w:name w:val="footnote reference"/>
    <w:basedOn w:val="DefaultParagraphFont"/>
    <w:uiPriority w:val="99"/>
    <w:semiHidden/>
    <w:unhideWhenUsed/>
    <w:rsid w:val="0074390B"/>
    <w:rPr>
      <w:vertAlign w:val="superscript"/>
    </w:rPr>
  </w:style>
  <w:style w:type="paragraph" w:styleId="EndnoteText">
    <w:name w:val="endnote text"/>
    <w:basedOn w:val="Normal"/>
    <w:link w:val="EndnoteTextChar"/>
    <w:uiPriority w:val="99"/>
    <w:unhideWhenUsed/>
    <w:rsid w:val="0074390B"/>
    <w:rPr>
      <w:sz w:val="20"/>
      <w:szCs w:val="18"/>
    </w:rPr>
  </w:style>
  <w:style w:type="character" w:customStyle="1" w:styleId="EndnoteTextChar">
    <w:name w:val="Endnote Text Char"/>
    <w:basedOn w:val="DefaultParagraphFont"/>
    <w:link w:val="EndnoteText"/>
    <w:uiPriority w:val="99"/>
    <w:rsid w:val="0074390B"/>
    <w:rPr>
      <w:sz w:val="20"/>
      <w:szCs w:val="18"/>
      <w:lang w:val="en-GB"/>
    </w:rPr>
  </w:style>
  <w:style w:type="character" w:styleId="EndnoteReference">
    <w:name w:val="endnote reference"/>
    <w:basedOn w:val="DefaultParagraphFont"/>
    <w:uiPriority w:val="99"/>
    <w:semiHidden/>
    <w:unhideWhenUsed/>
    <w:rsid w:val="0074390B"/>
    <w:rPr>
      <w:vertAlign w:val="superscript"/>
    </w:rPr>
  </w:style>
  <w:style w:type="character" w:styleId="Hyperlink">
    <w:name w:val="Hyperlink"/>
    <w:basedOn w:val="DefaultParagraphFont"/>
    <w:uiPriority w:val="99"/>
    <w:unhideWhenUsed/>
    <w:rsid w:val="00B953C6"/>
    <w:rPr>
      <w:color w:val="0563C1" w:themeColor="hyperlink"/>
      <w:u w:val="single"/>
    </w:rPr>
  </w:style>
  <w:style w:type="character" w:styleId="UnresolvedMention">
    <w:name w:val="Unresolved Mention"/>
    <w:basedOn w:val="DefaultParagraphFont"/>
    <w:uiPriority w:val="99"/>
    <w:semiHidden/>
    <w:unhideWhenUsed/>
    <w:rsid w:val="00B9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7072">
      <w:bodyDiv w:val="1"/>
      <w:marLeft w:val="0"/>
      <w:marRight w:val="0"/>
      <w:marTop w:val="0"/>
      <w:marBottom w:val="0"/>
      <w:divBdr>
        <w:top w:val="none" w:sz="0" w:space="0" w:color="auto"/>
        <w:left w:val="none" w:sz="0" w:space="0" w:color="auto"/>
        <w:bottom w:val="none" w:sz="0" w:space="0" w:color="auto"/>
        <w:right w:val="none" w:sz="0" w:space="0" w:color="auto"/>
      </w:divBdr>
      <w:divsChild>
        <w:div w:id="263613498">
          <w:marLeft w:val="480"/>
          <w:marRight w:val="0"/>
          <w:marTop w:val="0"/>
          <w:marBottom w:val="0"/>
          <w:divBdr>
            <w:top w:val="none" w:sz="0" w:space="0" w:color="auto"/>
            <w:left w:val="none" w:sz="0" w:space="0" w:color="auto"/>
            <w:bottom w:val="none" w:sz="0" w:space="0" w:color="auto"/>
            <w:right w:val="none" w:sz="0" w:space="0" w:color="auto"/>
          </w:divBdr>
          <w:divsChild>
            <w:div w:id="13628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2884">
      <w:bodyDiv w:val="1"/>
      <w:marLeft w:val="0"/>
      <w:marRight w:val="0"/>
      <w:marTop w:val="0"/>
      <w:marBottom w:val="0"/>
      <w:divBdr>
        <w:top w:val="none" w:sz="0" w:space="0" w:color="auto"/>
        <w:left w:val="none" w:sz="0" w:space="0" w:color="auto"/>
        <w:bottom w:val="none" w:sz="0" w:space="0" w:color="auto"/>
        <w:right w:val="none" w:sz="0" w:space="0" w:color="auto"/>
      </w:divBdr>
    </w:div>
    <w:div w:id="374624916">
      <w:bodyDiv w:val="1"/>
      <w:marLeft w:val="0"/>
      <w:marRight w:val="0"/>
      <w:marTop w:val="0"/>
      <w:marBottom w:val="0"/>
      <w:divBdr>
        <w:top w:val="none" w:sz="0" w:space="0" w:color="auto"/>
        <w:left w:val="none" w:sz="0" w:space="0" w:color="auto"/>
        <w:bottom w:val="none" w:sz="0" w:space="0" w:color="auto"/>
        <w:right w:val="none" w:sz="0" w:space="0" w:color="auto"/>
      </w:divBdr>
      <w:divsChild>
        <w:div w:id="254753987">
          <w:marLeft w:val="480"/>
          <w:marRight w:val="0"/>
          <w:marTop w:val="0"/>
          <w:marBottom w:val="0"/>
          <w:divBdr>
            <w:top w:val="none" w:sz="0" w:space="0" w:color="auto"/>
            <w:left w:val="none" w:sz="0" w:space="0" w:color="auto"/>
            <w:bottom w:val="none" w:sz="0" w:space="0" w:color="auto"/>
            <w:right w:val="none" w:sz="0" w:space="0" w:color="auto"/>
          </w:divBdr>
          <w:divsChild>
            <w:div w:id="11640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2256">
      <w:bodyDiv w:val="1"/>
      <w:marLeft w:val="0"/>
      <w:marRight w:val="0"/>
      <w:marTop w:val="0"/>
      <w:marBottom w:val="0"/>
      <w:divBdr>
        <w:top w:val="none" w:sz="0" w:space="0" w:color="auto"/>
        <w:left w:val="none" w:sz="0" w:space="0" w:color="auto"/>
        <w:bottom w:val="none" w:sz="0" w:space="0" w:color="auto"/>
        <w:right w:val="none" w:sz="0" w:space="0" w:color="auto"/>
      </w:divBdr>
      <w:divsChild>
        <w:div w:id="212615794">
          <w:marLeft w:val="480"/>
          <w:marRight w:val="0"/>
          <w:marTop w:val="0"/>
          <w:marBottom w:val="0"/>
          <w:divBdr>
            <w:top w:val="none" w:sz="0" w:space="0" w:color="auto"/>
            <w:left w:val="none" w:sz="0" w:space="0" w:color="auto"/>
            <w:bottom w:val="none" w:sz="0" w:space="0" w:color="auto"/>
            <w:right w:val="none" w:sz="0" w:space="0" w:color="auto"/>
          </w:divBdr>
          <w:divsChild>
            <w:div w:id="12098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749">
      <w:bodyDiv w:val="1"/>
      <w:marLeft w:val="0"/>
      <w:marRight w:val="0"/>
      <w:marTop w:val="0"/>
      <w:marBottom w:val="0"/>
      <w:divBdr>
        <w:top w:val="none" w:sz="0" w:space="0" w:color="auto"/>
        <w:left w:val="none" w:sz="0" w:space="0" w:color="auto"/>
        <w:bottom w:val="none" w:sz="0" w:space="0" w:color="auto"/>
        <w:right w:val="none" w:sz="0" w:space="0" w:color="auto"/>
      </w:divBdr>
      <w:divsChild>
        <w:div w:id="1356225600">
          <w:marLeft w:val="480"/>
          <w:marRight w:val="0"/>
          <w:marTop w:val="0"/>
          <w:marBottom w:val="0"/>
          <w:divBdr>
            <w:top w:val="none" w:sz="0" w:space="0" w:color="auto"/>
            <w:left w:val="none" w:sz="0" w:space="0" w:color="auto"/>
            <w:bottom w:val="none" w:sz="0" w:space="0" w:color="auto"/>
            <w:right w:val="none" w:sz="0" w:space="0" w:color="auto"/>
          </w:divBdr>
          <w:divsChild>
            <w:div w:id="16206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1431">
      <w:bodyDiv w:val="1"/>
      <w:marLeft w:val="0"/>
      <w:marRight w:val="0"/>
      <w:marTop w:val="0"/>
      <w:marBottom w:val="0"/>
      <w:divBdr>
        <w:top w:val="none" w:sz="0" w:space="0" w:color="auto"/>
        <w:left w:val="none" w:sz="0" w:space="0" w:color="auto"/>
        <w:bottom w:val="none" w:sz="0" w:space="0" w:color="auto"/>
        <w:right w:val="none" w:sz="0" w:space="0" w:color="auto"/>
      </w:divBdr>
      <w:divsChild>
        <w:div w:id="1681350056">
          <w:marLeft w:val="480"/>
          <w:marRight w:val="0"/>
          <w:marTop w:val="0"/>
          <w:marBottom w:val="0"/>
          <w:divBdr>
            <w:top w:val="none" w:sz="0" w:space="0" w:color="auto"/>
            <w:left w:val="none" w:sz="0" w:space="0" w:color="auto"/>
            <w:bottom w:val="none" w:sz="0" w:space="0" w:color="auto"/>
            <w:right w:val="none" w:sz="0" w:space="0" w:color="auto"/>
          </w:divBdr>
          <w:divsChild>
            <w:div w:id="11947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28734">
      <w:bodyDiv w:val="1"/>
      <w:marLeft w:val="0"/>
      <w:marRight w:val="0"/>
      <w:marTop w:val="0"/>
      <w:marBottom w:val="0"/>
      <w:divBdr>
        <w:top w:val="none" w:sz="0" w:space="0" w:color="auto"/>
        <w:left w:val="none" w:sz="0" w:space="0" w:color="auto"/>
        <w:bottom w:val="none" w:sz="0" w:space="0" w:color="auto"/>
        <w:right w:val="none" w:sz="0" w:space="0" w:color="auto"/>
      </w:divBdr>
      <w:divsChild>
        <w:div w:id="549725278">
          <w:marLeft w:val="480"/>
          <w:marRight w:val="0"/>
          <w:marTop w:val="0"/>
          <w:marBottom w:val="0"/>
          <w:divBdr>
            <w:top w:val="none" w:sz="0" w:space="0" w:color="auto"/>
            <w:left w:val="none" w:sz="0" w:space="0" w:color="auto"/>
            <w:bottom w:val="none" w:sz="0" w:space="0" w:color="auto"/>
            <w:right w:val="none" w:sz="0" w:space="0" w:color="auto"/>
          </w:divBdr>
          <w:divsChild>
            <w:div w:id="2096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3510">
      <w:bodyDiv w:val="1"/>
      <w:marLeft w:val="0"/>
      <w:marRight w:val="0"/>
      <w:marTop w:val="0"/>
      <w:marBottom w:val="0"/>
      <w:divBdr>
        <w:top w:val="none" w:sz="0" w:space="0" w:color="auto"/>
        <w:left w:val="none" w:sz="0" w:space="0" w:color="auto"/>
        <w:bottom w:val="none" w:sz="0" w:space="0" w:color="auto"/>
        <w:right w:val="none" w:sz="0" w:space="0" w:color="auto"/>
      </w:divBdr>
      <w:divsChild>
        <w:div w:id="239292436">
          <w:marLeft w:val="480"/>
          <w:marRight w:val="0"/>
          <w:marTop w:val="0"/>
          <w:marBottom w:val="0"/>
          <w:divBdr>
            <w:top w:val="none" w:sz="0" w:space="0" w:color="auto"/>
            <w:left w:val="none" w:sz="0" w:space="0" w:color="auto"/>
            <w:bottom w:val="none" w:sz="0" w:space="0" w:color="auto"/>
            <w:right w:val="none" w:sz="0" w:space="0" w:color="auto"/>
          </w:divBdr>
          <w:divsChild>
            <w:div w:id="7700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0488">
      <w:bodyDiv w:val="1"/>
      <w:marLeft w:val="0"/>
      <w:marRight w:val="0"/>
      <w:marTop w:val="0"/>
      <w:marBottom w:val="0"/>
      <w:divBdr>
        <w:top w:val="none" w:sz="0" w:space="0" w:color="auto"/>
        <w:left w:val="none" w:sz="0" w:space="0" w:color="auto"/>
        <w:bottom w:val="none" w:sz="0" w:space="0" w:color="auto"/>
        <w:right w:val="none" w:sz="0" w:space="0" w:color="auto"/>
      </w:divBdr>
      <w:divsChild>
        <w:div w:id="1086607367">
          <w:marLeft w:val="480"/>
          <w:marRight w:val="0"/>
          <w:marTop w:val="0"/>
          <w:marBottom w:val="0"/>
          <w:divBdr>
            <w:top w:val="none" w:sz="0" w:space="0" w:color="auto"/>
            <w:left w:val="none" w:sz="0" w:space="0" w:color="auto"/>
            <w:bottom w:val="none" w:sz="0" w:space="0" w:color="auto"/>
            <w:right w:val="none" w:sz="0" w:space="0" w:color="auto"/>
          </w:divBdr>
          <w:divsChild>
            <w:div w:id="77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5977">
      <w:bodyDiv w:val="1"/>
      <w:marLeft w:val="0"/>
      <w:marRight w:val="0"/>
      <w:marTop w:val="0"/>
      <w:marBottom w:val="0"/>
      <w:divBdr>
        <w:top w:val="none" w:sz="0" w:space="0" w:color="auto"/>
        <w:left w:val="none" w:sz="0" w:space="0" w:color="auto"/>
        <w:bottom w:val="none" w:sz="0" w:space="0" w:color="auto"/>
        <w:right w:val="none" w:sz="0" w:space="0" w:color="auto"/>
      </w:divBdr>
      <w:divsChild>
        <w:div w:id="1892501314">
          <w:marLeft w:val="480"/>
          <w:marRight w:val="0"/>
          <w:marTop w:val="0"/>
          <w:marBottom w:val="0"/>
          <w:divBdr>
            <w:top w:val="none" w:sz="0" w:space="0" w:color="auto"/>
            <w:left w:val="none" w:sz="0" w:space="0" w:color="auto"/>
            <w:bottom w:val="none" w:sz="0" w:space="0" w:color="auto"/>
            <w:right w:val="none" w:sz="0" w:space="0" w:color="auto"/>
          </w:divBdr>
          <w:divsChild>
            <w:div w:id="11679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07">
      <w:bodyDiv w:val="1"/>
      <w:marLeft w:val="0"/>
      <w:marRight w:val="0"/>
      <w:marTop w:val="0"/>
      <w:marBottom w:val="0"/>
      <w:divBdr>
        <w:top w:val="none" w:sz="0" w:space="0" w:color="auto"/>
        <w:left w:val="none" w:sz="0" w:space="0" w:color="auto"/>
        <w:bottom w:val="none" w:sz="0" w:space="0" w:color="auto"/>
        <w:right w:val="none" w:sz="0" w:space="0" w:color="auto"/>
      </w:divBdr>
      <w:divsChild>
        <w:div w:id="684213328">
          <w:marLeft w:val="480"/>
          <w:marRight w:val="0"/>
          <w:marTop w:val="0"/>
          <w:marBottom w:val="0"/>
          <w:divBdr>
            <w:top w:val="none" w:sz="0" w:space="0" w:color="auto"/>
            <w:left w:val="none" w:sz="0" w:space="0" w:color="auto"/>
            <w:bottom w:val="none" w:sz="0" w:space="0" w:color="auto"/>
            <w:right w:val="none" w:sz="0" w:space="0" w:color="auto"/>
          </w:divBdr>
          <w:divsChild>
            <w:div w:id="1053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980">
      <w:bodyDiv w:val="1"/>
      <w:marLeft w:val="0"/>
      <w:marRight w:val="0"/>
      <w:marTop w:val="0"/>
      <w:marBottom w:val="0"/>
      <w:divBdr>
        <w:top w:val="none" w:sz="0" w:space="0" w:color="auto"/>
        <w:left w:val="none" w:sz="0" w:space="0" w:color="auto"/>
        <w:bottom w:val="none" w:sz="0" w:space="0" w:color="auto"/>
        <w:right w:val="none" w:sz="0" w:space="0" w:color="auto"/>
      </w:divBdr>
      <w:divsChild>
        <w:div w:id="2087411090">
          <w:marLeft w:val="480"/>
          <w:marRight w:val="0"/>
          <w:marTop w:val="0"/>
          <w:marBottom w:val="0"/>
          <w:divBdr>
            <w:top w:val="none" w:sz="0" w:space="0" w:color="auto"/>
            <w:left w:val="none" w:sz="0" w:space="0" w:color="auto"/>
            <w:bottom w:val="none" w:sz="0" w:space="0" w:color="auto"/>
            <w:right w:val="none" w:sz="0" w:space="0" w:color="auto"/>
          </w:divBdr>
          <w:divsChild>
            <w:div w:id="366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9863">
      <w:bodyDiv w:val="1"/>
      <w:marLeft w:val="0"/>
      <w:marRight w:val="0"/>
      <w:marTop w:val="0"/>
      <w:marBottom w:val="0"/>
      <w:divBdr>
        <w:top w:val="none" w:sz="0" w:space="0" w:color="auto"/>
        <w:left w:val="none" w:sz="0" w:space="0" w:color="auto"/>
        <w:bottom w:val="none" w:sz="0" w:space="0" w:color="auto"/>
        <w:right w:val="none" w:sz="0" w:space="0" w:color="auto"/>
      </w:divBdr>
      <w:divsChild>
        <w:div w:id="990063464">
          <w:marLeft w:val="480"/>
          <w:marRight w:val="0"/>
          <w:marTop w:val="0"/>
          <w:marBottom w:val="0"/>
          <w:divBdr>
            <w:top w:val="none" w:sz="0" w:space="0" w:color="auto"/>
            <w:left w:val="none" w:sz="0" w:space="0" w:color="auto"/>
            <w:bottom w:val="none" w:sz="0" w:space="0" w:color="auto"/>
            <w:right w:val="none" w:sz="0" w:space="0" w:color="auto"/>
          </w:divBdr>
          <w:divsChild>
            <w:div w:id="14798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6045">
      <w:bodyDiv w:val="1"/>
      <w:marLeft w:val="0"/>
      <w:marRight w:val="0"/>
      <w:marTop w:val="0"/>
      <w:marBottom w:val="0"/>
      <w:divBdr>
        <w:top w:val="none" w:sz="0" w:space="0" w:color="auto"/>
        <w:left w:val="none" w:sz="0" w:space="0" w:color="auto"/>
        <w:bottom w:val="none" w:sz="0" w:space="0" w:color="auto"/>
        <w:right w:val="none" w:sz="0" w:space="0" w:color="auto"/>
      </w:divBdr>
    </w:div>
    <w:div w:id="1984311948">
      <w:bodyDiv w:val="1"/>
      <w:marLeft w:val="0"/>
      <w:marRight w:val="0"/>
      <w:marTop w:val="0"/>
      <w:marBottom w:val="0"/>
      <w:divBdr>
        <w:top w:val="none" w:sz="0" w:space="0" w:color="auto"/>
        <w:left w:val="none" w:sz="0" w:space="0" w:color="auto"/>
        <w:bottom w:val="none" w:sz="0" w:space="0" w:color="auto"/>
        <w:right w:val="none" w:sz="0" w:space="0" w:color="auto"/>
      </w:divBdr>
      <w:divsChild>
        <w:div w:id="382874694">
          <w:marLeft w:val="480"/>
          <w:marRight w:val="0"/>
          <w:marTop w:val="0"/>
          <w:marBottom w:val="0"/>
          <w:divBdr>
            <w:top w:val="none" w:sz="0" w:space="0" w:color="auto"/>
            <w:left w:val="none" w:sz="0" w:space="0" w:color="auto"/>
            <w:bottom w:val="none" w:sz="0" w:space="0" w:color="auto"/>
            <w:right w:val="none" w:sz="0" w:space="0" w:color="auto"/>
          </w:divBdr>
          <w:divsChild>
            <w:div w:id="13226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870">
      <w:bodyDiv w:val="1"/>
      <w:marLeft w:val="0"/>
      <w:marRight w:val="0"/>
      <w:marTop w:val="0"/>
      <w:marBottom w:val="0"/>
      <w:divBdr>
        <w:top w:val="none" w:sz="0" w:space="0" w:color="auto"/>
        <w:left w:val="none" w:sz="0" w:space="0" w:color="auto"/>
        <w:bottom w:val="none" w:sz="0" w:space="0" w:color="auto"/>
        <w:right w:val="none" w:sz="0" w:space="0" w:color="auto"/>
      </w:divBdr>
      <w:divsChild>
        <w:div w:id="1028676314">
          <w:marLeft w:val="480"/>
          <w:marRight w:val="0"/>
          <w:marTop w:val="0"/>
          <w:marBottom w:val="0"/>
          <w:divBdr>
            <w:top w:val="none" w:sz="0" w:space="0" w:color="auto"/>
            <w:left w:val="none" w:sz="0" w:space="0" w:color="auto"/>
            <w:bottom w:val="none" w:sz="0" w:space="0" w:color="auto"/>
            <w:right w:val="none" w:sz="0" w:space="0" w:color="auto"/>
          </w:divBdr>
          <w:divsChild>
            <w:div w:id="1773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3899">
      <w:bodyDiv w:val="1"/>
      <w:marLeft w:val="0"/>
      <w:marRight w:val="0"/>
      <w:marTop w:val="0"/>
      <w:marBottom w:val="0"/>
      <w:divBdr>
        <w:top w:val="none" w:sz="0" w:space="0" w:color="auto"/>
        <w:left w:val="none" w:sz="0" w:space="0" w:color="auto"/>
        <w:bottom w:val="none" w:sz="0" w:space="0" w:color="auto"/>
        <w:right w:val="none" w:sz="0" w:space="0" w:color="auto"/>
      </w:divBdr>
      <w:divsChild>
        <w:div w:id="1781681574">
          <w:marLeft w:val="480"/>
          <w:marRight w:val="0"/>
          <w:marTop w:val="0"/>
          <w:marBottom w:val="0"/>
          <w:divBdr>
            <w:top w:val="none" w:sz="0" w:space="0" w:color="auto"/>
            <w:left w:val="none" w:sz="0" w:space="0" w:color="auto"/>
            <w:bottom w:val="none" w:sz="0" w:space="0" w:color="auto"/>
            <w:right w:val="none" w:sz="0" w:space="0" w:color="auto"/>
          </w:divBdr>
          <w:divsChild>
            <w:div w:id="16603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6301">
      <w:bodyDiv w:val="1"/>
      <w:marLeft w:val="0"/>
      <w:marRight w:val="0"/>
      <w:marTop w:val="0"/>
      <w:marBottom w:val="0"/>
      <w:divBdr>
        <w:top w:val="none" w:sz="0" w:space="0" w:color="auto"/>
        <w:left w:val="none" w:sz="0" w:space="0" w:color="auto"/>
        <w:bottom w:val="none" w:sz="0" w:space="0" w:color="auto"/>
        <w:right w:val="none" w:sz="0" w:space="0" w:color="auto"/>
      </w:divBdr>
      <w:divsChild>
        <w:div w:id="2102558152">
          <w:marLeft w:val="480"/>
          <w:marRight w:val="0"/>
          <w:marTop w:val="0"/>
          <w:marBottom w:val="0"/>
          <w:divBdr>
            <w:top w:val="none" w:sz="0" w:space="0" w:color="auto"/>
            <w:left w:val="none" w:sz="0" w:space="0" w:color="auto"/>
            <w:bottom w:val="none" w:sz="0" w:space="0" w:color="auto"/>
            <w:right w:val="none" w:sz="0" w:space="0" w:color="auto"/>
          </w:divBdr>
          <w:divsChild>
            <w:div w:id="7956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1176">
      <w:bodyDiv w:val="1"/>
      <w:marLeft w:val="0"/>
      <w:marRight w:val="0"/>
      <w:marTop w:val="0"/>
      <w:marBottom w:val="0"/>
      <w:divBdr>
        <w:top w:val="none" w:sz="0" w:space="0" w:color="auto"/>
        <w:left w:val="none" w:sz="0" w:space="0" w:color="auto"/>
        <w:bottom w:val="none" w:sz="0" w:space="0" w:color="auto"/>
        <w:right w:val="none" w:sz="0" w:space="0" w:color="auto"/>
      </w:divBdr>
      <w:divsChild>
        <w:div w:id="1059596454">
          <w:marLeft w:val="480"/>
          <w:marRight w:val="0"/>
          <w:marTop w:val="0"/>
          <w:marBottom w:val="0"/>
          <w:divBdr>
            <w:top w:val="none" w:sz="0" w:space="0" w:color="auto"/>
            <w:left w:val="none" w:sz="0" w:space="0" w:color="auto"/>
            <w:bottom w:val="none" w:sz="0" w:space="0" w:color="auto"/>
            <w:right w:val="none" w:sz="0" w:space="0" w:color="auto"/>
          </w:divBdr>
          <w:divsChild>
            <w:div w:id="741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E8A2C1-3D72-0C4B-88C0-196E8DDE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9</Pages>
  <Words>3201</Words>
  <Characters>17319</Characters>
  <Application>Microsoft Office Word</Application>
  <DocSecurity>0</DocSecurity>
  <Lines>258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Sabastian</dc:creator>
  <cp:keywords/>
  <dc:description/>
  <cp:lastModifiedBy>Luna Sabastian</cp:lastModifiedBy>
  <cp:revision>173</cp:revision>
  <dcterms:created xsi:type="dcterms:W3CDTF">2023-11-10T12:01:00Z</dcterms:created>
  <dcterms:modified xsi:type="dcterms:W3CDTF">2023-12-18T12:33:00Z</dcterms:modified>
</cp:coreProperties>
</file>