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0966" w14:textId="5AF72FAB" w:rsidR="00BB168E" w:rsidRPr="000C4DBF" w:rsidRDefault="00954E0A" w:rsidP="00954E0A">
      <w:pPr>
        <w:jc w:val="center"/>
        <w:rPr>
          <w:rFonts w:ascii="Times New Roman" w:hAnsi="Times New Roman" w:cs="Times New Roman"/>
        </w:rPr>
      </w:pPr>
      <w:r w:rsidRPr="000C4DBF">
        <w:rPr>
          <w:rFonts w:ascii="Times New Roman" w:hAnsi="Times New Roman" w:cs="Times New Roman"/>
        </w:rPr>
        <w:t xml:space="preserve">“INTIMATE SCRIPTS” IN THE </w:t>
      </w:r>
      <w:r w:rsidRPr="000C4DBF">
        <w:rPr>
          <w:rFonts w:ascii="Times New Roman" w:hAnsi="Times New Roman" w:cs="Times New Roman"/>
          <w:i/>
          <w:iCs/>
        </w:rPr>
        <w:t>CHANSON DE JÉRUSALEM</w:t>
      </w:r>
      <w:r w:rsidRPr="000C4DBF">
        <w:rPr>
          <w:rFonts w:ascii="Times New Roman" w:hAnsi="Times New Roman" w:cs="Times New Roman"/>
        </w:rPr>
        <w:t>: ANOTHER APPROACH TO CRUSADER MOTIVATION</w:t>
      </w:r>
    </w:p>
    <w:p w14:paraId="52883FD0" w14:textId="77777777" w:rsidR="00954E0A" w:rsidRPr="000C4DBF" w:rsidRDefault="00954E0A" w:rsidP="00954E0A">
      <w:pPr>
        <w:rPr>
          <w:rFonts w:ascii="Times New Roman" w:hAnsi="Times New Roman" w:cs="Times New Roman"/>
        </w:rPr>
      </w:pPr>
    </w:p>
    <w:p w14:paraId="223336AD" w14:textId="3F205B2C" w:rsidR="00954E0A" w:rsidRPr="000C4DBF" w:rsidRDefault="00954E0A" w:rsidP="00954E0A">
      <w:pPr>
        <w:jc w:val="center"/>
        <w:rPr>
          <w:rFonts w:ascii="Times New Roman" w:hAnsi="Times New Roman" w:cs="Times New Roman"/>
        </w:rPr>
      </w:pPr>
      <w:r w:rsidRPr="000C4DBF">
        <w:rPr>
          <w:rFonts w:ascii="Times New Roman" w:hAnsi="Times New Roman" w:cs="Times New Roman"/>
        </w:rPr>
        <w:t>Stephen J. Spencer</w:t>
      </w:r>
      <w:r w:rsidR="00CA10FD" w:rsidRPr="000C4DBF">
        <w:rPr>
          <w:rStyle w:val="FootnoteReference"/>
          <w:rFonts w:ascii="Times New Roman" w:hAnsi="Times New Roman" w:cs="Times New Roman"/>
        </w:rPr>
        <w:footnoteReference w:customMarkFollows="1" w:id="1"/>
        <w:t>*</w:t>
      </w:r>
    </w:p>
    <w:p w14:paraId="34DDBA1C" w14:textId="2C89137A" w:rsidR="00954E0A" w:rsidRPr="000C4DBF" w:rsidRDefault="00954E0A" w:rsidP="00954E0A">
      <w:pPr>
        <w:rPr>
          <w:rFonts w:ascii="Times New Roman" w:hAnsi="Times New Roman" w:cs="Times New Roman"/>
          <w:sz w:val="24"/>
          <w:szCs w:val="24"/>
        </w:rPr>
      </w:pPr>
    </w:p>
    <w:p w14:paraId="297EA17A" w14:textId="36D60A89" w:rsidR="00111870" w:rsidRPr="000C4DBF" w:rsidRDefault="00111870" w:rsidP="00111870">
      <w:pPr>
        <w:rPr>
          <w:rFonts w:ascii="Times New Roman" w:hAnsi="Times New Roman" w:cs="Times New Roman"/>
          <w:sz w:val="18"/>
          <w:szCs w:val="18"/>
        </w:rPr>
      </w:pPr>
      <w:r w:rsidRPr="000C4DBF">
        <w:rPr>
          <w:rFonts w:ascii="Times New Roman" w:hAnsi="Times New Roman" w:cs="Times New Roman"/>
          <w:b/>
          <w:bCs/>
          <w:sz w:val="18"/>
          <w:szCs w:val="18"/>
        </w:rPr>
        <w:t>Abstract:</w:t>
      </w:r>
      <w:r w:rsidRPr="000C4DBF">
        <w:rPr>
          <w:rFonts w:ascii="Times New Roman" w:hAnsi="Times New Roman" w:cs="Times New Roman"/>
          <w:sz w:val="18"/>
          <w:szCs w:val="18"/>
        </w:rPr>
        <w:t xml:space="preserve"> Since the pioneering scholarship of Jonathan Riley-Smith and Marcus Bull in the last decade of the twentieth century, studies of crusader motivation have primarily focused on the early crusading movement, above all the First Crusade (1095–99), and have privileged a specific source type: charter evidence. Comparatively little attention has been afforded to the topic of crusader motivation in the thirteenth century, with a lack of scholarly consensus regarding the source material and methodologies that historians should </w:t>
      </w:r>
      <w:r w:rsidR="00532306" w:rsidRPr="000C4DBF">
        <w:rPr>
          <w:rFonts w:ascii="Times New Roman" w:hAnsi="Times New Roman" w:cs="Times New Roman"/>
          <w:sz w:val="18"/>
          <w:szCs w:val="18"/>
        </w:rPr>
        <w:t>utilize</w:t>
      </w:r>
      <w:r w:rsidRPr="000C4DBF">
        <w:rPr>
          <w:rFonts w:ascii="Times New Roman" w:hAnsi="Times New Roman" w:cs="Times New Roman"/>
          <w:sz w:val="18"/>
          <w:szCs w:val="18"/>
        </w:rPr>
        <w:t xml:space="preserve"> and </w:t>
      </w:r>
      <w:r w:rsidR="00532306" w:rsidRPr="000C4DBF">
        <w:rPr>
          <w:rFonts w:ascii="Times New Roman" w:hAnsi="Times New Roman" w:cs="Times New Roman"/>
          <w:sz w:val="18"/>
          <w:szCs w:val="18"/>
        </w:rPr>
        <w:t>prioritize</w:t>
      </w:r>
      <w:r w:rsidRPr="000C4DBF">
        <w:rPr>
          <w:rFonts w:ascii="Times New Roman" w:hAnsi="Times New Roman" w:cs="Times New Roman"/>
          <w:sz w:val="18"/>
          <w:szCs w:val="18"/>
        </w:rPr>
        <w:t xml:space="preserve">. This article proposes that greater engagement with the history of emotions—specifically, the methodological approach of “intimate scripts,” which </w:t>
      </w:r>
      <w:r w:rsidR="00532306" w:rsidRPr="000C4DBF">
        <w:rPr>
          <w:rFonts w:ascii="Times New Roman" w:hAnsi="Times New Roman" w:cs="Times New Roman"/>
          <w:sz w:val="18"/>
          <w:szCs w:val="18"/>
        </w:rPr>
        <w:t>emphasizes</w:t>
      </w:r>
      <w:r w:rsidRPr="000C4DBF">
        <w:rPr>
          <w:rFonts w:ascii="Times New Roman" w:hAnsi="Times New Roman" w:cs="Times New Roman"/>
          <w:sz w:val="18"/>
          <w:szCs w:val="18"/>
        </w:rPr>
        <w:t xml:space="preserve"> the ability of literature to teach patterns of feeling and elicit emotional responses—offers a path forward. It does so by applying this framework, devised by Sarah McNamer in 2010 but largely neglected by historians, to the </w:t>
      </w:r>
      <w:bookmarkStart w:id="0" w:name="_Hlk112078891"/>
      <w:r w:rsidRPr="000C4DBF">
        <w:rPr>
          <w:rFonts w:ascii="Times New Roman" w:hAnsi="Times New Roman" w:cs="Times New Roman"/>
          <w:i/>
          <w:iCs/>
          <w:sz w:val="18"/>
          <w:szCs w:val="18"/>
        </w:rPr>
        <w:t xml:space="preserve">Chanson de </w:t>
      </w:r>
      <w:proofErr w:type="spellStart"/>
      <w:r w:rsidRPr="000C4DBF">
        <w:rPr>
          <w:rFonts w:ascii="Times New Roman" w:hAnsi="Times New Roman" w:cs="Times New Roman"/>
          <w:i/>
          <w:iCs/>
          <w:sz w:val="18"/>
          <w:szCs w:val="18"/>
        </w:rPr>
        <w:t>Jérusalem</w:t>
      </w:r>
      <w:bookmarkEnd w:id="0"/>
      <w:proofErr w:type="spellEnd"/>
      <w:r w:rsidRPr="000C4DBF">
        <w:rPr>
          <w:rFonts w:ascii="Times New Roman" w:hAnsi="Times New Roman" w:cs="Times New Roman"/>
          <w:sz w:val="18"/>
          <w:szCs w:val="18"/>
        </w:rPr>
        <w:t xml:space="preserve">: the third instalment in the triptych of Old French </w:t>
      </w:r>
      <w:r w:rsidRPr="000C4DBF">
        <w:rPr>
          <w:rFonts w:ascii="Times New Roman" w:hAnsi="Times New Roman" w:cs="Times New Roman"/>
          <w:i/>
          <w:iCs/>
          <w:sz w:val="18"/>
          <w:szCs w:val="18"/>
        </w:rPr>
        <w:t xml:space="preserve">chansons de </w:t>
      </w:r>
      <w:proofErr w:type="spellStart"/>
      <w:r w:rsidRPr="000C4DBF">
        <w:rPr>
          <w:rFonts w:ascii="Times New Roman" w:hAnsi="Times New Roman" w:cs="Times New Roman"/>
          <w:i/>
          <w:iCs/>
          <w:sz w:val="18"/>
          <w:szCs w:val="18"/>
        </w:rPr>
        <w:t>geste</w:t>
      </w:r>
      <w:proofErr w:type="spellEnd"/>
      <w:r w:rsidRPr="000C4DBF">
        <w:rPr>
          <w:rFonts w:ascii="Times New Roman" w:hAnsi="Times New Roman" w:cs="Times New Roman"/>
          <w:sz w:val="18"/>
          <w:szCs w:val="18"/>
        </w:rPr>
        <w:t xml:space="preserve"> set during the First Crusade, known collectively as the central trilogy of the Old French Crusade Cycle.</w:t>
      </w:r>
      <w:r w:rsidRPr="000C4DBF">
        <w:rPr>
          <w:sz w:val="18"/>
          <w:szCs w:val="18"/>
        </w:rPr>
        <w:t xml:space="preserve"> </w:t>
      </w:r>
      <w:r w:rsidRPr="000C4DBF">
        <w:rPr>
          <w:rFonts w:ascii="Times New Roman" w:hAnsi="Times New Roman" w:cs="Times New Roman"/>
          <w:sz w:val="18"/>
          <w:szCs w:val="18"/>
        </w:rPr>
        <w:t xml:space="preserve">By scripting emotion, it is argued, the </w:t>
      </w:r>
      <w:proofErr w:type="spellStart"/>
      <w:r w:rsidRPr="000C4DBF">
        <w:rPr>
          <w:rFonts w:ascii="Times New Roman" w:hAnsi="Times New Roman" w:cs="Times New Roman"/>
          <w:i/>
          <w:iCs/>
          <w:sz w:val="18"/>
          <w:szCs w:val="18"/>
        </w:rPr>
        <w:t>Jérusalem</w:t>
      </w:r>
      <w:proofErr w:type="spellEnd"/>
      <w:r w:rsidRPr="000C4DBF">
        <w:rPr>
          <w:rFonts w:ascii="Times New Roman" w:hAnsi="Times New Roman" w:cs="Times New Roman"/>
          <w:sz w:val="18"/>
          <w:szCs w:val="18"/>
        </w:rPr>
        <w:t xml:space="preserve"> would have not only taught prospective crusaders how to feel and how to perform their feelings on crusade, but potentially also garnered actual emotional responses from listeners—emotional responses that may well have triggered crusade participation.</w:t>
      </w:r>
    </w:p>
    <w:p w14:paraId="2917992E" w14:textId="4847FF0C" w:rsidR="00111870" w:rsidRPr="000C4DBF" w:rsidRDefault="00111870" w:rsidP="00111870">
      <w:pPr>
        <w:rPr>
          <w:rFonts w:ascii="Times New Roman" w:hAnsi="Times New Roman" w:cs="Times New Roman"/>
          <w:sz w:val="18"/>
          <w:szCs w:val="18"/>
        </w:rPr>
      </w:pPr>
      <w:r w:rsidRPr="000C4DBF">
        <w:rPr>
          <w:rFonts w:ascii="Times New Roman" w:hAnsi="Times New Roman" w:cs="Times New Roman"/>
          <w:b/>
          <w:bCs/>
          <w:sz w:val="18"/>
          <w:szCs w:val="18"/>
        </w:rPr>
        <w:t xml:space="preserve">Keywords: </w:t>
      </w:r>
      <w:r w:rsidRPr="000C4DBF">
        <w:rPr>
          <w:rFonts w:ascii="Times New Roman" w:hAnsi="Times New Roman" w:cs="Times New Roman"/>
          <w:i/>
          <w:iCs/>
          <w:sz w:val="18"/>
          <w:szCs w:val="18"/>
        </w:rPr>
        <w:t xml:space="preserve">Chanson de </w:t>
      </w:r>
      <w:proofErr w:type="spellStart"/>
      <w:r w:rsidRPr="000C4DBF">
        <w:rPr>
          <w:rFonts w:ascii="Times New Roman" w:hAnsi="Times New Roman" w:cs="Times New Roman"/>
          <w:i/>
          <w:iCs/>
          <w:sz w:val="18"/>
          <w:szCs w:val="18"/>
        </w:rPr>
        <w:t>Jérusalem</w:t>
      </w:r>
      <w:proofErr w:type="spellEnd"/>
      <w:r w:rsidRPr="000C4DBF">
        <w:rPr>
          <w:rFonts w:ascii="Times New Roman" w:hAnsi="Times New Roman" w:cs="Times New Roman"/>
          <w:sz w:val="18"/>
          <w:szCs w:val="18"/>
        </w:rPr>
        <w:t>, First Crusade, crusader motivation, history of emotions, intimate scripts</w:t>
      </w:r>
    </w:p>
    <w:p w14:paraId="3C214E9D" w14:textId="77777777" w:rsidR="000A6157" w:rsidRPr="000C4DBF" w:rsidRDefault="000A6157" w:rsidP="000A6157">
      <w:pPr>
        <w:rPr>
          <w:rFonts w:ascii="Times New Roman" w:hAnsi="Times New Roman" w:cs="Times New Roman"/>
        </w:rPr>
      </w:pPr>
    </w:p>
    <w:p w14:paraId="3B672D67" w14:textId="7200C186" w:rsidR="00CD5722" w:rsidRPr="000C4DBF" w:rsidRDefault="00DE6DD8" w:rsidP="00CD5722">
      <w:pPr>
        <w:ind w:firstLine="720"/>
        <w:rPr>
          <w:rFonts w:ascii="Times New Roman" w:hAnsi="Times New Roman" w:cs="Times New Roman"/>
        </w:rPr>
      </w:pPr>
      <w:r w:rsidRPr="000C4DBF">
        <w:rPr>
          <w:rFonts w:ascii="Times New Roman" w:hAnsi="Times New Roman" w:cs="Times New Roman"/>
        </w:rPr>
        <w:t>M</w:t>
      </w:r>
      <w:r w:rsidR="00BB168E" w:rsidRPr="000C4DBF">
        <w:rPr>
          <w:rFonts w:ascii="Times New Roman" w:hAnsi="Times New Roman" w:cs="Times New Roman"/>
        </w:rPr>
        <w:t xml:space="preserve">otivation is one </w:t>
      </w:r>
      <w:r w:rsidRPr="000C4DBF">
        <w:rPr>
          <w:rFonts w:ascii="Times New Roman" w:hAnsi="Times New Roman" w:cs="Times New Roman"/>
        </w:rPr>
        <w:t xml:space="preserve">of </w:t>
      </w:r>
      <w:r w:rsidR="00BB168E" w:rsidRPr="000C4DBF">
        <w:rPr>
          <w:rFonts w:ascii="Times New Roman" w:hAnsi="Times New Roman" w:cs="Times New Roman"/>
        </w:rPr>
        <w:t xml:space="preserve">the most studied aspects of the </w:t>
      </w:r>
      <w:r w:rsidR="003027DC" w:rsidRPr="000C4DBF">
        <w:rPr>
          <w:rFonts w:ascii="Times New Roman" w:hAnsi="Times New Roman" w:cs="Times New Roman"/>
        </w:rPr>
        <w:t>crusading movement</w:t>
      </w:r>
      <w:r w:rsidR="0050321E" w:rsidRPr="000C4DBF">
        <w:rPr>
          <w:rFonts w:ascii="Times New Roman" w:hAnsi="Times New Roman" w:cs="Times New Roman"/>
        </w:rPr>
        <w:t>. Indeed, t</w:t>
      </w:r>
      <w:r w:rsidR="003027DC" w:rsidRPr="000C4DBF">
        <w:rPr>
          <w:rFonts w:ascii="Times New Roman" w:hAnsi="Times New Roman" w:cs="Times New Roman"/>
        </w:rPr>
        <w:t>he last decade of the twentieth century witness</w:t>
      </w:r>
      <w:r w:rsidR="0050321E" w:rsidRPr="000C4DBF">
        <w:rPr>
          <w:rFonts w:ascii="Times New Roman" w:hAnsi="Times New Roman" w:cs="Times New Roman"/>
        </w:rPr>
        <w:t>ed</w:t>
      </w:r>
      <w:r w:rsidR="003027DC" w:rsidRPr="000C4DBF">
        <w:rPr>
          <w:rFonts w:ascii="Times New Roman" w:hAnsi="Times New Roman" w:cs="Times New Roman"/>
        </w:rPr>
        <w:t xml:space="preserve"> a particular </w:t>
      </w:r>
      <w:r w:rsidR="00967C1A" w:rsidRPr="000C4DBF">
        <w:rPr>
          <w:rFonts w:ascii="Times New Roman" w:hAnsi="Times New Roman" w:cs="Times New Roman"/>
        </w:rPr>
        <w:t>surge</w:t>
      </w:r>
      <w:r w:rsidR="003027DC" w:rsidRPr="000C4DBF">
        <w:rPr>
          <w:rFonts w:ascii="Times New Roman" w:hAnsi="Times New Roman" w:cs="Times New Roman"/>
        </w:rPr>
        <w:t xml:space="preserve"> </w:t>
      </w:r>
      <w:r w:rsidR="00967C1A" w:rsidRPr="000C4DBF">
        <w:rPr>
          <w:rFonts w:ascii="Times New Roman" w:hAnsi="Times New Roman" w:cs="Times New Roman"/>
        </w:rPr>
        <w:t>in</w:t>
      </w:r>
      <w:r w:rsidR="003027DC" w:rsidRPr="000C4DBF">
        <w:rPr>
          <w:rFonts w:ascii="Times New Roman" w:hAnsi="Times New Roman" w:cs="Times New Roman"/>
        </w:rPr>
        <w:t xml:space="preserve"> scholarship </w:t>
      </w:r>
      <w:r w:rsidR="00967C1A" w:rsidRPr="000C4DBF">
        <w:rPr>
          <w:rFonts w:ascii="Times New Roman" w:hAnsi="Times New Roman" w:cs="Times New Roman"/>
        </w:rPr>
        <w:t>addressing</w:t>
      </w:r>
      <w:r w:rsidR="003027DC" w:rsidRPr="000C4DBF">
        <w:rPr>
          <w:rFonts w:ascii="Times New Roman" w:hAnsi="Times New Roman" w:cs="Times New Roman"/>
        </w:rPr>
        <w:t xml:space="preserve"> the topic</w:t>
      </w:r>
      <w:r w:rsidR="0050321E" w:rsidRPr="000C4DBF">
        <w:rPr>
          <w:rFonts w:ascii="Times New Roman" w:hAnsi="Times New Roman" w:cs="Times New Roman"/>
        </w:rPr>
        <w:t xml:space="preserve">, with </w:t>
      </w:r>
      <w:r w:rsidR="00A37CA3" w:rsidRPr="000C4DBF">
        <w:rPr>
          <w:rFonts w:ascii="Times New Roman" w:hAnsi="Times New Roman" w:cs="Times New Roman"/>
        </w:rPr>
        <w:t>the work of Jonathan Riley-Smith and Marcus Bull persuasively refut</w:t>
      </w:r>
      <w:r w:rsidR="0050321E" w:rsidRPr="000C4DBF">
        <w:rPr>
          <w:rFonts w:ascii="Times New Roman" w:hAnsi="Times New Roman" w:cs="Times New Roman"/>
        </w:rPr>
        <w:t>ing</w:t>
      </w:r>
      <w:r w:rsidR="007B16A0" w:rsidRPr="000C4DBF">
        <w:rPr>
          <w:rFonts w:ascii="Times New Roman" w:hAnsi="Times New Roman" w:cs="Times New Roman"/>
        </w:rPr>
        <w:t xml:space="preserve"> earlier</w:t>
      </w:r>
      <w:r w:rsidR="0050321E" w:rsidRPr="000C4DBF">
        <w:rPr>
          <w:rFonts w:ascii="Times New Roman" w:hAnsi="Times New Roman" w:cs="Times New Roman"/>
        </w:rPr>
        <w:t xml:space="preserve"> </w:t>
      </w:r>
      <w:r w:rsidR="00A37CA3" w:rsidRPr="000C4DBF">
        <w:rPr>
          <w:rFonts w:ascii="Times New Roman" w:hAnsi="Times New Roman" w:cs="Times New Roman"/>
        </w:rPr>
        <w:t xml:space="preserve">socio-economic explanations of the laity’s </w:t>
      </w:r>
      <w:r w:rsidR="00532306" w:rsidRPr="000C4DBF">
        <w:rPr>
          <w:rFonts w:ascii="Times New Roman" w:hAnsi="Times New Roman" w:cs="Times New Roman"/>
        </w:rPr>
        <w:t>favorable</w:t>
      </w:r>
      <w:r w:rsidR="00A37CA3" w:rsidRPr="000C4DBF">
        <w:rPr>
          <w:rFonts w:ascii="Times New Roman" w:hAnsi="Times New Roman" w:cs="Times New Roman"/>
        </w:rPr>
        <w:t xml:space="preserve"> response to Pope Urban II’s preaching of the First Crusade</w:t>
      </w:r>
      <w:r w:rsidR="007C6403" w:rsidRPr="000C4DBF">
        <w:rPr>
          <w:rFonts w:ascii="Times New Roman" w:hAnsi="Times New Roman" w:cs="Times New Roman"/>
        </w:rPr>
        <w:t xml:space="preserve"> </w:t>
      </w:r>
      <w:r w:rsidR="00A37CA3" w:rsidRPr="000C4DBF">
        <w:rPr>
          <w:rFonts w:ascii="Times New Roman" w:hAnsi="Times New Roman" w:cs="Times New Roman"/>
        </w:rPr>
        <w:t>in November 1095</w:t>
      </w:r>
      <w:r w:rsidR="007B16A0" w:rsidRPr="000C4DBF">
        <w:rPr>
          <w:rFonts w:ascii="Times New Roman" w:hAnsi="Times New Roman" w:cs="Times New Roman"/>
        </w:rPr>
        <w:t>. I</w:t>
      </w:r>
      <w:r w:rsidR="00FD23C8" w:rsidRPr="000C4DBF">
        <w:rPr>
          <w:rFonts w:ascii="Times New Roman" w:hAnsi="Times New Roman" w:cs="Times New Roman"/>
        </w:rPr>
        <w:t>n particular</w:t>
      </w:r>
      <w:r w:rsidR="007B16A0" w:rsidRPr="000C4DBF">
        <w:rPr>
          <w:rFonts w:ascii="Times New Roman" w:hAnsi="Times New Roman" w:cs="Times New Roman"/>
        </w:rPr>
        <w:t>,</w:t>
      </w:r>
      <w:r w:rsidR="00A37CA3" w:rsidRPr="000C4DBF">
        <w:rPr>
          <w:rFonts w:ascii="Times New Roman" w:hAnsi="Times New Roman" w:cs="Times New Roman"/>
        </w:rPr>
        <w:t xml:space="preserve"> the notion</w:t>
      </w:r>
      <w:r w:rsidR="007A4F32" w:rsidRPr="000C4DBF">
        <w:rPr>
          <w:rFonts w:ascii="Times New Roman" w:hAnsi="Times New Roman" w:cs="Times New Roman"/>
        </w:rPr>
        <w:t xml:space="preserve"> that</w:t>
      </w:r>
      <w:r w:rsidR="00A37CA3" w:rsidRPr="000C4DBF">
        <w:rPr>
          <w:rFonts w:ascii="Times New Roman" w:hAnsi="Times New Roman" w:cs="Times New Roman"/>
        </w:rPr>
        <w:t xml:space="preserve"> many crusaders were landless younger sons seeking to grab land and carve out </w:t>
      </w:r>
      <w:r w:rsidR="00A61027" w:rsidRPr="000C4DBF">
        <w:rPr>
          <w:rFonts w:ascii="Times New Roman" w:hAnsi="Times New Roman" w:cs="Times New Roman"/>
        </w:rPr>
        <w:t>independent</w:t>
      </w:r>
      <w:r w:rsidR="00A37CA3" w:rsidRPr="000C4DBF">
        <w:rPr>
          <w:rFonts w:ascii="Times New Roman" w:hAnsi="Times New Roman" w:cs="Times New Roman"/>
        </w:rPr>
        <w:t xml:space="preserve"> dynasties</w:t>
      </w:r>
      <w:r w:rsidR="007A4F32" w:rsidRPr="000C4DBF">
        <w:rPr>
          <w:rFonts w:ascii="Times New Roman" w:hAnsi="Times New Roman" w:cs="Times New Roman"/>
        </w:rPr>
        <w:t xml:space="preserve"> </w:t>
      </w:r>
      <w:r w:rsidR="00A37CA3" w:rsidRPr="000C4DBF">
        <w:rPr>
          <w:rFonts w:ascii="Times New Roman" w:hAnsi="Times New Roman" w:cs="Times New Roman"/>
        </w:rPr>
        <w:t>in the Holy Land</w:t>
      </w:r>
      <w:r w:rsidR="007B16A0" w:rsidRPr="000C4DBF">
        <w:rPr>
          <w:rFonts w:ascii="Times New Roman" w:hAnsi="Times New Roman" w:cs="Times New Roman"/>
        </w:rPr>
        <w:t xml:space="preserve"> has been replaced by a recognition that</w:t>
      </w:r>
      <w:r w:rsidR="00A37CA3" w:rsidRPr="000C4DBF">
        <w:rPr>
          <w:rFonts w:ascii="Times New Roman" w:hAnsi="Times New Roman" w:cs="Times New Roman"/>
        </w:rPr>
        <w:t xml:space="preserve"> </w:t>
      </w:r>
      <w:r w:rsidR="007B16A0" w:rsidRPr="000C4DBF">
        <w:rPr>
          <w:rFonts w:ascii="Times New Roman" w:hAnsi="Times New Roman" w:cs="Times New Roman"/>
        </w:rPr>
        <w:t>p</w:t>
      </w:r>
      <w:r w:rsidR="007A4F32" w:rsidRPr="000C4DBF">
        <w:rPr>
          <w:rFonts w:ascii="Times New Roman" w:hAnsi="Times New Roman" w:cs="Times New Roman"/>
        </w:rPr>
        <w:t xml:space="preserve">ersonal piety, not material gain, was the dominant </w:t>
      </w:r>
      <w:r w:rsidR="00CC7D7C" w:rsidRPr="000C4DBF">
        <w:rPr>
          <w:rFonts w:ascii="Times New Roman" w:hAnsi="Times New Roman" w:cs="Times New Roman"/>
        </w:rPr>
        <w:t>motive</w:t>
      </w:r>
      <w:r w:rsidR="007B16A0" w:rsidRPr="000C4DBF">
        <w:rPr>
          <w:rFonts w:ascii="Times New Roman" w:hAnsi="Times New Roman" w:cs="Times New Roman"/>
        </w:rPr>
        <w:t>. This is</w:t>
      </w:r>
      <w:r w:rsidR="001528C0" w:rsidRPr="000C4DBF">
        <w:rPr>
          <w:rFonts w:ascii="Times New Roman" w:hAnsi="Times New Roman" w:cs="Times New Roman"/>
        </w:rPr>
        <w:t xml:space="preserve"> </w:t>
      </w:r>
      <w:r w:rsidR="00413877" w:rsidRPr="000C4DBF">
        <w:rPr>
          <w:rFonts w:ascii="Times New Roman" w:hAnsi="Times New Roman" w:cs="Times New Roman"/>
        </w:rPr>
        <w:t>evinced</w:t>
      </w:r>
      <w:r w:rsidR="00CC7D7C" w:rsidRPr="000C4DBF">
        <w:rPr>
          <w:rFonts w:ascii="Times New Roman" w:hAnsi="Times New Roman" w:cs="Times New Roman"/>
        </w:rPr>
        <w:t xml:space="preserve"> in the numerous extant </w:t>
      </w:r>
      <w:r w:rsidR="007A4F32" w:rsidRPr="000C4DBF">
        <w:rPr>
          <w:rFonts w:ascii="Times New Roman" w:hAnsi="Times New Roman" w:cs="Times New Roman"/>
        </w:rPr>
        <w:t xml:space="preserve">charters detailing the </w:t>
      </w:r>
      <w:r w:rsidR="00FD23C8" w:rsidRPr="000C4DBF">
        <w:rPr>
          <w:rFonts w:ascii="Times New Roman" w:hAnsi="Times New Roman" w:cs="Times New Roman"/>
        </w:rPr>
        <w:t>arrangements</w:t>
      </w:r>
      <w:r w:rsidR="00DD4C6C" w:rsidRPr="000C4DBF">
        <w:rPr>
          <w:rFonts w:ascii="Times New Roman" w:hAnsi="Times New Roman" w:cs="Times New Roman"/>
        </w:rPr>
        <w:t>—</w:t>
      </w:r>
      <w:r w:rsidRPr="000C4DBF">
        <w:rPr>
          <w:rFonts w:ascii="Times New Roman" w:hAnsi="Times New Roman" w:cs="Times New Roman"/>
        </w:rPr>
        <w:t>usually in the form of pledges, sales, and renunciations</w:t>
      </w:r>
      <w:r w:rsidR="00DD4C6C" w:rsidRPr="000C4DBF">
        <w:rPr>
          <w:rFonts w:ascii="Times New Roman" w:hAnsi="Times New Roman" w:cs="Times New Roman"/>
        </w:rPr>
        <w:t>—</w:t>
      </w:r>
      <w:r w:rsidR="007A4F32" w:rsidRPr="000C4DBF">
        <w:rPr>
          <w:rFonts w:ascii="Times New Roman" w:hAnsi="Times New Roman" w:cs="Times New Roman"/>
        </w:rPr>
        <w:t xml:space="preserve">laymen made with local religious communities before </w:t>
      </w:r>
      <w:r w:rsidR="00F25286" w:rsidRPr="000C4DBF">
        <w:rPr>
          <w:rFonts w:ascii="Times New Roman" w:hAnsi="Times New Roman" w:cs="Times New Roman"/>
        </w:rPr>
        <w:t>departure</w:t>
      </w:r>
      <w:r w:rsidR="002B5E29" w:rsidRPr="000C4DBF">
        <w:rPr>
          <w:rFonts w:ascii="Times New Roman" w:hAnsi="Times New Roman" w:cs="Times New Roman"/>
        </w:rPr>
        <w:t>,</w:t>
      </w:r>
      <w:r w:rsidR="007B16A0" w:rsidRPr="000C4DBF">
        <w:rPr>
          <w:rFonts w:ascii="Times New Roman" w:hAnsi="Times New Roman" w:cs="Times New Roman"/>
        </w:rPr>
        <w:t xml:space="preserve"> for these reveal the centrality of both Jerusalem and the spiritual reward of </w:t>
      </w:r>
      <w:proofErr w:type="spellStart"/>
      <w:r w:rsidR="007B16A0" w:rsidRPr="000C4DBF">
        <w:rPr>
          <w:rFonts w:ascii="Times New Roman" w:hAnsi="Times New Roman" w:cs="Times New Roman"/>
          <w:i/>
          <w:iCs/>
        </w:rPr>
        <w:t>remissio</w:t>
      </w:r>
      <w:proofErr w:type="spellEnd"/>
      <w:r w:rsidR="007B16A0" w:rsidRPr="000C4DBF">
        <w:rPr>
          <w:rFonts w:ascii="Times New Roman" w:hAnsi="Times New Roman" w:cs="Times New Roman"/>
          <w:i/>
          <w:iCs/>
        </w:rPr>
        <w:t xml:space="preserve"> </w:t>
      </w:r>
      <w:proofErr w:type="spellStart"/>
      <w:r w:rsidR="007B16A0" w:rsidRPr="000C4DBF">
        <w:rPr>
          <w:rFonts w:ascii="Times New Roman" w:hAnsi="Times New Roman" w:cs="Times New Roman"/>
          <w:i/>
          <w:iCs/>
        </w:rPr>
        <w:t>peccatorum</w:t>
      </w:r>
      <w:proofErr w:type="spellEnd"/>
      <w:r w:rsidR="007B16A0" w:rsidRPr="000C4DBF">
        <w:rPr>
          <w:rFonts w:ascii="Times New Roman" w:hAnsi="Times New Roman" w:cs="Times New Roman"/>
        </w:rPr>
        <w:t xml:space="preserve">, </w:t>
      </w:r>
      <w:r w:rsidR="00ED5F1F" w:rsidRPr="000C4DBF">
        <w:rPr>
          <w:rFonts w:ascii="Times New Roman" w:hAnsi="Times New Roman" w:cs="Times New Roman"/>
        </w:rPr>
        <w:t>“</w:t>
      </w:r>
      <w:r w:rsidR="007B16A0" w:rsidRPr="000C4DBF">
        <w:rPr>
          <w:rFonts w:ascii="Times New Roman" w:hAnsi="Times New Roman" w:cs="Times New Roman"/>
        </w:rPr>
        <w:t>the remission of sins</w:t>
      </w:r>
      <w:r w:rsidR="00ED5F1F" w:rsidRPr="000C4DBF">
        <w:rPr>
          <w:rFonts w:ascii="Times New Roman" w:hAnsi="Times New Roman" w:cs="Times New Roman"/>
        </w:rPr>
        <w:t>,”</w:t>
      </w:r>
      <w:r w:rsidR="007B16A0" w:rsidRPr="000C4DBF">
        <w:rPr>
          <w:rFonts w:ascii="Times New Roman" w:hAnsi="Times New Roman" w:cs="Times New Roman"/>
        </w:rPr>
        <w:t xml:space="preserve"> to the thoughts of departing crusaders and simultaneously attest to the reality that crusading was</w:t>
      </w:r>
      <w:r w:rsidR="002B5E29" w:rsidRPr="000C4DBF">
        <w:rPr>
          <w:rFonts w:ascii="Times New Roman" w:hAnsi="Times New Roman" w:cs="Times New Roman"/>
        </w:rPr>
        <w:t xml:space="preserve"> </w:t>
      </w:r>
      <w:r w:rsidR="007B16A0" w:rsidRPr="000C4DBF">
        <w:rPr>
          <w:rFonts w:ascii="Times New Roman" w:hAnsi="Times New Roman" w:cs="Times New Roman"/>
        </w:rPr>
        <w:t>ruinously</w:t>
      </w:r>
      <w:r w:rsidR="002B5E29" w:rsidRPr="000C4DBF">
        <w:rPr>
          <w:rFonts w:ascii="Times New Roman" w:hAnsi="Times New Roman" w:cs="Times New Roman"/>
        </w:rPr>
        <w:t xml:space="preserve"> expensiv</w:t>
      </w:r>
      <w:r w:rsidR="00506126" w:rsidRPr="000C4DBF">
        <w:rPr>
          <w:rFonts w:ascii="Times New Roman" w:hAnsi="Times New Roman" w:cs="Times New Roman"/>
        </w:rPr>
        <w:t>e.</w:t>
      </w:r>
      <w:r w:rsidR="00C75460" w:rsidRPr="000C4DBF">
        <w:rPr>
          <w:rStyle w:val="FootnoteReference"/>
          <w:rFonts w:ascii="Times New Roman" w:hAnsi="Times New Roman" w:cs="Times New Roman"/>
        </w:rPr>
        <w:footnoteReference w:id="2"/>
      </w:r>
    </w:p>
    <w:p w14:paraId="080B9D73" w14:textId="61DAD0DA" w:rsidR="00CD5722" w:rsidRPr="000C4DBF" w:rsidRDefault="00C75460" w:rsidP="00CD5722">
      <w:pPr>
        <w:ind w:firstLine="720"/>
        <w:rPr>
          <w:rFonts w:ascii="Times New Roman" w:hAnsi="Times New Roman" w:cs="Times New Roman"/>
        </w:rPr>
      </w:pPr>
      <w:r w:rsidRPr="000C4DBF">
        <w:rPr>
          <w:rFonts w:ascii="Times New Roman" w:hAnsi="Times New Roman" w:cs="Times New Roman"/>
        </w:rPr>
        <w:t>This charter-based approach to crusader motivation has largely held sway and has been replicated for later expeditions, such as the so-called “1101 Crusade” and the Second Crusade.</w:t>
      </w:r>
      <w:r w:rsidRPr="000C4DBF">
        <w:rPr>
          <w:rStyle w:val="FootnoteReference"/>
          <w:rFonts w:ascii="Times New Roman" w:hAnsi="Times New Roman" w:cs="Times New Roman"/>
        </w:rPr>
        <w:footnoteReference w:id="3"/>
      </w:r>
      <w:r w:rsidRPr="000C4DBF">
        <w:rPr>
          <w:rFonts w:ascii="Times New Roman" w:hAnsi="Times New Roman" w:cs="Times New Roman"/>
        </w:rPr>
        <w:t xml:space="preserve"> Both Bull and Riley-Smith were conscious that ecclesiastical authorship was a potential pitfall to charter evidence, although neither considered it especially problematic.</w:t>
      </w:r>
      <w:r w:rsidRPr="000C4DBF">
        <w:rPr>
          <w:rStyle w:val="FootnoteReference"/>
          <w:rFonts w:ascii="Times New Roman" w:hAnsi="Times New Roman" w:cs="Times New Roman"/>
        </w:rPr>
        <w:footnoteReference w:id="4"/>
      </w:r>
      <w:r w:rsidRPr="000C4DBF">
        <w:rPr>
          <w:rFonts w:ascii="Times New Roman" w:hAnsi="Times New Roman" w:cs="Times New Roman"/>
        </w:rPr>
        <w:t xml:space="preserve"> On the other hand, Jean Flori has sounded a note of caution, </w:t>
      </w:r>
      <w:r w:rsidRPr="000C4DBF">
        <w:rPr>
          <w:rFonts w:ascii="Times New Roman" w:hAnsi="Times New Roman" w:cs="Times New Roman"/>
        </w:rPr>
        <w:lastRenderedPageBreak/>
        <w:t>warning</w:t>
      </w:r>
      <w:r w:rsidRPr="000C4DBF">
        <w:rPr>
          <w:rFonts w:ascii="Times New Roman" w:eastAsia="StoneSerif" w:hAnsi="Times New Roman" w:cs="Times New Roman"/>
        </w:rPr>
        <w:t xml:space="preserve"> that the motives of participants were subjected to reformulation and even alteration by monastic charter writers, who brought their (potentially diverse and unorthodox) inspirations into line with ideas espoused by the papacy.</w:t>
      </w:r>
      <w:r w:rsidRPr="000C4DBF">
        <w:rPr>
          <w:rStyle w:val="FootnoteReference"/>
          <w:rFonts w:ascii="Times New Roman" w:eastAsia="StoneSerif" w:hAnsi="Times New Roman" w:cs="Times New Roman"/>
        </w:rPr>
        <w:footnoteReference w:id="5"/>
      </w:r>
      <w:r w:rsidRPr="000C4DBF">
        <w:rPr>
          <w:rFonts w:ascii="Times New Roman" w:eastAsia="StoneSerif" w:hAnsi="Times New Roman" w:cs="Times New Roman"/>
        </w:rPr>
        <w:t xml:space="preserve"> In placing greater emphasis on the traditional bond between knight and vassal, with the crusaders expecting a spiritual reward in return for service to God, just as they would receive a reward for service to their temporal lord, Flori afforded materialistic aspirations, such as the prospect of plunder, a more prominent role.</w:t>
      </w:r>
      <w:r w:rsidRPr="000C4DBF">
        <w:rPr>
          <w:rStyle w:val="FootnoteReference"/>
          <w:rFonts w:ascii="Times New Roman" w:eastAsia="StoneSerif" w:hAnsi="Times New Roman" w:cs="Times New Roman"/>
        </w:rPr>
        <w:footnoteReference w:id="6"/>
      </w:r>
      <w:r w:rsidRPr="000C4DBF">
        <w:rPr>
          <w:rFonts w:ascii="Times New Roman" w:eastAsia="StoneSerif" w:hAnsi="Times New Roman" w:cs="Times New Roman"/>
        </w:rPr>
        <w:t xml:space="preserve"> His interpretation thus accords with a string of studies </w:t>
      </w:r>
      <w:r w:rsidR="00532306" w:rsidRPr="000C4DBF">
        <w:rPr>
          <w:rFonts w:ascii="Times New Roman" w:eastAsia="StoneSerif" w:hAnsi="Times New Roman" w:cs="Times New Roman"/>
        </w:rPr>
        <w:t>emphasizing</w:t>
      </w:r>
      <w:r w:rsidRPr="000C4DBF">
        <w:rPr>
          <w:rFonts w:ascii="Times New Roman" w:eastAsia="StoneSerif" w:hAnsi="Times New Roman" w:cs="Times New Roman"/>
        </w:rPr>
        <w:t xml:space="preserve"> the importance of non-religious incentives, which probably operated alongside pious convictions: the influence of patronage and kin networks; the desire to win personal </w:t>
      </w:r>
      <w:r w:rsidR="00532306" w:rsidRPr="000C4DBF">
        <w:rPr>
          <w:rFonts w:ascii="Times New Roman" w:eastAsia="StoneSerif" w:hAnsi="Times New Roman" w:cs="Times New Roman"/>
        </w:rPr>
        <w:t>honor</w:t>
      </w:r>
      <w:r w:rsidRPr="000C4DBF">
        <w:rPr>
          <w:rFonts w:ascii="Times New Roman" w:eastAsia="StoneSerif" w:hAnsi="Times New Roman" w:cs="Times New Roman"/>
        </w:rPr>
        <w:t xml:space="preserve"> and glory and/or to augment family prestige; and the broader context of European expansionism in the eleventh century.</w:t>
      </w:r>
      <w:r w:rsidRPr="000C4DBF">
        <w:rPr>
          <w:rStyle w:val="FootnoteReference"/>
          <w:rFonts w:ascii="Times New Roman" w:eastAsia="StoneSerif" w:hAnsi="Times New Roman" w:cs="Times New Roman"/>
        </w:rPr>
        <w:footnoteReference w:id="7"/>
      </w:r>
    </w:p>
    <w:p w14:paraId="5FF24834" w14:textId="4F33CF1A" w:rsidR="00CD5722" w:rsidRPr="000C4DBF" w:rsidRDefault="00C75460" w:rsidP="00CD5722">
      <w:pPr>
        <w:ind w:firstLine="720"/>
        <w:rPr>
          <w:rFonts w:ascii="Times New Roman" w:hAnsi="Times New Roman" w:cs="Times New Roman"/>
        </w:rPr>
      </w:pPr>
      <w:r w:rsidRPr="000C4DBF">
        <w:rPr>
          <w:rFonts w:ascii="Times New Roman" w:hAnsi="Times New Roman" w:cs="Times New Roman"/>
        </w:rPr>
        <w:t>Even if charters can offer insights into the motives of early crusaders, it is generally agreed that they became more formulaic as the twelfth century progressed, and thus considerably less useful for understanding the mindsets of departing crusaders.</w:t>
      </w:r>
      <w:r w:rsidRPr="000C4DBF">
        <w:rPr>
          <w:rStyle w:val="FootnoteReference"/>
          <w:rFonts w:ascii="Times New Roman" w:hAnsi="Times New Roman" w:cs="Times New Roman"/>
        </w:rPr>
        <w:footnoteReference w:id="8"/>
      </w:r>
      <w:r w:rsidRPr="000C4DBF">
        <w:rPr>
          <w:rFonts w:ascii="Times New Roman" w:hAnsi="Times New Roman" w:cs="Times New Roman"/>
        </w:rPr>
        <w:t xml:space="preserve"> Therefore, scholars seeking to understand crusader motivation in the late twelfth and thirteenth centuries have principally explored the source material for crusade promotion, such as model sermons and preaching manuals; the surviving narrative evidence, none of which offers unmediated access to the lived experiences and motives of protagonists, since all such accounts are </w:t>
      </w:r>
      <w:r w:rsidR="00AE310B" w:rsidRPr="000C4DBF">
        <w:rPr>
          <w:rFonts w:ascii="Times New Roman" w:hAnsi="Times New Roman" w:cs="Times New Roman"/>
        </w:rPr>
        <w:t>informed</w:t>
      </w:r>
      <w:r w:rsidRPr="000C4DBF">
        <w:rPr>
          <w:rFonts w:ascii="Times New Roman" w:hAnsi="Times New Roman" w:cs="Times New Roman"/>
        </w:rPr>
        <w:t xml:space="preserve"> by authorial agendas and the need to satisfy audience expectations and genre conventions; and the “cocktail of general influences and considerations,” including family traditions of crusading, networks of kinship and lordship, and the emergence of chivalry.</w:t>
      </w:r>
      <w:r w:rsidRPr="000C4DBF">
        <w:rPr>
          <w:rStyle w:val="FootnoteReference"/>
          <w:rFonts w:ascii="Times New Roman" w:hAnsi="Times New Roman" w:cs="Times New Roman"/>
        </w:rPr>
        <w:footnoteReference w:id="9"/>
      </w:r>
      <w:r w:rsidRPr="000C4DBF">
        <w:rPr>
          <w:rFonts w:ascii="Times New Roman" w:hAnsi="Times New Roman" w:cs="Times New Roman"/>
        </w:rPr>
        <w:t xml:space="preserve"> Comments acknowledging the limitations of the available evidence and the ineffability of the crusaders’ inner thoughts and feelings are commonplace; yet, as Bull himself has noted </w:t>
      </w:r>
      <w:r w:rsidRPr="000C4DBF">
        <w:rPr>
          <w:rFonts w:ascii="Times New Roman" w:hAnsi="Times New Roman" w:cs="Times New Roman"/>
          <w:i/>
          <w:iCs/>
        </w:rPr>
        <w:t>vis-à-vis</w:t>
      </w:r>
      <w:r w:rsidRPr="000C4DBF">
        <w:rPr>
          <w:rFonts w:ascii="Times New Roman" w:hAnsi="Times New Roman" w:cs="Times New Roman"/>
        </w:rPr>
        <w:t xml:space="preserve"> the potential that collections of miracle stories hold for </w:t>
      </w:r>
      <w:r w:rsidR="002E0BB6" w:rsidRPr="000C4DBF">
        <w:rPr>
          <w:rFonts w:ascii="Times New Roman" w:hAnsi="Times New Roman" w:cs="Times New Roman"/>
        </w:rPr>
        <w:t>shedding</w:t>
      </w:r>
      <w:r w:rsidRPr="000C4DBF">
        <w:rPr>
          <w:rFonts w:ascii="Times New Roman" w:hAnsi="Times New Roman" w:cs="Times New Roman"/>
        </w:rPr>
        <w:t xml:space="preserve"> light on the First Crusaders’ motivations, we can reconstruct the “mental spaces that people … inhabited”—the “cultural assumptions and cognitive habits” that conditioned their responses.</w:t>
      </w:r>
      <w:r w:rsidRPr="000C4DBF">
        <w:rPr>
          <w:rStyle w:val="FootnoteReference"/>
          <w:rFonts w:ascii="Times New Roman" w:hAnsi="Times New Roman" w:cs="Times New Roman"/>
        </w:rPr>
        <w:footnoteReference w:id="10"/>
      </w:r>
      <w:r w:rsidRPr="000C4DBF">
        <w:rPr>
          <w:rFonts w:ascii="Times New Roman" w:hAnsi="Times New Roman" w:cs="Times New Roman"/>
        </w:rPr>
        <w:t xml:space="preserve"> </w:t>
      </w:r>
      <w:r w:rsidRPr="000C4DBF">
        <w:rPr>
          <w:rFonts w:ascii="Times New Roman" w:hAnsi="Times New Roman" w:cs="Times New Roman"/>
        </w:rPr>
        <w:lastRenderedPageBreak/>
        <w:t>In line with this, there is a growing trend of turning to crusade sources</w:t>
      </w:r>
      <w:r w:rsidR="0042385A" w:rsidRPr="000C4DBF">
        <w:rPr>
          <w:rFonts w:ascii="Times New Roman" w:hAnsi="Times New Roman" w:cs="Times New Roman"/>
        </w:rPr>
        <w:t xml:space="preserve"> written in the vernacular</w:t>
      </w:r>
      <w:r w:rsidRPr="000C4DBF">
        <w:rPr>
          <w:rFonts w:ascii="Times New Roman" w:hAnsi="Times New Roman" w:cs="Times New Roman"/>
        </w:rPr>
        <w:t xml:space="preserve"> to ascertain how prospective crusaders—who constituted at least part of the audience demographic for such texts—might have perceived and </w:t>
      </w:r>
      <w:r w:rsidR="00532306" w:rsidRPr="000C4DBF">
        <w:rPr>
          <w:rFonts w:ascii="Times New Roman" w:hAnsi="Times New Roman" w:cs="Times New Roman"/>
        </w:rPr>
        <w:t>conceptualized</w:t>
      </w:r>
      <w:r w:rsidRPr="000C4DBF">
        <w:rPr>
          <w:rFonts w:ascii="Times New Roman" w:hAnsi="Times New Roman" w:cs="Times New Roman"/>
        </w:rPr>
        <w:t xml:space="preserve"> crusading. Caroline Smith has fruitfully compared the presentation of ideas surrounding pilgrimage, service, the crusading past, the risks and rewards of crusading, and attitudes to suffering in thirteenth-century sermons, lyrics, and </w:t>
      </w:r>
      <w:r w:rsidRPr="000C4DBF">
        <w:rPr>
          <w:rFonts w:ascii="Times New Roman" w:hAnsi="Times New Roman" w:cs="Times New Roman"/>
          <w:i/>
          <w:iCs/>
        </w:rPr>
        <w:t xml:space="preserve">chansons de </w:t>
      </w:r>
      <w:proofErr w:type="spellStart"/>
      <w:r w:rsidRPr="000C4DBF">
        <w:rPr>
          <w:rFonts w:ascii="Times New Roman" w:hAnsi="Times New Roman" w:cs="Times New Roman"/>
          <w:i/>
          <w:iCs/>
        </w:rPr>
        <w:t>geste</w:t>
      </w:r>
      <w:proofErr w:type="spellEnd"/>
      <w:r w:rsidRPr="000C4DBF">
        <w:rPr>
          <w:rFonts w:ascii="Times New Roman" w:hAnsi="Times New Roman" w:cs="Times New Roman"/>
        </w:rPr>
        <w:t>, whereas Linda Paterson’s investigation into Old French and Occitan crusade lyrics has shown these texts to be reflections and affirmations of knightly values which could simultaneously propagate “a particular doctrine or practice and persuade people to commit to specific action.”</w:t>
      </w:r>
      <w:r w:rsidRPr="000C4DBF">
        <w:rPr>
          <w:rStyle w:val="FootnoteReference"/>
          <w:rFonts w:ascii="Times New Roman" w:hAnsi="Times New Roman" w:cs="Times New Roman"/>
        </w:rPr>
        <w:footnoteReference w:id="11"/>
      </w:r>
      <w:r w:rsidRPr="000C4DBF">
        <w:rPr>
          <w:rFonts w:ascii="Times New Roman" w:hAnsi="Times New Roman" w:cs="Times New Roman"/>
        </w:rPr>
        <w:t xml:space="preserve"> Even songs that are not overtly exhortative, such as those which cast the crusader as a dedicated, suffering lover, can be interpreted as helping to promote crusading.</w:t>
      </w:r>
      <w:r w:rsidRPr="000C4DBF">
        <w:rPr>
          <w:rStyle w:val="FootnoteReference"/>
          <w:rFonts w:ascii="Times New Roman" w:hAnsi="Times New Roman" w:cs="Times New Roman"/>
        </w:rPr>
        <w:footnoteReference w:id="12"/>
      </w:r>
    </w:p>
    <w:p w14:paraId="77A4B40D" w14:textId="136AAF5F"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This article seeks to build on such scholarship by proposing that greater engagement with the history of emotions—specifically, the methodological approach of “intimate scripts,” which </w:t>
      </w:r>
      <w:r w:rsidR="00532306" w:rsidRPr="000C4DBF">
        <w:rPr>
          <w:rFonts w:ascii="Times New Roman" w:hAnsi="Times New Roman" w:cs="Times New Roman"/>
        </w:rPr>
        <w:t>emphasizes</w:t>
      </w:r>
      <w:r w:rsidRPr="000C4DBF">
        <w:rPr>
          <w:rFonts w:ascii="Times New Roman" w:hAnsi="Times New Roman" w:cs="Times New Roman"/>
        </w:rPr>
        <w:t xml:space="preserve"> the ability of literature to teach patterns of feeling and elicit emotional responses—offers a path forward in the study of crusader motivation in the thirteenth century. It does so by applying this largely neglected framework to the </w:t>
      </w:r>
      <w:r w:rsidRPr="000C4DBF">
        <w:rPr>
          <w:rFonts w:ascii="Times New Roman" w:hAnsi="Times New Roman" w:cs="Times New Roman"/>
          <w:i/>
          <w:iCs/>
        </w:rPr>
        <w:t xml:space="preserve">Chanson de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the third instalment (after the </w:t>
      </w:r>
      <w:r w:rsidRPr="000C4DBF">
        <w:rPr>
          <w:rFonts w:ascii="Times New Roman" w:hAnsi="Times New Roman" w:cs="Times New Roman"/>
          <w:i/>
          <w:iCs/>
        </w:rPr>
        <w:t xml:space="preserve">Chanson </w:t>
      </w:r>
      <w:proofErr w:type="spellStart"/>
      <w:r w:rsidRPr="000C4DBF">
        <w:rPr>
          <w:rFonts w:ascii="Times New Roman" w:hAnsi="Times New Roman" w:cs="Times New Roman"/>
          <w:i/>
          <w:iCs/>
        </w:rPr>
        <w:t>d’Antioche</w:t>
      </w:r>
      <w:proofErr w:type="spellEnd"/>
      <w:r w:rsidRPr="000C4DBF">
        <w:rPr>
          <w:rFonts w:ascii="Times New Roman" w:hAnsi="Times New Roman" w:cs="Times New Roman"/>
        </w:rPr>
        <w:t xml:space="preserve"> and </w:t>
      </w:r>
      <w:r w:rsidRPr="000C4DBF">
        <w:rPr>
          <w:rFonts w:ascii="Times New Roman" w:hAnsi="Times New Roman" w:cs="Times New Roman"/>
          <w:i/>
          <w:iCs/>
        </w:rPr>
        <w:t xml:space="preserve">Chanson des </w:t>
      </w:r>
      <w:proofErr w:type="spellStart"/>
      <w:r w:rsidRPr="000C4DBF">
        <w:rPr>
          <w:rFonts w:ascii="Times New Roman" w:hAnsi="Times New Roman" w:cs="Times New Roman"/>
          <w:i/>
          <w:iCs/>
        </w:rPr>
        <w:t>Chétifs</w:t>
      </w:r>
      <w:proofErr w:type="spellEnd"/>
      <w:r w:rsidRPr="000C4DBF">
        <w:rPr>
          <w:rFonts w:ascii="Times New Roman" w:hAnsi="Times New Roman" w:cs="Times New Roman"/>
        </w:rPr>
        <w:t xml:space="preserve">) in the triptych of Old French </w:t>
      </w:r>
      <w:r w:rsidRPr="000C4DBF">
        <w:rPr>
          <w:rFonts w:ascii="Times New Roman" w:hAnsi="Times New Roman" w:cs="Times New Roman"/>
          <w:i/>
          <w:iCs/>
        </w:rPr>
        <w:t xml:space="preserve">chansons de </w:t>
      </w:r>
      <w:proofErr w:type="spellStart"/>
      <w:r w:rsidRPr="000C4DBF">
        <w:rPr>
          <w:rFonts w:ascii="Times New Roman" w:hAnsi="Times New Roman" w:cs="Times New Roman"/>
          <w:i/>
          <w:iCs/>
        </w:rPr>
        <w:t>geste</w:t>
      </w:r>
      <w:proofErr w:type="spellEnd"/>
      <w:r w:rsidRPr="000C4DBF">
        <w:rPr>
          <w:rFonts w:ascii="Times New Roman" w:hAnsi="Times New Roman" w:cs="Times New Roman"/>
        </w:rPr>
        <w:t xml:space="preserve"> set during the First Crusade, known collectively as the central trilogy or “cycle </w:t>
      </w:r>
      <w:proofErr w:type="spellStart"/>
      <w:r w:rsidRPr="000C4DBF">
        <w:rPr>
          <w:rFonts w:ascii="Times New Roman" w:hAnsi="Times New Roman" w:cs="Times New Roman"/>
        </w:rPr>
        <w:t>rudimentaire</w:t>
      </w:r>
      <w:proofErr w:type="spellEnd"/>
      <w:r w:rsidRPr="000C4DBF">
        <w:rPr>
          <w:rFonts w:ascii="Times New Roman" w:hAnsi="Times New Roman" w:cs="Times New Roman"/>
        </w:rPr>
        <w:t>” of the Old French Crusade Cycle.</w:t>
      </w:r>
      <w:r w:rsidRPr="000C4DBF">
        <w:rPr>
          <w:rStyle w:val="FootnoteReference"/>
          <w:rFonts w:ascii="Times New Roman" w:hAnsi="Times New Roman" w:cs="Times New Roman"/>
        </w:rPr>
        <w:footnoteReference w:id="13"/>
      </w:r>
      <w:r w:rsidRPr="000C4DBF">
        <w:rPr>
          <w:rFonts w:ascii="Times New Roman" w:hAnsi="Times New Roman" w:cs="Times New Roman"/>
        </w:rPr>
        <w:t xml:space="preserve"> Though these </w:t>
      </w:r>
      <w:r w:rsidRPr="000C4DBF">
        <w:rPr>
          <w:rFonts w:ascii="Times New Roman" w:hAnsi="Times New Roman" w:cs="Times New Roman"/>
          <w:i/>
          <w:iCs/>
        </w:rPr>
        <w:t>chansons</w:t>
      </w:r>
      <w:r w:rsidRPr="000C4DBF">
        <w:rPr>
          <w:rFonts w:ascii="Times New Roman" w:hAnsi="Times New Roman" w:cs="Times New Roman"/>
        </w:rPr>
        <w:t xml:space="preserve"> were seemingly based on a reservoir of stories (many of them probably transmitted orally) that sprung up during the First Crusade, the form in which they survive today reflects a process of compilation and revision carried out in the early thirteenth century, purportedly by “</w:t>
      </w:r>
      <w:proofErr w:type="spellStart"/>
      <w:r w:rsidRPr="000C4DBF">
        <w:rPr>
          <w:rFonts w:ascii="Times New Roman" w:hAnsi="Times New Roman" w:cs="Times New Roman"/>
        </w:rPr>
        <w:t>Graindor</w:t>
      </w:r>
      <w:proofErr w:type="spellEnd"/>
      <w:r w:rsidRPr="000C4DBF">
        <w:rPr>
          <w:rFonts w:ascii="Times New Roman" w:hAnsi="Times New Roman" w:cs="Times New Roman"/>
        </w:rPr>
        <w:t xml:space="preserve"> of Douai.”</w:t>
      </w:r>
      <w:r w:rsidRPr="000C4DBF">
        <w:rPr>
          <w:rStyle w:val="FootnoteReference"/>
          <w:rFonts w:ascii="Times New Roman" w:hAnsi="Times New Roman" w:cs="Times New Roman"/>
        </w:rPr>
        <w:footnoteReference w:id="14"/>
      </w:r>
      <w:r w:rsidRPr="000C4DBF">
        <w:rPr>
          <w:rFonts w:ascii="Times New Roman" w:hAnsi="Times New Roman" w:cs="Times New Roman"/>
        </w:rPr>
        <w:t xml:space="preserve"> Indeed, despite claims that the Old Castilian </w:t>
      </w:r>
      <w:r w:rsidRPr="000C4DBF">
        <w:rPr>
          <w:rFonts w:ascii="Times New Roman" w:hAnsi="Times New Roman" w:cs="Times New Roman"/>
          <w:i/>
          <w:iCs/>
        </w:rPr>
        <w:t>Gran Conquista de Ultramar</w:t>
      </w:r>
      <w:r w:rsidRPr="000C4DBF">
        <w:rPr>
          <w:rFonts w:ascii="Times New Roman" w:hAnsi="Times New Roman" w:cs="Times New Roman"/>
        </w:rPr>
        <w:t xml:space="preserve">, compiled in the late thirteenth century, bears witness to an earlier version of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before it was reworked by </w:t>
      </w:r>
      <w:proofErr w:type="spellStart"/>
      <w:r w:rsidRPr="000C4DBF">
        <w:rPr>
          <w:rFonts w:ascii="Times New Roman" w:hAnsi="Times New Roman" w:cs="Times New Roman"/>
        </w:rPr>
        <w:t>Graindor</w:t>
      </w:r>
      <w:proofErr w:type="spellEnd"/>
      <w:r w:rsidRPr="000C4DBF">
        <w:rPr>
          <w:rFonts w:ascii="Times New Roman" w:hAnsi="Times New Roman" w:cs="Times New Roman"/>
        </w:rPr>
        <w:t xml:space="preserve">, there is </w:t>
      </w:r>
      <w:r w:rsidRPr="000C4DBF">
        <w:rPr>
          <w:rFonts w:ascii="Times New Roman" w:hAnsi="Times New Roman" w:cs="Times New Roman"/>
        </w:rPr>
        <w:lastRenderedPageBreak/>
        <w:t xml:space="preserve">no firm evidence for the existence of an </w:t>
      </w:r>
      <w:r w:rsidRPr="000C4DBF">
        <w:rPr>
          <w:rFonts w:ascii="Times New Roman" w:hAnsi="Times New Roman" w:cs="Times New Roman"/>
          <w:i/>
          <w:iCs/>
        </w:rPr>
        <w:t>Ur</w:t>
      </w:r>
      <w:r w:rsidRPr="000C4DBF">
        <w:rPr>
          <w:rFonts w:ascii="Times New Roman" w:hAnsi="Times New Roman" w:cs="Times New Roman"/>
        </w:rPr>
        <w:t>-text.</w:t>
      </w:r>
      <w:r w:rsidRPr="000C4DBF">
        <w:rPr>
          <w:rStyle w:val="FootnoteReference"/>
          <w:rFonts w:ascii="Times New Roman" w:hAnsi="Times New Roman" w:cs="Times New Roman"/>
        </w:rPr>
        <w:footnoteReference w:id="15"/>
      </w:r>
      <w:r w:rsidRPr="000C4DBF">
        <w:rPr>
          <w:rFonts w:ascii="Times New Roman" w:hAnsi="Times New Roman" w:cs="Times New Roman"/>
        </w:rPr>
        <w:t xml:space="preserve"> Furthermore, this study marks a departure from recent scholarship on the emotional rhetoric of crusading which has primarily explored the narrative and epistolary evidence, without subjecting the central trilogy of the Old French Crusade Cycle to detailed analysis.</w:t>
      </w:r>
      <w:r w:rsidRPr="000C4DBF">
        <w:rPr>
          <w:rStyle w:val="FootnoteReference"/>
          <w:rFonts w:ascii="Times New Roman" w:hAnsi="Times New Roman" w:cs="Times New Roman"/>
        </w:rPr>
        <w:footnoteReference w:id="16"/>
      </w:r>
      <w:r w:rsidRPr="000C4DBF">
        <w:rPr>
          <w:rFonts w:ascii="Times New Roman" w:hAnsi="Times New Roman" w:cs="Times New Roman"/>
        </w:rPr>
        <w:t xml:space="preserve"> By scripting emotion, it will be argued,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would have not only taught prospective crusaders how to feel and how to perform their feelings on crusade, but </w:t>
      </w:r>
      <w:r w:rsidR="004F1CD7" w:rsidRPr="000C4DBF">
        <w:rPr>
          <w:rFonts w:ascii="Times New Roman" w:hAnsi="Times New Roman" w:cs="Times New Roman"/>
        </w:rPr>
        <w:t xml:space="preserve">potentially </w:t>
      </w:r>
      <w:r w:rsidRPr="000C4DBF">
        <w:rPr>
          <w:rFonts w:ascii="Times New Roman" w:hAnsi="Times New Roman" w:cs="Times New Roman"/>
        </w:rPr>
        <w:t>also garnered actual emotional responses from listeners—emotional responses that may well have triggered crusade participation.</w:t>
      </w:r>
    </w:p>
    <w:p w14:paraId="486EC231" w14:textId="77777777" w:rsidR="00C75460" w:rsidRPr="000C4DBF" w:rsidRDefault="00C75460" w:rsidP="00CD5722">
      <w:pPr>
        <w:ind w:firstLine="720"/>
        <w:rPr>
          <w:rFonts w:ascii="Times New Roman" w:hAnsi="Times New Roman" w:cs="Times New Roman"/>
        </w:rPr>
      </w:pPr>
    </w:p>
    <w:p w14:paraId="06E8C9BF" w14:textId="626C2E17" w:rsidR="00C75460" w:rsidRPr="000C4DBF" w:rsidRDefault="00C75460" w:rsidP="002B1402">
      <w:pPr>
        <w:jc w:val="center"/>
        <w:rPr>
          <w:rFonts w:ascii="Times New Roman" w:hAnsi="Times New Roman" w:cs="Times New Roman"/>
          <w:b/>
          <w:bCs/>
        </w:rPr>
      </w:pPr>
      <w:r w:rsidRPr="000C4DBF">
        <w:rPr>
          <w:rFonts w:ascii="Times New Roman" w:hAnsi="Times New Roman" w:cs="Times New Roman"/>
          <w:b/>
          <w:bCs/>
        </w:rPr>
        <w:t>“Intimate Scripts”</w:t>
      </w:r>
    </w:p>
    <w:p w14:paraId="152FC814" w14:textId="4D39800D"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Methodology has been at the heart of the history of emotions since Lucien Febvre’s 1941 call for “the opening of a vast collective investigation into the fundamental sentiments of humanity and their forms.”</w:t>
      </w:r>
      <w:r w:rsidRPr="000C4DBF">
        <w:rPr>
          <w:rStyle w:val="FootnoteReference"/>
          <w:rFonts w:ascii="Times New Roman" w:hAnsi="Times New Roman" w:cs="Times New Roman"/>
        </w:rPr>
        <w:footnoteReference w:id="17"/>
      </w:r>
      <w:r w:rsidRPr="000C4DBF">
        <w:rPr>
          <w:rFonts w:ascii="Times New Roman" w:hAnsi="Times New Roman" w:cs="Times New Roman"/>
        </w:rPr>
        <w:t xml:space="preserve"> For example, Norbert Elias’ once attractive grand narrative of “the civilizing process,” which cast medieval people as emotionally volatile and immature in comparison to their progressive modern counterparts, has been dismantled from almost every angle, most notably by Barbara Rosenwein and Gerd Althoff; and universalism, long dead in the water thanks to social constructionism, has been given a new lease of life by those who advocate the benefits of “</w:t>
      </w:r>
      <w:proofErr w:type="spellStart"/>
      <w:r w:rsidRPr="000C4DBF">
        <w:rPr>
          <w:rFonts w:ascii="Times New Roman" w:hAnsi="Times New Roman" w:cs="Times New Roman"/>
        </w:rPr>
        <w:t>neurohistory</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18"/>
      </w:r>
      <w:r w:rsidRPr="000C4DBF">
        <w:rPr>
          <w:rFonts w:ascii="Times New Roman" w:hAnsi="Times New Roman" w:cs="Times New Roman"/>
        </w:rPr>
        <w:t xml:space="preserve"> Despite these developments, there </w:t>
      </w:r>
      <w:r w:rsidRPr="000C4DBF">
        <w:rPr>
          <w:rFonts w:ascii="Times New Roman" w:hAnsi="Times New Roman" w:cs="Times New Roman"/>
        </w:rPr>
        <w:lastRenderedPageBreak/>
        <w:t>remains no universally-agreed methodology for studying the emotions of the Middle Ages or indeed any period. Instead, emotions historians have borrowed from other fields to formulate an array of frameworks—such as “emotional regimes,” “emotional communities,” “emotional practices,” and “emotional styles”—and those scholars who refuse to subscribe to a single approach often combine elements from multiple methodologies.</w:t>
      </w:r>
      <w:r w:rsidRPr="000C4DBF">
        <w:rPr>
          <w:rStyle w:val="FootnoteReference"/>
          <w:rFonts w:ascii="Times New Roman" w:hAnsi="Times New Roman" w:cs="Times New Roman"/>
        </w:rPr>
        <w:footnoteReference w:id="19"/>
      </w:r>
    </w:p>
    <w:p w14:paraId="3049BBB2" w14:textId="59D983BA"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The methodology employed in this article was first proposed by Sarah McNamer in her 2010 study of Latin and vernacular texts which focus on Christ’s Passion, known collectively as “affective meditations.” These texts, which first appeared in the eleventh century, compelled their audiences to feel compassion for the suffering Christ through “intimate scripts,” which McNamer defined as: </w:t>
      </w:r>
    </w:p>
    <w:p w14:paraId="17B27462" w14:textId="77777777" w:rsidR="00C75460" w:rsidRPr="000C4DBF" w:rsidRDefault="00C75460" w:rsidP="00CD5722">
      <w:pPr>
        <w:ind w:firstLine="720"/>
        <w:rPr>
          <w:rFonts w:ascii="Times New Roman" w:hAnsi="Times New Roman" w:cs="Times New Roman"/>
        </w:rPr>
      </w:pPr>
    </w:p>
    <w:p w14:paraId="3427897A" w14:textId="5B490FF9" w:rsidR="00C75460" w:rsidRPr="000C4DBF" w:rsidRDefault="00C75460" w:rsidP="00F669A8">
      <w:pPr>
        <w:ind w:left="720"/>
        <w:rPr>
          <w:rFonts w:ascii="Times New Roman" w:hAnsi="Times New Roman" w:cs="Times New Roman"/>
          <w:sz w:val="20"/>
          <w:szCs w:val="20"/>
        </w:rPr>
      </w:pPr>
      <w:r w:rsidRPr="000C4DBF">
        <w:rPr>
          <w:rFonts w:ascii="Times New Roman" w:hAnsi="Times New Roman" w:cs="Times New Roman"/>
          <w:sz w:val="20"/>
          <w:szCs w:val="20"/>
        </w:rPr>
        <w:t>quite literally scripts for the performance of feeling—scripts that often aspire to performative efficacy. Many are scripted as first-person, present-tense utterances, designed to be enacted by the reader. Others work through interpellation, hailing the reader as “you” and directing affective response, even prescribing the gestures that will generate compassion (“behold him,” “embrace him”). Still others stage detailed, vividly imagined scenes from the Passion and cast the reader as feeling eyewitness and participant. The participatory, performative character of these texts is often enhanced through the use of apostrophes and exclamations, deictic rhetoric (“here,” “there”), and the regular use of the dramatic present.</w:t>
      </w:r>
      <w:r w:rsidRPr="000C4DBF">
        <w:rPr>
          <w:rStyle w:val="FootnoteReference"/>
          <w:rFonts w:ascii="Times New Roman" w:hAnsi="Times New Roman" w:cs="Times New Roman"/>
          <w:sz w:val="20"/>
          <w:szCs w:val="20"/>
        </w:rPr>
        <w:footnoteReference w:id="20"/>
      </w:r>
    </w:p>
    <w:p w14:paraId="4E1FAD57" w14:textId="77777777" w:rsidR="00C75460" w:rsidRPr="000C4DBF" w:rsidRDefault="00C75460" w:rsidP="00CD5722">
      <w:pPr>
        <w:ind w:firstLine="720"/>
        <w:rPr>
          <w:rFonts w:ascii="Times New Roman" w:hAnsi="Times New Roman" w:cs="Times New Roman"/>
        </w:rPr>
      </w:pPr>
    </w:p>
    <w:p w14:paraId="4B137B55" w14:textId="4465A210" w:rsidR="00C75460" w:rsidRPr="000C4DBF" w:rsidRDefault="00175D64" w:rsidP="00FC0D61">
      <w:pPr>
        <w:rPr>
          <w:rFonts w:ascii="Times New Roman" w:hAnsi="Times New Roman" w:cs="Times New Roman"/>
        </w:rPr>
      </w:pPr>
      <w:r w:rsidRPr="000C4DBF">
        <w:rPr>
          <w:rFonts w:ascii="Times New Roman" w:hAnsi="Times New Roman" w:cs="Times New Roman"/>
        </w:rPr>
        <w:t>Despite being embraced enthusiastically by scholars working in the fields of literature, art history, performance studies, and religion, few historians</w:t>
      </w:r>
      <w:r w:rsidR="004634F2" w:rsidRPr="000C4DBF">
        <w:rPr>
          <w:rFonts w:ascii="Times New Roman" w:hAnsi="Times New Roman" w:cs="Times New Roman"/>
        </w:rPr>
        <w:t xml:space="preserve"> </w:t>
      </w:r>
      <w:r w:rsidRPr="000C4DBF">
        <w:rPr>
          <w:rFonts w:ascii="Times New Roman" w:hAnsi="Times New Roman" w:cs="Times New Roman"/>
        </w:rPr>
        <w:t xml:space="preserve">have </w:t>
      </w:r>
      <w:r w:rsidR="00532400" w:rsidRPr="000C4DBF">
        <w:rPr>
          <w:rFonts w:ascii="Times New Roman" w:hAnsi="Times New Roman" w:cs="Times New Roman"/>
        </w:rPr>
        <w:t>utilized</w:t>
      </w:r>
      <w:r w:rsidRPr="000C4DBF">
        <w:rPr>
          <w:rFonts w:ascii="Times New Roman" w:hAnsi="Times New Roman" w:cs="Times New Roman"/>
        </w:rPr>
        <w:t xml:space="preserve"> this </w:t>
      </w:r>
      <w:r w:rsidR="00C75460" w:rsidRPr="000C4DBF">
        <w:rPr>
          <w:rFonts w:ascii="Times New Roman" w:hAnsi="Times New Roman" w:cs="Times New Roman"/>
        </w:rPr>
        <w:t>framewor</w:t>
      </w:r>
      <w:r w:rsidRPr="000C4DBF">
        <w:rPr>
          <w:rFonts w:ascii="Times New Roman" w:hAnsi="Times New Roman" w:cs="Times New Roman"/>
        </w:rPr>
        <w:t>k.</w:t>
      </w:r>
      <w:r w:rsidR="0035371F" w:rsidRPr="000C4DBF">
        <w:rPr>
          <w:rStyle w:val="FootnoteReference"/>
          <w:rFonts w:ascii="Times New Roman" w:hAnsi="Times New Roman" w:cs="Times New Roman"/>
        </w:rPr>
        <w:footnoteReference w:id="21"/>
      </w:r>
      <w:r w:rsidR="00C75460" w:rsidRPr="000C4DBF">
        <w:rPr>
          <w:rFonts w:ascii="Times New Roman" w:hAnsi="Times New Roman" w:cs="Times New Roman"/>
        </w:rPr>
        <w:t xml:space="preserve"> </w:t>
      </w:r>
      <w:r w:rsidR="0035371F" w:rsidRPr="000C4DBF">
        <w:rPr>
          <w:rFonts w:ascii="Times New Roman" w:hAnsi="Times New Roman" w:cs="Times New Roman"/>
        </w:rPr>
        <w:t>I</w:t>
      </w:r>
      <w:r w:rsidR="00C75460" w:rsidRPr="000C4DBF">
        <w:rPr>
          <w:rFonts w:ascii="Times New Roman" w:hAnsi="Times New Roman" w:cs="Times New Roman"/>
        </w:rPr>
        <w:t xml:space="preserve">t is entirely absent from the two seminal syntheses of scholarship by Jan </w:t>
      </w:r>
      <w:proofErr w:type="spellStart"/>
      <w:r w:rsidR="00C75460" w:rsidRPr="000C4DBF">
        <w:rPr>
          <w:rFonts w:ascii="Times New Roman" w:hAnsi="Times New Roman" w:cs="Times New Roman"/>
        </w:rPr>
        <w:t>Plamper</w:t>
      </w:r>
      <w:proofErr w:type="spellEnd"/>
      <w:r w:rsidR="00C75460" w:rsidRPr="000C4DBF">
        <w:rPr>
          <w:rFonts w:ascii="Times New Roman" w:hAnsi="Times New Roman" w:cs="Times New Roman"/>
        </w:rPr>
        <w:t xml:space="preserve"> and Rob Boddice, as well as from Susan Matt and Peter Stearns’ </w:t>
      </w:r>
      <w:r w:rsidR="00C75460" w:rsidRPr="000C4DBF">
        <w:rPr>
          <w:rFonts w:ascii="Times New Roman" w:hAnsi="Times New Roman" w:cs="Times New Roman"/>
          <w:i/>
          <w:iCs/>
        </w:rPr>
        <w:t>Doing Emotions History</w:t>
      </w:r>
      <w:r w:rsidR="00C75460" w:rsidRPr="000C4DBF">
        <w:rPr>
          <w:rFonts w:ascii="Times New Roman" w:hAnsi="Times New Roman" w:cs="Times New Roman"/>
        </w:rPr>
        <w:t xml:space="preserve">, which focuses on methodology and </w:t>
      </w:r>
      <w:r w:rsidR="00532400" w:rsidRPr="000C4DBF">
        <w:rPr>
          <w:rFonts w:ascii="Times New Roman" w:hAnsi="Times New Roman" w:cs="Times New Roman"/>
        </w:rPr>
        <w:t>periodization</w:t>
      </w:r>
      <w:r w:rsidR="00C75460" w:rsidRPr="000C4DBF">
        <w:rPr>
          <w:rFonts w:ascii="Times New Roman" w:hAnsi="Times New Roman" w:cs="Times New Roman"/>
        </w:rPr>
        <w:t>.</w:t>
      </w:r>
      <w:r w:rsidR="00C75460" w:rsidRPr="000C4DBF">
        <w:rPr>
          <w:rStyle w:val="FootnoteReference"/>
          <w:rFonts w:ascii="Times New Roman" w:hAnsi="Times New Roman" w:cs="Times New Roman"/>
        </w:rPr>
        <w:footnoteReference w:id="22"/>
      </w:r>
      <w:r w:rsidR="00C75460" w:rsidRPr="000C4DBF">
        <w:rPr>
          <w:rFonts w:ascii="Times New Roman" w:hAnsi="Times New Roman" w:cs="Times New Roman"/>
        </w:rPr>
        <w:t xml:space="preserve"> Nor has it fared particularly well with </w:t>
      </w:r>
      <w:r w:rsidR="00E64DF0" w:rsidRPr="000C4DBF">
        <w:rPr>
          <w:rFonts w:ascii="Times New Roman" w:hAnsi="Times New Roman" w:cs="Times New Roman"/>
        </w:rPr>
        <w:t xml:space="preserve">historians </w:t>
      </w:r>
      <w:r w:rsidR="00532306" w:rsidRPr="000C4DBF">
        <w:rPr>
          <w:rFonts w:ascii="Times New Roman" w:hAnsi="Times New Roman" w:cs="Times New Roman"/>
        </w:rPr>
        <w:t>specializing</w:t>
      </w:r>
      <w:r w:rsidR="00E64DF0" w:rsidRPr="000C4DBF">
        <w:rPr>
          <w:rFonts w:ascii="Times New Roman" w:hAnsi="Times New Roman" w:cs="Times New Roman"/>
        </w:rPr>
        <w:t xml:space="preserve"> in the Middle Ages</w:t>
      </w:r>
      <w:r w:rsidR="00C75460" w:rsidRPr="000C4DBF">
        <w:rPr>
          <w:rFonts w:ascii="Times New Roman" w:hAnsi="Times New Roman" w:cs="Times New Roman"/>
        </w:rPr>
        <w:t>. Rosenwein, a bastion of the field, knew of McNamer’s book but preferred her own model of “emotional communities”; and when “intimate scripts” has been applied, it is usually to religious texts or in the context of late medieval mysticism.</w:t>
      </w:r>
      <w:r w:rsidR="00C75460" w:rsidRPr="000C4DBF">
        <w:rPr>
          <w:rStyle w:val="FootnoteReference"/>
          <w:rFonts w:ascii="Times New Roman" w:hAnsi="Times New Roman" w:cs="Times New Roman"/>
        </w:rPr>
        <w:footnoteReference w:id="23"/>
      </w:r>
    </w:p>
    <w:p w14:paraId="0DDC3244" w14:textId="0038359B" w:rsidR="00CD5722" w:rsidRPr="000C4DBF" w:rsidRDefault="00C75460" w:rsidP="00CD5722">
      <w:pPr>
        <w:ind w:firstLine="720"/>
        <w:rPr>
          <w:rFonts w:ascii="Times New Roman" w:hAnsi="Times New Roman" w:cs="Times New Roman"/>
        </w:rPr>
      </w:pPr>
      <w:r w:rsidRPr="000C4DBF">
        <w:rPr>
          <w:rFonts w:ascii="Times New Roman" w:hAnsi="Times New Roman" w:cs="Times New Roman"/>
        </w:rPr>
        <w:lastRenderedPageBreak/>
        <w:t>A potential reason for this relative neglect concerns McNamer’s target audience: “intimate scripts” was originally conceived as a methodology to enable literary scholars to participate more fully in the history of emotions, with the field having taken shape primarily under the leadership of those trained in the discipline of History.</w:t>
      </w:r>
      <w:r w:rsidRPr="000C4DBF">
        <w:rPr>
          <w:rStyle w:val="FootnoteReference"/>
          <w:rFonts w:ascii="Times New Roman" w:hAnsi="Times New Roman" w:cs="Times New Roman"/>
        </w:rPr>
        <w:footnoteReference w:id="24"/>
      </w:r>
      <w:r w:rsidRPr="000C4DBF">
        <w:rPr>
          <w:rFonts w:ascii="Times New Roman" w:hAnsi="Times New Roman" w:cs="Times New Roman"/>
        </w:rPr>
        <w:t xml:space="preserve"> </w:t>
      </w:r>
      <w:r w:rsidR="004565D1" w:rsidRPr="000C4DBF">
        <w:rPr>
          <w:rFonts w:ascii="Times New Roman" w:hAnsi="Times New Roman" w:cs="Times New Roman"/>
        </w:rPr>
        <w:t xml:space="preserve">Furthermore, in </w:t>
      </w:r>
      <w:r w:rsidR="00AF0891" w:rsidRPr="000C4DBF">
        <w:rPr>
          <w:rFonts w:ascii="Times New Roman" w:hAnsi="Times New Roman" w:cs="Times New Roman"/>
        </w:rPr>
        <w:t>overtly</w:t>
      </w:r>
      <w:r w:rsidR="004565D1" w:rsidRPr="000C4DBF">
        <w:rPr>
          <w:rFonts w:ascii="Times New Roman" w:hAnsi="Times New Roman" w:cs="Times New Roman"/>
        </w:rPr>
        <w:t xml:space="preserve"> </w:t>
      </w:r>
      <w:r w:rsidR="00532306" w:rsidRPr="000C4DBF">
        <w:rPr>
          <w:rFonts w:ascii="Times New Roman" w:hAnsi="Times New Roman" w:cs="Times New Roman"/>
        </w:rPr>
        <w:t>emphasizing</w:t>
      </w:r>
      <w:r w:rsidR="004565D1" w:rsidRPr="000C4DBF">
        <w:rPr>
          <w:rFonts w:ascii="Times New Roman" w:hAnsi="Times New Roman" w:cs="Times New Roman"/>
        </w:rPr>
        <w:t xml:space="preserve"> the </w:t>
      </w:r>
      <w:r w:rsidR="0066779F" w:rsidRPr="000C4DBF">
        <w:rPr>
          <w:rFonts w:ascii="Times New Roman" w:hAnsi="Times New Roman" w:cs="Times New Roman"/>
        </w:rPr>
        <w:t>value</w:t>
      </w:r>
      <w:r w:rsidR="004565D1" w:rsidRPr="000C4DBF">
        <w:rPr>
          <w:rFonts w:ascii="Times New Roman" w:hAnsi="Times New Roman" w:cs="Times New Roman"/>
        </w:rPr>
        <w:t xml:space="preserve"> of “literature,” the </w:t>
      </w:r>
      <w:r w:rsidR="00587B90" w:rsidRPr="000C4DBF">
        <w:rPr>
          <w:rFonts w:ascii="Times New Roman" w:hAnsi="Times New Roman" w:cs="Times New Roman"/>
        </w:rPr>
        <w:t>“</w:t>
      </w:r>
      <w:r w:rsidR="004565D1" w:rsidRPr="000C4DBF">
        <w:rPr>
          <w:rFonts w:ascii="Times New Roman" w:hAnsi="Times New Roman" w:cs="Times New Roman"/>
        </w:rPr>
        <w:t>i</w:t>
      </w:r>
      <w:r w:rsidR="00587B90" w:rsidRPr="000C4DBF">
        <w:rPr>
          <w:rFonts w:ascii="Times New Roman" w:hAnsi="Times New Roman" w:cs="Times New Roman"/>
        </w:rPr>
        <w:t xml:space="preserve">ntimate scripts” </w:t>
      </w:r>
      <w:r w:rsidR="004565D1" w:rsidRPr="000C4DBF">
        <w:rPr>
          <w:rFonts w:ascii="Times New Roman" w:hAnsi="Times New Roman" w:cs="Times New Roman"/>
        </w:rPr>
        <w:t xml:space="preserve">paradigm </w:t>
      </w:r>
      <w:r w:rsidR="00D47AF7" w:rsidRPr="000C4DBF">
        <w:rPr>
          <w:rFonts w:ascii="Times New Roman" w:hAnsi="Times New Roman" w:cs="Times New Roman"/>
        </w:rPr>
        <w:t>grates with the historian’s traditional hunt for sober, unadorned windows onto the past</w:t>
      </w:r>
      <w:r w:rsidR="00587B90" w:rsidRPr="000C4DBF">
        <w:rPr>
          <w:rFonts w:ascii="Times New Roman" w:hAnsi="Times New Roman" w:cs="Times New Roman"/>
        </w:rPr>
        <w:t xml:space="preserve">, </w:t>
      </w:r>
      <w:r w:rsidR="00CC5451" w:rsidRPr="000C4DBF">
        <w:rPr>
          <w:rFonts w:ascii="Times New Roman" w:hAnsi="Times New Roman" w:cs="Times New Roman"/>
        </w:rPr>
        <w:t>and it must be conceded from the outset that this methodology cannot produce</w:t>
      </w:r>
      <w:r w:rsidR="00587B90" w:rsidRPr="000C4DBF">
        <w:rPr>
          <w:rFonts w:ascii="Times New Roman" w:hAnsi="Times New Roman" w:cs="Times New Roman"/>
        </w:rPr>
        <w:t xml:space="preserve"> </w:t>
      </w:r>
      <w:r w:rsidR="00CC5451" w:rsidRPr="000C4DBF">
        <w:rPr>
          <w:rFonts w:ascii="Times New Roman" w:hAnsi="Times New Roman" w:cs="Times New Roman"/>
        </w:rPr>
        <w:t>empirical</w:t>
      </w:r>
      <w:r w:rsidR="004B0A29" w:rsidRPr="000C4DBF">
        <w:rPr>
          <w:rFonts w:ascii="Times New Roman" w:hAnsi="Times New Roman" w:cs="Times New Roman"/>
        </w:rPr>
        <w:t>, verifiable</w:t>
      </w:r>
      <w:r w:rsidR="00CC5451" w:rsidRPr="000C4DBF">
        <w:rPr>
          <w:rFonts w:ascii="Times New Roman" w:hAnsi="Times New Roman" w:cs="Times New Roman"/>
        </w:rPr>
        <w:t xml:space="preserve"> evidence for how </w:t>
      </w:r>
      <w:r w:rsidR="004565D1" w:rsidRPr="000C4DBF">
        <w:rPr>
          <w:rFonts w:ascii="Times New Roman" w:hAnsi="Times New Roman" w:cs="Times New Roman"/>
        </w:rPr>
        <w:t>historical actors actually felt</w:t>
      </w:r>
      <w:r w:rsidR="004B0A29" w:rsidRPr="000C4DBF">
        <w:rPr>
          <w:rFonts w:ascii="Times New Roman" w:hAnsi="Times New Roman" w:cs="Times New Roman"/>
        </w:rPr>
        <w:t xml:space="preserve"> in a given moment</w:t>
      </w:r>
      <w:r w:rsidR="00CC5451" w:rsidRPr="000C4DBF">
        <w:rPr>
          <w:rFonts w:ascii="Times New Roman" w:hAnsi="Times New Roman" w:cs="Times New Roman"/>
        </w:rPr>
        <w:t>. Yet I would argue that no</w:t>
      </w:r>
      <w:r w:rsidR="00587B90" w:rsidRPr="000C4DBF">
        <w:rPr>
          <w:rFonts w:ascii="Times New Roman" w:hAnsi="Times New Roman" w:cs="Times New Roman"/>
        </w:rPr>
        <w:t xml:space="preserve"> </w:t>
      </w:r>
      <w:r w:rsidR="00944776" w:rsidRPr="000C4DBF">
        <w:rPr>
          <w:rFonts w:ascii="Times New Roman" w:hAnsi="Times New Roman" w:cs="Times New Roman"/>
        </w:rPr>
        <w:t xml:space="preserve">medieval </w:t>
      </w:r>
      <w:r w:rsidR="00587B90" w:rsidRPr="000C4DBF">
        <w:rPr>
          <w:rFonts w:ascii="Times New Roman" w:hAnsi="Times New Roman" w:cs="Times New Roman"/>
        </w:rPr>
        <w:t>source</w:t>
      </w:r>
      <w:r w:rsidR="004565D1" w:rsidRPr="000C4DBF">
        <w:rPr>
          <w:rFonts w:ascii="Times New Roman" w:hAnsi="Times New Roman" w:cs="Times New Roman"/>
        </w:rPr>
        <w:t xml:space="preserve"> or </w:t>
      </w:r>
      <w:r w:rsidR="00944776" w:rsidRPr="000C4DBF">
        <w:rPr>
          <w:rFonts w:ascii="Times New Roman" w:hAnsi="Times New Roman" w:cs="Times New Roman"/>
        </w:rPr>
        <w:t xml:space="preserve">modern </w:t>
      </w:r>
      <w:r w:rsidR="004565D1" w:rsidRPr="000C4DBF">
        <w:rPr>
          <w:rFonts w:ascii="Times New Roman" w:hAnsi="Times New Roman" w:cs="Times New Roman"/>
        </w:rPr>
        <w:t xml:space="preserve">methodology can offer this sort of direct portal to real, lived emotional experiences, not </w:t>
      </w:r>
      <w:r w:rsidR="00587B90" w:rsidRPr="000C4DBF">
        <w:rPr>
          <w:rFonts w:ascii="Times New Roman" w:hAnsi="Times New Roman" w:cs="Times New Roman"/>
        </w:rPr>
        <w:t xml:space="preserve">even the </w:t>
      </w:r>
      <w:r w:rsidR="0032760C" w:rsidRPr="000C4DBF">
        <w:rPr>
          <w:rFonts w:ascii="Times New Roman" w:hAnsi="Times New Roman" w:cs="Times New Roman"/>
        </w:rPr>
        <w:t>chronicles and histories</w:t>
      </w:r>
      <w:r w:rsidR="00587B90" w:rsidRPr="000C4DBF">
        <w:rPr>
          <w:rFonts w:ascii="Times New Roman" w:hAnsi="Times New Roman" w:cs="Times New Roman"/>
        </w:rPr>
        <w:t xml:space="preserve"> long </w:t>
      </w:r>
      <w:r w:rsidR="004565D1" w:rsidRPr="000C4DBF">
        <w:rPr>
          <w:rFonts w:ascii="Times New Roman" w:hAnsi="Times New Roman" w:cs="Times New Roman"/>
        </w:rPr>
        <w:t>cherished by</w:t>
      </w:r>
      <w:r w:rsidR="00587B90" w:rsidRPr="000C4DBF">
        <w:rPr>
          <w:rFonts w:ascii="Times New Roman" w:hAnsi="Times New Roman" w:cs="Times New Roman"/>
        </w:rPr>
        <w:t xml:space="preserve"> medievalists </w:t>
      </w:r>
      <w:r w:rsidR="004565D1" w:rsidRPr="000C4DBF">
        <w:rPr>
          <w:rFonts w:ascii="Times New Roman" w:hAnsi="Times New Roman" w:cs="Times New Roman"/>
        </w:rPr>
        <w:t>interested in empirical reconstruction.</w:t>
      </w:r>
      <w:r w:rsidR="004B0A29" w:rsidRPr="000C4DBF">
        <w:rPr>
          <w:rStyle w:val="FootnoteReference"/>
          <w:rFonts w:ascii="Times New Roman" w:hAnsi="Times New Roman" w:cs="Times New Roman"/>
        </w:rPr>
        <w:footnoteReference w:id="25"/>
      </w:r>
    </w:p>
    <w:p w14:paraId="472892F6" w14:textId="02582A51" w:rsidR="00C75460" w:rsidRPr="000C4DBF" w:rsidRDefault="000C150D" w:rsidP="00CD5722">
      <w:pPr>
        <w:ind w:firstLine="720"/>
        <w:rPr>
          <w:rFonts w:ascii="Times New Roman" w:hAnsi="Times New Roman" w:cs="Times New Roman"/>
        </w:rPr>
      </w:pPr>
      <w:r w:rsidRPr="000C4DBF">
        <w:rPr>
          <w:rFonts w:ascii="Times New Roman" w:hAnsi="Times New Roman" w:cs="Times New Roman"/>
        </w:rPr>
        <w:t xml:space="preserve">Nonetheless, </w:t>
      </w:r>
      <w:r w:rsidR="00C75460" w:rsidRPr="000C4DBF">
        <w:rPr>
          <w:rFonts w:ascii="Times New Roman" w:hAnsi="Times New Roman" w:cs="Times New Roman"/>
        </w:rPr>
        <w:t>McNamer’s framework has a lot to offer the historian and represents a fruitful avenue for future research on both medieval emotions and crusader motivation. After all, the body and performativity have become central to definitions of emotion since Monique Scheer’s ground-breaking 2012 study, in which she proposed that emotions are themselves a form of practice; and if, as many now believe, an individual’s evaluations of emotions are not simply biologically predetermined, but are shaped, at least in part, by socio-cultural stimuli and are thus historically-specific, then “intimate scripts” points to literature as an important channel through which such evaluations are absorbed and learned.</w:t>
      </w:r>
      <w:r w:rsidR="00C75460" w:rsidRPr="000C4DBF">
        <w:rPr>
          <w:rStyle w:val="FootnoteReference"/>
          <w:rFonts w:ascii="Times New Roman" w:hAnsi="Times New Roman" w:cs="Times New Roman"/>
        </w:rPr>
        <w:footnoteReference w:id="26"/>
      </w:r>
      <w:r w:rsidR="00C75460" w:rsidRPr="000C4DBF">
        <w:rPr>
          <w:rFonts w:ascii="Times New Roman" w:hAnsi="Times New Roman" w:cs="Times New Roman"/>
        </w:rPr>
        <w:t xml:space="preserve"> Theoretically, McNamer’s methodology can be applied to any piece of literature, thereby exploding the apocryphal dichotomy between “historical source” and “literary text.” It even has the potential to manifest a </w:t>
      </w:r>
      <w:r w:rsidR="00532306" w:rsidRPr="000C4DBF">
        <w:rPr>
          <w:rFonts w:ascii="Times New Roman" w:hAnsi="Times New Roman" w:cs="Times New Roman"/>
        </w:rPr>
        <w:t>reprioritization</w:t>
      </w:r>
      <w:r w:rsidR="00C75460" w:rsidRPr="000C4DBF">
        <w:rPr>
          <w:rFonts w:ascii="Times New Roman" w:hAnsi="Times New Roman" w:cs="Times New Roman"/>
        </w:rPr>
        <w:t xml:space="preserve"> of our sources, for an underlying assumption of McNamer’s apparatus—which encourages us to pay careful attention to “affective stylistics”: </w:t>
      </w:r>
      <w:proofErr w:type="spellStart"/>
      <w:r w:rsidR="00C75460" w:rsidRPr="000C4DBF">
        <w:rPr>
          <w:rFonts w:ascii="Times New Roman" w:hAnsi="Times New Roman" w:cs="Times New Roman"/>
        </w:rPr>
        <w:t>emplotment</w:t>
      </w:r>
      <w:proofErr w:type="spellEnd"/>
      <w:r w:rsidR="00C75460" w:rsidRPr="000C4DBF">
        <w:rPr>
          <w:rFonts w:ascii="Times New Roman" w:hAnsi="Times New Roman" w:cs="Times New Roman"/>
        </w:rPr>
        <w:t>, rhythm, alliteration, repetition, imagery, narrative pace, and so on—is that the greater a source’s “literariness” the greater its potential to script feeling</w:t>
      </w:r>
      <w:r w:rsidR="00D47AF7" w:rsidRPr="000C4DBF">
        <w:rPr>
          <w:rFonts w:ascii="Times New Roman" w:hAnsi="Times New Roman" w:cs="Times New Roman"/>
        </w:rPr>
        <w:t>.</w:t>
      </w:r>
      <w:r w:rsidR="00C75460" w:rsidRPr="000C4DBF">
        <w:rPr>
          <w:rStyle w:val="FootnoteReference"/>
          <w:rFonts w:ascii="Times New Roman" w:hAnsi="Times New Roman" w:cs="Times New Roman"/>
        </w:rPr>
        <w:footnoteReference w:id="27"/>
      </w:r>
      <w:r w:rsidR="00C75460" w:rsidRPr="000C4DBF">
        <w:rPr>
          <w:rFonts w:ascii="Times New Roman" w:hAnsi="Times New Roman" w:cs="Times New Roman"/>
        </w:rPr>
        <w:t xml:space="preserve"> </w:t>
      </w:r>
      <w:r w:rsidR="00010533" w:rsidRPr="000C4DBF">
        <w:rPr>
          <w:rFonts w:ascii="Times New Roman" w:hAnsi="Times New Roman" w:cs="Times New Roman"/>
        </w:rPr>
        <w:t xml:space="preserve">Treating texts as mechanisms for the production of emotion </w:t>
      </w:r>
      <w:r w:rsidR="00C75460" w:rsidRPr="000C4DBF">
        <w:rPr>
          <w:rFonts w:ascii="Times New Roman" w:hAnsi="Times New Roman" w:cs="Times New Roman"/>
        </w:rPr>
        <w:t>mirrors, and is compatible with, Gabrielle Spiegel’s concept of “the social logic of the text,” to which historians have generally been receptive, and it likewise dovetails recent developments in crusades scholarship, most notably the growing interest in the formation and transmission of cultural memory and the refreshing willingness to engage with newer theoretical approaches, such as narratology and border theory.</w:t>
      </w:r>
      <w:r w:rsidR="00C75460" w:rsidRPr="000C4DBF">
        <w:rPr>
          <w:rStyle w:val="FootnoteReference"/>
          <w:rFonts w:ascii="Times New Roman" w:hAnsi="Times New Roman" w:cs="Times New Roman"/>
        </w:rPr>
        <w:footnoteReference w:id="28"/>
      </w:r>
    </w:p>
    <w:p w14:paraId="06A8DBC7" w14:textId="17041AEA" w:rsidR="00C75460" w:rsidRPr="000C4DBF" w:rsidRDefault="00C75460" w:rsidP="00CD5722">
      <w:pPr>
        <w:ind w:firstLine="720"/>
        <w:rPr>
          <w:rFonts w:ascii="Times New Roman" w:hAnsi="Times New Roman" w:cs="Times New Roman"/>
        </w:rPr>
      </w:pPr>
    </w:p>
    <w:p w14:paraId="138950A3" w14:textId="7E5547EF" w:rsidR="00C75460" w:rsidRPr="000C4DBF" w:rsidRDefault="00C75460" w:rsidP="00DA7A1C">
      <w:pPr>
        <w:jc w:val="center"/>
        <w:rPr>
          <w:rFonts w:ascii="Times New Roman" w:hAnsi="Times New Roman" w:cs="Times New Roman"/>
        </w:rPr>
      </w:pPr>
      <w:r w:rsidRPr="000C4DBF">
        <w:rPr>
          <w:rFonts w:ascii="Times New Roman" w:hAnsi="Times New Roman" w:cs="Times New Roman"/>
          <w:b/>
          <w:bCs/>
        </w:rPr>
        <w:t xml:space="preserve">Scripting Emotion in the </w:t>
      </w:r>
      <w:bookmarkStart w:id="5" w:name="_Hlk71015697"/>
      <w:proofErr w:type="spellStart"/>
      <w:r w:rsidRPr="000C4DBF">
        <w:rPr>
          <w:rFonts w:ascii="Times New Roman" w:hAnsi="Times New Roman" w:cs="Times New Roman"/>
          <w:b/>
          <w:bCs/>
          <w:i/>
          <w:iCs/>
        </w:rPr>
        <w:t>Jérusalem</w:t>
      </w:r>
      <w:bookmarkEnd w:id="5"/>
      <w:proofErr w:type="spellEnd"/>
      <w:r w:rsidRPr="000C4DBF">
        <w:rPr>
          <w:rFonts w:ascii="Times New Roman" w:hAnsi="Times New Roman" w:cs="Times New Roman"/>
          <w:b/>
          <w:bCs/>
        </w:rPr>
        <w:t>: The Grief–Vengeance Script Unfulfilled</w:t>
      </w:r>
    </w:p>
    <w:p w14:paraId="63B0E22C" w14:textId="32514C79"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Searching for “intimate scripts” in the </w:t>
      </w:r>
      <w:r w:rsidRPr="000C4DBF">
        <w:rPr>
          <w:rFonts w:ascii="Times New Roman" w:hAnsi="Times New Roman" w:cs="Times New Roman"/>
          <w:i/>
          <w:iCs/>
        </w:rPr>
        <w:t xml:space="preserve">Chanson de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is to work with the grain of the evidence, for, as Robert Cook, Susan Edgington, and Carol Sweetenham, among others, have argued, the </w:t>
      </w:r>
      <w:r w:rsidRPr="000C4DBF">
        <w:rPr>
          <w:rFonts w:ascii="Times New Roman" w:hAnsi="Times New Roman" w:cs="Times New Roman"/>
          <w:i/>
          <w:iCs/>
        </w:rPr>
        <w:t>chansons</w:t>
      </w:r>
      <w:r w:rsidRPr="000C4DBF">
        <w:rPr>
          <w:rFonts w:ascii="Times New Roman" w:hAnsi="Times New Roman" w:cs="Times New Roman"/>
        </w:rPr>
        <w:t xml:space="preserve"> that formed the central trilogy of the Crusade Cycle had a didactic function: they were aimed at, and performed to, aristocratic audiences (especially the arms-bearers of north-eastern France) and so </w:t>
      </w:r>
      <w:r w:rsidRPr="000C4DBF">
        <w:rPr>
          <w:rFonts w:ascii="Times New Roman" w:hAnsi="Times New Roman" w:cs="Times New Roman"/>
        </w:rPr>
        <w:lastRenderedPageBreak/>
        <w:t>represent powerful pieces of propaganda.</w:t>
      </w:r>
      <w:r w:rsidRPr="000C4DBF">
        <w:rPr>
          <w:rStyle w:val="FootnoteReference"/>
          <w:rFonts w:ascii="Times New Roman" w:hAnsi="Times New Roman" w:cs="Times New Roman"/>
        </w:rPr>
        <w:footnoteReference w:id="29"/>
      </w:r>
      <w:r w:rsidRPr="000C4DBF">
        <w:rPr>
          <w:rFonts w:ascii="Times New Roman" w:hAnsi="Times New Roman" w:cs="Times New Roman"/>
        </w:rPr>
        <w:t xml:space="preserve"> This hortatory function is suggested, for example, by an early passage in the </w:t>
      </w:r>
      <w:proofErr w:type="spellStart"/>
      <w:r w:rsidRPr="000C4DBF">
        <w:rPr>
          <w:rFonts w:ascii="Times New Roman" w:hAnsi="Times New Roman" w:cs="Times New Roman"/>
          <w:i/>
          <w:iCs/>
        </w:rPr>
        <w:t>Antioche</w:t>
      </w:r>
      <w:proofErr w:type="spellEnd"/>
      <w:r w:rsidRPr="000C4DBF">
        <w:rPr>
          <w:rFonts w:ascii="Times New Roman" w:hAnsi="Times New Roman" w:cs="Times New Roman"/>
        </w:rPr>
        <w:t xml:space="preserve">, in which the First Crusaders are held up as exemplars for imitation: “Our Lord asks you to go to Jerusalem to kill and confound the wicked pagans who refuse to believe in God and adore His works or pay heed to His commandments. He asks you to liberate His Cross and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 The noble lords of France did not hesitate.”</w:t>
      </w:r>
      <w:r w:rsidRPr="000C4DBF">
        <w:rPr>
          <w:rStyle w:val="FootnoteReference"/>
          <w:rFonts w:ascii="Times New Roman" w:hAnsi="Times New Roman" w:cs="Times New Roman"/>
        </w:rPr>
        <w:footnoteReference w:id="30"/>
      </w:r>
    </w:p>
    <w:p w14:paraId="095BA1AC" w14:textId="06B34A5F"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Some of the emotional scripts encountered in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also feature in the </w:t>
      </w:r>
      <w:proofErr w:type="spellStart"/>
      <w:r w:rsidRPr="000C4DBF">
        <w:rPr>
          <w:rFonts w:ascii="Times New Roman" w:hAnsi="Times New Roman" w:cs="Times New Roman"/>
          <w:i/>
          <w:iCs/>
        </w:rPr>
        <w:t>Antioche</w:t>
      </w:r>
      <w:proofErr w:type="spellEnd"/>
      <w:r w:rsidRPr="000C4DBF">
        <w:rPr>
          <w:rFonts w:ascii="Times New Roman" w:hAnsi="Times New Roman" w:cs="Times New Roman"/>
        </w:rPr>
        <w:t xml:space="preserve"> and </w:t>
      </w:r>
      <w:proofErr w:type="spellStart"/>
      <w:r w:rsidRPr="000C4DBF">
        <w:rPr>
          <w:rFonts w:ascii="Times New Roman" w:hAnsi="Times New Roman" w:cs="Times New Roman"/>
          <w:i/>
          <w:iCs/>
        </w:rPr>
        <w:t>Chétifs</w:t>
      </w:r>
      <w:proofErr w:type="spellEnd"/>
      <w:r w:rsidRPr="000C4DBF">
        <w:rPr>
          <w:rFonts w:ascii="Times New Roman" w:hAnsi="Times New Roman" w:cs="Times New Roman"/>
        </w:rPr>
        <w:t xml:space="preserve">—a trait we would expect given that the </w:t>
      </w:r>
      <w:proofErr w:type="spellStart"/>
      <w:r w:rsidRPr="000C4DBF">
        <w:rPr>
          <w:rFonts w:ascii="Times New Roman" w:hAnsi="Times New Roman" w:cs="Times New Roman"/>
          <w:i/>
        </w:rPr>
        <w:t>Jérusalem</w:t>
      </w:r>
      <w:proofErr w:type="spellEnd"/>
      <w:r w:rsidRPr="000C4DBF">
        <w:rPr>
          <w:rFonts w:ascii="Times New Roman" w:hAnsi="Times New Roman" w:cs="Times New Roman"/>
        </w:rPr>
        <w:t xml:space="preserve"> was seemingly modelled on the </w:t>
      </w:r>
      <w:proofErr w:type="spellStart"/>
      <w:r w:rsidRPr="000C4DBF">
        <w:rPr>
          <w:rFonts w:ascii="Times New Roman" w:hAnsi="Times New Roman" w:cs="Times New Roman"/>
          <w:i/>
          <w:iCs/>
        </w:rPr>
        <w:t>Antioche</w:t>
      </w:r>
      <w:proofErr w:type="spellEnd"/>
      <w:r w:rsidR="009F7BED" w:rsidRPr="000C4DBF">
        <w:rPr>
          <w:rFonts w:ascii="Times New Roman" w:hAnsi="Times New Roman" w:cs="Times New Roman"/>
        </w:rPr>
        <w:t xml:space="preserve">, and it is </w:t>
      </w:r>
      <w:r w:rsidR="0047448A" w:rsidRPr="000C4DBF">
        <w:rPr>
          <w:rFonts w:ascii="Times New Roman" w:hAnsi="Times New Roman" w:cs="Times New Roman"/>
        </w:rPr>
        <w:t>probable</w:t>
      </w:r>
      <w:r w:rsidR="009F7BED" w:rsidRPr="000C4DBF">
        <w:rPr>
          <w:rFonts w:ascii="Times New Roman" w:hAnsi="Times New Roman" w:cs="Times New Roman"/>
        </w:rPr>
        <w:t xml:space="preserve"> that the thirteenth-century </w:t>
      </w:r>
      <w:proofErr w:type="spellStart"/>
      <w:r w:rsidR="00966C6D" w:rsidRPr="000C4DBF">
        <w:rPr>
          <w:rFonts w:ascii="Times New Roman" w:hAnsi="Times New Roman" w:cs="Times New Roman"/>
        </w:rPr>
        <w:t>reworker</w:t>
      </w:r>
      <w:proofErr w:type="spellEnd"/>
      <w:r w:rsidR="009F7BED" w:rsidRPr="000C4DBF">
        <w:rPr>
          <w:rFonts w:ascii="Times New Roman" w:hAnsi="Times New Roman" w:cs="Times New Roman"/>
        </w:rPr>
        <w:t xml:space="preserve"> imposed a degree of stylistic and thematic unity </w:t>
      </w:r>
      <w:r w:rsidR="00966C6D" w:rsidRPr="000C4DBF">
        <w:rPr>
          <w:rFonts w:ascii="Times New Roman" w:hAnsi="Times New Roman" w:cs="Times New Roman"/>
        </w:rPr>
        <w:t>on</w:t>
      </w:r>
      <w:r w:rsidR="009F7BED" w:rsidRPr="000C4DBF">
        <w:rPr>
          <w:rFonts w:ascii="Times New Roman" w:hAnsi="Times New Roman" w:cs="Times New Roman"/>
        </w:rPr>
        <w:t xml:space="preserve"> the three constit</w:t>
      </w:r>
      <w:r w:rsidR="007C633E">
        <w:rPr>
          <w:rFonts w:ascii="Times New Roman" w:hAnsi="Times New Roman" w:cs="Times New Roman"/>
        </w:rPr>
        <w:t>utive</w:t>
      </w:r>
      <w:r w:rsidR="009F7BED" w:rsidRPr="000C4DBF">
        <w:rPr>
          <w:rFonts w:ascii="Times New Roman" w:hAnsi="Times New Roman" w:cs="Times New Roman"/>
        </w:rPr>
        <w:t xml:space="preserve"> </w:t>
      </w:r>
      <w:r w:rsidR="0047448A" w:rsidRPr="000C4DBF">
        <w:rPr>
          <w:rFonts w:ascii="Times New Roman" w:hAnsi="Times New Roman" w:cs="Times New Roman"/>
        </w:rPr>
        <w:t>parts of</w:t>
      </w:r>
      <w:r w:rsidR="009F7BED" w:rsidRPr="000C4DBF">
        <w:rPr>
          <w:rFonts w:ascii="Times New Roman" w:hAnsi="Times New Roman" w:cs="Times New Roman"/>
        </w:rPr>
        <w:t xml:space="preserve"> the Cycle</w:t>
      </w:r>
      <w:r w:rsidRPr="000C4DBF">
        <w:rPr>
          <w:rFonts w:ascii="Times New Roman" w:hAnsi="Times New Roman" w:cs="Times New Roman"/>
        </w:rPr>
        <w:t>.</w:t>
      </w:r>
      <w:r w:rsidRPr="000C4DBF">
        <w:rPr>
          <w:rStyle w:val="FootnoteReference"/>
          <w:rFonts w:ascii="Times New Roman" w:hAnsi="Times New Roman" w:cs="Times New Roman"/>
        </w:rPr>
        <w:footnoteReference w:id="31"/>
      </w:r>
      <w:r w:rsidRPr="000C4DBF">
        <w:rPr>
          <w:rFonts w:ascii="Times New Roman" w:hAnsi="Times New Roman" w:cs="Times New Roman"/>
        </w:rPr>
        <w:t xml:space="preserve"> As Susanna Throop has demonstrated, the theme of avenging the injuries done to Christ and the cross, introduced in </w:t>
      </w:r>
      <w:r w:rsidRPr="000C4DBF">
        <w:rPr>
          <w:rFonts w:ascii="Times New Roman" w:hAnsi="Times New Roman" w:cs="Times New Roman"/>
          <w:i/>
          <w:iCs/>
        </w:rPr>
        <w:t>laisse</w:t>
      </w:r>
      <w:r w:rsidRPr="000C4DBF">
        <w:rPr>
          <w:rFonts w:ascii="Times New Roman" w:hAnsi="Times New Roman" w:cs="Times New Roman"/>
        </w:rPr>
        <w:t xml:space="preserve"> 2 of the </w:t>
      </w:r>
      <w:proofErr w:type="spellStart"/>
      <w:r w:rsidRPr="000C4DBF">
        <w:rPr>
          <w:rFonts w:ascii="Times New Roman" w:hAnsi="Times New Roman" w:cs="Times New Roman"/>
          <w:i/>
          <w:iCs/>
        </w:rPr>
        <w:t>Antioche</w:t>
      </w:r>
      <w:proofErr w:type="spellEnd"/>
      <w:r w:rsidRPr="000C4DBF">
        <w:rPr>
          <w:rFonts w:ascii="Times New Roman" w:hAnsi="Times New Roman" w:cs="Times New Roman"/>
        </w:rPr>
        <w:t xml:space="preserve">, unites the </w:t>
      </w:r>
      <w:proofErr w:type="spellStart"/>
      <w:r w:rsidRPr="000C4DBF">
        <w:rPr>
          <w:rFonts w:ascii="Times New Roman" w:hAnsi="Times New Roman" w:cs="Times New Roman"/>
          <w:i/>
          <w:iCs/>
        </w:rPr>
        <w:t>Antioche</w:t>
      </w:r>
      <w:proofErr w:type="spellEnd"/>
      <w:r w:rsidRPr="000C4DBF">
        <w:rPr>
          <w:rFonts w:ascii="Times New Roman" w:hAnsi="Times New Roman" w:cs="Times New Roman"/>
        </w:rPr>
        <w:t xml:space="preserve"> and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32"/>
      </w:r>
      <w:r w:rsidRPr="000C4DBF">
        <w:rPr>
          <w:rFonts w:ascii="Times New Roman" w:hAnsi="Times New Roman" w:cs="Times New Roman"/>
        </w:rPr>
        <w:t xml:space="preserve"> However, emotions and affective performances tied to vengeance feature in a variety of contexts. Consider, for example, the </w:t>
      </w:r>
      <w:proofErr w:type="spellStart"/>
      <w:r w:rsidRPr="000C4DBF">
        <w:rPr>
          <w:rFonts w:ascii="Times New Roman" w:hAnsi="Times New Roman" w:cs="Times New Roman"/>
          <w:i/>
        </w:rPr>
        <w:t>Jérusalem</w:t>
      </w:r>
      <w:r w:rsidRPr="000C4DBF">
        <w:rPr>
          <w:rFonts w:ascii="Times New Roman" w:hAnsi="Times New Roman" w:cs="Times New Roman"/>
        </w:rPr>
        <w:t>’s</w:t>
      </w:r>
      <w:proofErr w:type="spellEnd"/>
      <w:r w:rsidRPr="000C4DBF">
        <w:rPr>
          <w:rFonts w:ascii="Times New Roman" w:hAnsi="Times New Roman" w:cs="Times New Roman"/>
        </w:rPr>
        <w:t xml:space="preserve"> account of a battle in the valley of Josaphat, during which a band of crusaders led by Godfrey of Bouillon, Robert of Normandy, and Robert of Flanders, having splintered off from the main army at La </w:t>
      </w:r>
      <w:proofErr w:type="spellStart"/>
      <w:r w:rsidRPr="000C4DBF">
        <w:rPr>
          <w:rFonts w:ascii="Times New Roman" w:hAnsi="Times New Roman" w:cs="Times New Roman"/>
        </w:rPr>
        <w:t>Mahomerie</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el-Bireh</w:t>
      </w:r>
      <w:proofErr w:type="spellEnd"/>
      <w:r w:rsidRPr="000C4DBF">
        <w:rPr>
          <w:rFonts w:ascii="Times New Roman" w:hAnsi="Times New Roman" w:cs="Times New Roman"/>
        </w:rPr>
        <w:t xml:space="preserve">), </w:t>
      </w:r>
      <w:r w:rsidR="00C51EBD">
        <w:rPr>
          <w:rFonts w:ascii="Times New Roman" w:hAnsi="Times New Roman" w:cs="Times New Roman"/>
        </w:rPr>
        <w:t>finds</w:t>
      </w:r>
      <w:r w:rsidRPr="000C4DBF">
        <w:rPr>
          <w:rFonts w:ascii="Times New Roman" w:hAnsi="Times New Roman" w:cs="Times New Roman"/>
        </w:rPr>
        <w:t xml:space="preserve"> itself in dire straits. The author paints a bleak picture, announcing that: “There was no knight or prince, powerful as he might be, who was not terrified of losing his head.”</w:t>
      </w:r>
      <w:r w:rsidRPr="000C4DBF">
        <w:rPr>
          <w:rStyle w:val="FootnoteReference"/>
          <w:rFonts w:ascii="Times New Roman" w:hAnsi="Times New Roman" w:cs="Times New Roman"/>
        </w:rPr>
        <w:footnoteReference w:id="33"/>
      </w:r>
      <w:r w:rsidRPr="000C4DBF">
        <w:rPr>
          <w:rFonts w:ascii="Times New Roman" w:hAnsi="Times New Roman" w:cs="Times New Roman"/>
        </w:rPr>
        <w:t xml:space="preserve"> This was a common trope in vernacular literature: within Bernard </w:t>
      </w:r>
      <w:proofErr w:type="spellStart"/>
      <w:r w:rsidRPr="000C4DBF">
        <w:rPr>
          <w:rFonts w:ascii="Times New Roman" w:hAnsi="Times New Roman" w:cs="Times New Roman"/>
        </w:rPr>
        <w:t>Ribémont’s</w:t>
      </w:r>
      <w:proofErr w:type="spellEnd"/>
      <w:r w:rsidRPr="000C4DBF">
        <w:rPr>
          <w:rFonts w:ascii="Times New Roman" w:hAnsi="Times New Roman" w:cs="Times New Roman"/>
        </w:rPr>
        <w:t xml:space="preserve"> typology of fear in </w:t>
      </w:r>
      <w:r w:rsidRPr="000C4DBF">
        <w:rPr>
          <w:rFonts w:ascii="Times New Roman" w:hAnsi="Times New Roman" w:cs="Times New Roman"/>
          <w:i/>
          <w:iCs/>
        </w:rPr>
        <w:t xml:space="preserve">chansons de </w:t>
      </w:r>
      <w:proofErr w:type="spellStart"/>
      <w:r w:rsidRPr="000C4DBF">
        <w:rPr>
          <w:rFonts w:ascii="Times New Roman" w:hAnsi="Times New Roman" w:cs="Times New Roman"/>
          <w:i/>
          <w:iCs/>
        </w:rPr>
        <w:t>geste</w:t>
      </w:r>
      <w:proofErr w:type="spellEnd"/>
      <w:r w:rsidRPr="000C4DBF">
        <w:rPr>
          <w:rFonts w:ascii="Times New Roman" w:hAnsi="Times New Roman" w:cs="Times New Roman"/>
        </w:rPr>
        <w:t>, it is typical of the “epic function,” whereby fear is expressed through formulaic phrases and thus “fully participates in the aesthetic and style of the epic.</w:t>
      </w:r>
      <w:bookmarkStart w:id="6" w:name="_Hlk74139194"/>
      <w:r w:rsidRPr="000C4DBF">
        <w:rPr>
          <w:rFonts w:ascii="Times New Roman" w:hAnsi="Times New Roman" w:cs="Times New Roman"/>
        </w:rPr>
        <w:t>”</w:t>
      </w:r>
      <w:r w:rsidRPr="000C4DBF">
        <w:rPr>
          <w:rStyle w:val="FootnoteReference"/>
          <w:rFonts w:ascii="Times New Roman" w:hAnsi="Times New Roman" w:cs="Times New Roman"/>
        </w:rPr>
        <w:footnoteReference w:id="34"/>
      </w:r>
      <w:bookmarkEnd w:id="6"/>
      <w:r w:rsidRPr="000C4DBF">
        <w:rPr>
          <w:rFonts w:ascii="Times New Roman" w:hAnsi="Times New Roman" w:cs="Times New Roman"/>
        </w:rPr>
        <w:t xml:space="preserve"> Such comments probably heightened the drama by communicating the deadly nature of the conflict.</w:t>
      </w:r>
      <w:r w:rsidRPr="000C4DBF">
        <w:rPr>
          <w:rStyle w:val="FootnoteReference"/>
          <w:rFonts w:ascii="Times New Roman" w:hAnsi="Times New Roman" w:cs="Times New Roman"/>
        </w:rPr>
        <w:footnoteReference w:id="35"/>
      </w:r>
      <w:r w:rsidRPr="000C4DBF">
        <w:rPr>
          <w:rFonts w:ascii="Times New Roman" w:hAnsi="Times New Roman" w:cs="Times New Roman"/>
        </w:rPr>
        <w:t xml:space="preserve"> Yet this example would likely have struck a chord with an aristocratic audience</w:t>
      </w:r>
      <w:r w:rsidR="00231C2F" w:rsidRPr="000C4DBF">
        <w:rPr>
          <w:rFonts w:ascii="Times New Roman" w:hAnsi="Times New Roman" w:cs="Times New Roman"/>
        </w:rPr>
        <w:t>,</w:t>
      </w:r>
      <w:r w:rsidRPr="000C4DBF">
        <w:rPr>
          <w:rFonts w:ascii="Times New Roman" w:hAnsi="Times New Roman" w:cs="Times New Roman"/>
        </w:rPr>
        <w:t xml:space="preserve"> since it </w:t>
      </w:r>
      <w:r w:rsidR="00231C2F" w:rsidRPr="000C4DBF">
        <w:rPr>
          <w:rFonts w:ascii="Times New Roman" w:hAnsi="Times New Roman" w:cs="Times New Roman"/>
        </w:rPr>
        <w:t>is</w:t>
      </w:r>
      <w:r w:rsidRPr="000C4DBF">
        <w:rPr>
          <w:rFonts w:ascii="Times New Roman" w:hAnsi="Times New Roman" w:cs="Times New Roman"/>
        </w:rPr>
        <w:t xml:space="preserve"> rooted in a key aristocratic concern which has been discussed by Nicholas Paul</w:t>
      </w:r>
      <w:bookmarkStart w:id="7" w:name="_Hlk72427858"/>
      <w:r w:rsidRPr="000C4DBF">
        <w:rPr>
          <w:rFonts w:ascii="Times New Roman" w:hAnsi="Times New Roman" w:cs="Times New Roman"/>
        </w:rPr>
        <w:t>—</w:t>
      </w:r>
      <w:bookmarkEnd w:id="7"/>
      <w:r w:rsidRPr="000C4DBF">
        <w:rPr>
          <w:rFonts w:ascii="Times New Roman" w:hAnsi="Times New Roman" w:cs="Times New Roman"/>
        </w:rPr>
        <w:t>the fear of losing one’s head and with it one’s identity.</w:t>
      </w:r>
      <w:r w:rsidRPr="000C4DBF">
        <w:rPr>
          <w:rStyle w:val="FootnoteReference"/>
          <w:rFonts w:ascii="Times New Roman" w:hAnsi="Times New Roman" w:cs="Times New Roman"/>
        </w:rPr>
        <w:footnoteReference w:id="36"/>
      </w:r>
      <w:r w:rsidRPr="000C4DBF">
        <w:rPr>
          <w:rFonts w:ascii="Times New Roman" w:hAnsi="Times New Roman" w:cs="Times New Roman"/>
        </w:rPr>
        <w:t xml:space="preserve"> Spotting an approaching enemy squadron, Godfrey and Robert of Flanders send two messengers to request the aid of Raymond of Toulouse, Bohemond of Taranto, and Tancred of </w:t>
      </w:r>
      <w:proofErr w:type="spellStart"/>
      <w:r w:rsidRPr="000C4DBF">
        <w:rPr>
          <w:rFonts w:ascii="Times New Roman" w:hAnsi="Times New Roman" w:cs="Times New Roman"/>
        </w:rPr>
        <w:t>Hauteville</w:t>
      </w:r>
      <w:proofErr w:type="spellEnd"/>
      <w:r w:rsidRPr="000C4DBF">
        <w:rPr>
          <w:rFonts w:ascii="Times New Roman" w:hAnsi="Times New Roman" w:cs="Times New Roman"/>
        </w:rPr>
        <w:t xml:space="preserve"> at La </w:t>
      </w:r>
      <w:proofErr w:type="spellStart"/>
      <w:r w:rsidRPr="000C4DBF">
        <w:rPr>
          <w:rFonts w:ascii="Times New Roman" w:hAnsi="Times New Roman" w:cs="Times New Roman"/>
        </w:rPr>
        <w:t>Mahomerie</w:t>
      </w:r>
      <w:proofErr w:type="spellEnd"/>
      <w:r w:rsidRPr="000C4DBF">
        <w:rPr>
          <w:rFonts w:ascii="Times New Roman" w:hAnsi="Times New Roman" w:cs="Times New Roman"/>
        </w:rPr>
        <w:t xml:space="preserve">. </w:t>
      </w:r>
      <w:r w:rsidRPr="000C4DBF">
        <w:rPr>
          <w:rFonts w:ascii="Times New Roman" w:hAnsi="Times New Roman" w:cs="Times New Roman"/>
          <w:i/>
          <w:iCs/>
        </w:rPr>
        <w:t xml:space="preserve">Laisse </w:t>
      </w:r>
      <w:r w:rsidRPr="000C4DBF">
        <w:rPr>
          <w:rFonts w:ascii="Times New Roman" w:hAnsi="Times New Roman" w:cs="Times New Roman"/>
        </w:rPr>
        <w:t>7 ends with Godfrey and Robert tenderly (“</w:t>
      </w:r>
      <w:proofErr w:type="spellStart"/>
      <w:r w:rsidRPr="000C4DBF">
        <w:rPr>
          <w:rFonts w:ascii="Times New Roman" w:hAnsi="Times New Roman" w:cs="Times New Roman"/>
        </w:rPr>
        <w:t>doucement</w:t>
      </w:r>
      <w:proofErr w:type="spellEnd"/>
      <w:r w:rsidRPr="000C4DBF">
        <w:rPr>
          <w:rFonts w:ascii="Times New Roman" w:hAnsi="Times New Roman" w:cs="Times New Roman"/>
        </w:rPr>
        <w:t>”) exchanging glances and with many of the Latins “in tears crying for the sheer pity of each other because they were terrified they were going to die.”</w:t>
      </w:r>
      <w:r w:rsidRPr="000C4DBF">
        <w:rPr>
          <w:rStyle w:val="FootnoteReference"/>
          <w:rFonts w:ascii="Times New Roman" w:hAnsi="Times New Roman" w:cs="Times New Roman"/>
        </w:rPr>
        <w:footnoteReference w:id="37"/>
      </w:r>
      <w:r w:rsidRPr="000C4DBF">
        <w:rPr>
          <w:rFonts w:ascii="Times New Roman" w:hAnsi="Times New Roman" w:cs="Times New Roman"/>
        </w:rPr>
        <w:t xml:space="preserve"> The next </w:t>
      </w:r>
      <w:r w:rsidRPr="000C4DBF">
        <w:rPr>
          <w:rFonts w:ascii="Times New Roman" w:hAnsi="Times New Roman" w:cs="Times New Roman"/>
          <w:i/>
          <w:iCs/>
        </w:rPr>
        <w:t>laisse</w:t>
      </w:r>
      <w:r w:rsidRPr="000C4DBF">
        <w:rPr>
          <w:rFonts w:ascii="Times New Roman" w:hAnsi="Times New Roman" w:cs="Times New Roman"/>
        </w:rPr>
        <w:t xml:space="preserve"> describes the reaction of the leaders and the main army at La </w:t>
      </w:r>
      <w:proofErr w:type="spellStart"/>
      <w:r w:rsidRPr="000C4DBF">
        <w:rPr>
          <w:rFonts w:ascii="Times New Roman" w:hAnsi="Times New Roman" w:cs="Times New Roman"/>
        </w:rPr>
        <w:t>Mahomerie</w:t>
      </w:r>
      <w:proofErr w:type="spellEnd"/>
      <w:r w:rsidRPr="000C4DBF">
        <w:rPr>
          <w:rFonts w:ascii="Times New Roman" w:hAnsi="Times New Roman" w:cs="Times New Roman"/>
        </w:rPr>
        <w:t xml:space="preserve"> to the news, with an emphasis on tears and sorrow</w:t>
      </w:r>
      <w:r w:rsidR="00B346A7" w:rsidRPr="000C4DBF">
        <w:rPr>
          <w:rFonts w:ascii="Times New Roman" w:hAnsi="Times New Roman" w:cs="Times New Roman"/>
        </w:rPr>
        <w:t xml:space="preserve">: </w:t>
      </w:r>
      <w:r w:rsidRPr="000C4DBF">
        <w:rPr>
          <w:rFonts w:ascii="Times New Roman" w:hAnsi="Times New Roman" w:cs="Times New Roman"/>
        </w:rPr>
        <w:t>“you might have seen many a brave knight come to avenge God reduced to tears: bishops, abbots and noble princes, noble maidens and gentlewomen all in transports of grief unable to stop the tears coursing down their bodies: they were lamenting the lords they held so dear</w:t>
      </w:r>
      <w:r w:rsidR="00B346A7" w:rsidRPr="000C4DBF">
        <w:rPr>
          <w:rFonts w:ascii="Times New Roman" w:hAnsi="Times New Roman" w:cs="Times New Roman"/>
        </w:rPr>
        <w:t>.</w:t>
      </w:r>
      <w:r w:rsidRPr="000C4DBF">
        <w:rPr>
          <w:rFonts w:ascii="Times New Roman" w:hAnsi="Times New Roman" w:cs="Times New Roman"/>
        </w:rPr>
        <w:t>”</w:t>
      </w:r>
      <w:r w:rsidR="00B346A7" w:rsidRPr="000C4DBF">
        <w:rPr>
          <w:rStyle w:val="FootnoteReference"/>
          <w:rFonts w:ascii="Times New Roman" w:hAnsi="Times New Roman" w:cs="Times New Roman"/>
        </w:rPr>
        <w:footnoteReference w:id="38"/>
      </w:r>
      <w:r w:rsidR="00B346A7" w:rsidRPr="000C4DBF">
        <w:rPr>
          <w:rFonts w:ascii="Times New Roman" w:hAnsi="Times New Roman" w:cs="Times New Roman"/>
        </w:rPr>
        <w:t xml:space="preserve"> The audience is then invited </w:t>
      </w:r>
      <w:r w:rsidRPr="000C4DBF">
        <w:rPr>
          <w:rFonts w:ascii="Times New Roman" w:hAnsi="Times New Roman" w:cs="Times New Roman"/>
        </w:rPr>
        <w:t xml:space="preserve">to imagine the lords in tears as they prepare for combat (“La </w:t>
      </w:r>
      <w:proofErr w:type="spellStart"/>
      <w:r w:rsidRPr="000C4DBF">
        <w:rPr>
          <w:rFonts w:ascii="Times New Roman" w:hAnsi="Times New Roman" w:cs="Times New Roman"/>
        </w:rPr>
        <w:t>peüssiés</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veïr</w:t>
      </w:r>
      <w:proofErr w:type="spellEnd"/>
      <w:r w:rsidRPr="000C4DBF">
        <w:rPr>
          <w:rFonts w:ascii="Times New Roman" w:hAnsi="Times New Roman" w:cs="Times New Roman"/>
        </w:rPr>
        <w:t xml:space="preserve"> … / En </w:t>
      </w:r>
      <w:proofErr w:type="spellStart"/>
      <w:r w:rsidRPr="000C4DBF">
        <w:rPr>
          <w:rFonts w:ascii="Times New Roman" w:hAnsi="Times New Roman" w:cs="Times New Roman"/>
        </w:rPr>
        <w:t>plorant</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39"/>
      </w:r>
      <w:r w:rsidRPr="000C4DBF">
        <w:rPr>
          <w:rFonts w:ascii="Times New Roman" w:hAnsi="Times New Roman" w:cs="Times New Roman"/>
        </w:rPr>
        <w:t xml:space="preserve"> This emotionally-charged scene is repeated, in short form, in </w:t>
      </w:r>
      <w:r w:rsidRPr="000C4DBF">
        <w:rPr>
          <w:rFonts w:ascii="Times New Roman" w:hAnsi="Times New Roman" w:cs="Times New Roman"/>
          <w:i/>
          <w:iCs/>
        </w:rPr>
        <w:t>laisse</w:t>
      </w:r>
      <w:r w:rsidRPr="000C4DBF">
        <w:rPr>
          <w:rFonts w:ascii="Times New Roman" w:hAnsi="Times New Roman" w:cs="Times New Roman"/>
        </w:rPr>
        <w:t xml:space="preserve"> 9, which states that “20,000 Franks wept, hands pressed to face”—a common gesture of grief—and in </w:t>
      </w:r>
      <w:r w:rsidRPr="000C4DBF">
        <w:rPr>
          <w:rFonts w:ascii="Times New Roman" w:hAnsi="Times New Roman" w:cs="Times New Roman"/>
          <w:i/>
          <w:iCs/>
        </w:rPr>
        <w:t>laisse</w:t>
      </w:r>
      <w:r w:rsidRPr="000C4DBF">
        <w:rPr>
          <w:rFonts w:ascii="Times New Roman" w:hAnsi="Times New Roman" w:cs="Times New Roman"/>
        </w:rPr>
        <w:t xml:space="preserve"> 10 Bohemond and Tancred are depicted riding in the vanguard, “in floods of tears, hands pressed to face,” praying to God</w:t>
      </w:r>
      <w:r w:rsidRPr="000C4DBF">
        <w:rPr>
          <w:rFonts w:ascii="Times New Roman" w:hAnsi="Times New Roman" w:cs="Times New Roman"/>
          <w:b/>
          <w:bCs/>
        </w:rPr>
        <w:t xml:space="preserve"> </w:t>
      </w:r>
      <w:r w:rsidRPr="000C4DBF">
        <w:rPr>
          <w:rFonts w:ascii="Times New Roman" w:hAnsi="Times New Roman" w:cs="Times New Roman"/>
        </w:rPr>
        <w:t>to save their comrades.</w:t>
      </w:r>
      <w:r w:rsidRPr="000C4DBF">
        <w:rPr>
          <w:rStyle w:val="FootnoteReference"/>
          <w:rFonts w:ascii="Times New Roman" w:hAnsi="Times New Roman" w:cs="Times New Roman"/>
        </w:rPr>
        <w:footnoteReference w:id="40"/>
      </w:r>
    </w:p>
    <w:p w14:paraId="1B55EFC5" w14:textId="6A6FC56B"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This scene, which encompasses many of the connotations of tears in the Middle Ages, is significant for two main reasons.</w:t>
      </w:r>
      <w:r w:rsidRPr="000C4DBF">
        <w:rPr>
          <w:rStyle w:val="FootnoteReference"/>
          <w:rFonts w:ascii="Times New Roman" w:hAnsi="Times New Roman" w:cs="Times New Roman"/>
        </w:rPr>
        <w:footnoteReference w:id="41"/>
      </w:r>
      <w:r w:rsidRPr="000C4DBF">
        <w:rPr>
          <w:rFonts w:ascii="Times New Roman" w:hAnsi="Times New Roman" w:cs="Times New Roman"/>
        </w:rPr>
        <w:t xml:space="preserve"> First, it not only reflects an emotional script which recurs throughout the Cycle—that grief and other emotions, such as anger, were the appropriate responses to injuries and, in turn, motivated acts of vengeance—but it is indicative of just how deeply-embedded that script was among the warrior aristocracy, for the author was able to play upon this script, and the audience’s expectations, at a key juncture in the plot.</w:t>
      </w:r>
      <w:r w:rsidRPr="000C4DBF">
        <w:rPr>
          <w:rStyle w:val="FootnoteReference"/>
          <w:rFonts w:ascii="Times New Roman" w:hAnsi="Times New Roman" w:cs="Times New Roman"/>
        </w:rPr>
        <w:footnoteReference w:id="42"/>
      </w:r>
      <w:r w:rsidRPr="000C4DBF">
        <w:rPr>
          <w:rFonts w:ascii="Times New Roman" w:hAnsi="Times New Roman" w:cs="Times New Roman"/>
        </w:rPr>
        <w:t xml:space="preserve"> The anticipated rescue-mission and act of vengeance towards which the narrative is building fails to </w:t>
      </w:r>
      <w:r w:rsidR="0059027F" w:rsidRPr="000C4DBF">
        <w:rPr>
          <w:rFonts w:ascii="Times New Roman" w:hAnsi="Times New Roman" w:cs="Times New Roman"/>
        </w:rPr>
        <w:t>materialize</w:t>
      </w:r>
      <w:r w:rsidRPr="000C4DBF">
        <w:rPr>
          <w:rFonts w:ascii="Times New Roman" w:hAnsi="Times New Roman" w:cs="Times New Roman"/>
        </w:rPr>
        <w:t xml:space="preserve">; instead, it is the </w:t>
      </w:r>
      <w:proofErr w:type="spellStart"/>
      <w:r w:rsidRPr="000C4DBF">
        <w:rPr>
          <w:rFonts w:ascii="Times New Roman" w:hAnsi="Times New Roman" w:cs="Times New Roman"/>
          <w:i/>
          <w:iCs/>
        </w:rPr>
        <w:t>chétifs</w:t>
      </w:r>
      <w:proofErr w:type="spellEnd"/>
      <w:r w:rsidRPr="000C4DBF">
        <w:rPr>
          <w:rFonts w:ascii="Times New Roman" w:hAnsi="Times New Roman" w:cs="Times New Roman"/>
        </w:rPr>
        <w:t xml:space="preserve">—a group of captive crusaders central to the second part of the trilogy, having been taken into Muslim captivity in the </w:t>
      </w:r>
      <w:proofErr w:type="spellStart"/>
      <w:r w:rsidRPr="000C4DBF">
        <w:rPr>
          <w:rFonts w:ascii="Times New Roman" w:hAnsi="Times New Roman" w:cs="Times New Roman"/>
          <w:i/>
          <w:iCs/>
        </w:rPr>
        <w:t>Antioche</w:t>
      </w:r>
      <w:proofErr w:type="spellEnd"/>
      <w:r w:rsidRPr="000C4DBF">
        <w:rPr>
          <w:rFonts w:ascii="Times New Roman" w:hAnsi="Times New Roman" w:cs="Times New Roman"/>
        </w:rPr>
        <w:t>—who suddenly appear and exact revenge for their previous maltreatment. Indeed, the motive of vengeance is explicitly proclaimed in a battlefield oration delivered by one of their number, Richard of Chaumont.</w:t>
      </w:r>
      <w:r w:rsidRPr="000C4DBF">
        <w:rPr>
          <w:rStyle w:val="FootnoteReference"/>
          <w:rFonts w:ascii="Times New Roman" w:hAnsi="Times New Roman" w:cs="Times New Roman"/>
        </w:rPr>
        <w:footnoteReference w:id="43"/>
      </w:r>
      <w:r w:rsidRPr="000C4DBF">
        <w:rPr>
          <w:rFonts w:ascii="Times New Roman" w:hAnsi="Times New Roman" w:cs="Times New Roman"/>
        </w:rPr>
        <w:t xml:space="preserve"> Yet the author was evidently conscious that Bohemond and his men, who </w:t>
      </w:r>
      <w:r w:rsidR="00804666" w:rsidRPr="000C4DBF">
        <w:rPr>
          <w:rFonts w:ascii="Times New Roman" w:hAnsi="Times New Roman" w:cs="Times New Roman"/>
        </w:rPr>
        <w:t>are</w:t>
      </w:r>
      <w:r w:rsidRPr="000C4DBF">
        <w:rPr>
          <w:rFonts w:ascii="Times New Roman" w:hAnsi="Times New Roman" w:cs="Times New Roman"/>
        </w:rPr>
        <w:t xml:space="preserve"> only reunited with their coreligionists after the conflict, had failed to fulfil the grief–vengeance script. That night, while the rest of the Latin army sle</w:t>
      </w:r>
      <w:r w:rsidR="00465533" w:rsidRPr="000C4DBF">
        <w:rPr>
          <w:rFonts w:ascii="Times New Roman" w:hAnsi="Times New Roman" w:cs="Times New Roman"/>
        </w:rPr>
        <w:t xml:space="preserve">eps </w:t>
      </w:r>
      <w:r w:rsidRPr="000C4DBF">
        <w:rPr>
          <w:rFonts w:ascii="Times New Roman" w:hAnsi="Times New Roman" w:cs="Times New Roman"/>
        </w:rPr>
        <w:t xml:space="preserve">soundly at La </w:t>
      </w:r>
      <w:proofErr w:type="spellStart"/>
      <w:r w:rsidRPr="000C4DBF">
        <w:rPr>
          <w:rFonts w:ascii="Times New Roman" w:hAnsi="Times New Roman" w:cs="Times New Roman"/>
        </w:rPr>
        <w:t>Mahomerie</w:t>
      </w:r>
      <w:proofErr w:type="spellEnd"/>
      <w:r w:rsidRPr="000C4DBF">
        <w:rPr>
          <w:rFonts w:ascii="Times New Roman" w:hAnsi="Times New Roman" w:cs="Times New Roman"/>
        </w:rPr>
        <w:t>, Bohemond experience</w:t>
      </w:r>
      <w:r w:rsidR="00465533" w:rsidRPr="000C4DBF">
        <w:rPr>
          <w:rFonts w:ascii="Times New Roman" w:hAnsi="Times New Roman" w:cs="Times New Roman"/>
        </w:rPr>
        <w:t>s</w:t>
      </w:r>
      <w:r w:rsidRPr="000C4DBF">
        <w:rPr>
          <w:rFonts w:ascii="Times New Roman" w:hAnsi="Times New Roman" w:cs="Times New Roman"/>
        </w:rPr>
        <w:t xml:space="preserve"> a bout of insomnia: “He felt great grief in his heart—I am not deceiving you at all—because he was not with the other lords and Duke Godfrey and his company in the valley of Josaphat attacking the hated race.”</w:t>
      </w:r>
      <w:r w:rsidRPr="000C4DBF">
        <w:rPr>
          <w:rStyle w:val="FootnoteReference"/>
          <w:rFonts w:ascii="Times New Roman" w:hAnsi="Times New Roman" w:cs="Times New Roman"/>
        </w:rPr>
        <w:footnoteReference w:id="44"/>
      </w:r>
      <w:r w:rsidRPr="000C4DBF">
        <w:rPr>
          <w:rFonts w:ascii="Times New Roman" w:hAnsi="Times New Roman" w:cs="Times New Roman"/>
        </w:rPr>
        <w:t xml:space="preserve"> Consequently, Bohemond arm</w:t>
      </w:r>
      <w:r w:rsidR="00465533" w:rsidRPr="000C4DBF">
        <w:rPr>
          <w:rFonts w:ascii="Times New Roman" w:hAnsi="Times New Roman" w:cs="Times New Roman"/>
        </w:rPr>
        <w:t>s</w:t>
      </w:r>
      <w:r w:rsidRPr="000C4DBF">
        <w:rPr>
          <w:rFonts w:ascii="Times New Roman" w:hAnsi="Times New Roman" w:cs="Times New Roman"/>
        </w:rPr>
        <w:t xml:space="preserve"> and </w:t>
      </w:r>
      <w:r w:rsidR="00465533" w:rsidRPr="000C4DBF">
        <w:rPr>
          <w:rFonts w:ascii="Times New Roman" w:hAnsi="Times New Roman" w:cs="Times New Roman"/>
        </w:rPr>
        <w:t>rides</w:t>
      </w:r>
      <w:r w:rsidRPr="000C4DBF">
        <w:rPr>
          <w:rFonts w:ascii="Times New Roman" w:hAnsi="Times New Roman" w:cs="Times New Roman"/>
        </w:rPr>
        <w:t xml:space="preserve"> out with a retinue of 10,000 knights, intent on locating the Muslim army.</w:t>
      </w:r>
    </w:p>
    <w:p w14:paraId="4ADC1974" w14:textId="51FE0AAC"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Second, this lachrymose scene is revealing because it seems likely that, by </w:t>
      </w:r>
      <w:r w:rsidR="0059027F" w:rsidRPr="000C4DBF">
        <w:rPr>
          <w:rFonts w:ascii="Times New Roman" w:hAnsi="Times New Roman" w:cs="Times New Roman"/>
        </w:rPr>
        <w:t>emphasizing</w:t>
      </w:r>
      <w:r w:rsidRPr="000C4DBF">
        <w:rPr>
          <w:rFonts w:ascii="Times New Roman" w:hAnsi="Times New Roman" w:cs="Times New Roman"/>
        </w:rPr>
        <w:t xml:space="preserve"> the tearful demonstrations of first Godfrey’s band and then Bohemond’s, the author sought to elicit a similar emotional response from the audience. The main reason for suspecting this lies in the </w:t>
      </w:r>
      <w:proofErr w:type="spellStart"/>
      <w:r w:rsidRPr="000C4DBF">
        <w:rPr>
          <w:rFonts w:ascii="Times New Roman" w:hAnsi="Times New Roman" w:cs="Times New Roman"/>
          <w:i/>
        </w:rPr>
        <w:t>Jérusalem</w:t>
      </w:r>
      <w:r w:rsidRPr="000C4DBF">
        <w:rPr>
          <w:rFonts w:ascii="Times New Roman" w:hAnsi="Times New Roman" w:cs="Times New Roman"/>
        </w:rPr>
        <w:t>’s</w:t>
      </w:r>
      <w:proofErr w:type="spellEnd"/>
      <w:r w:rsidRPr="000C4DBF">
        <w:rPr>
          <w:rFonts w:ascii="Times New Roman" w:hAnsi="Times New Roman" w:cs="Times New Roman"/>
        </w:rPr>
        <w:t xml:space="preserve"> account of what happened when the Latin forces reunited: “People came thronging round the </w:t>
      </w:r>
      <w:proofErr w:type="spellStart"/>
      <w:r w:rsidRPr="000C4DBF">
        <w:rPr>
          <w:rFonts w:ascii="Times New Roman" w:hAnsi="Times New Roman" w:cs="Times New Roman"/>
          <w:i/>
          <w:iCs/>
        </w:rPr>
        <w:t>chétifs</w:t>
      </w:r>
      <w:proofErr w:type="spellEnd"/>
      <w:r w:rsidRPr="000C4DBF">
        <w:rPr>
          <w:rFonts w:ascii="Times New Roman" w:hAnsi="Times New Roman" w:cs="Times New Roman"/>
        </w:rPr>
        <w:t xml:space="preserve"> to hear the story of their adventures: they were listened to with the greatest attention. Many tears were shed.”</w:t>
      </w:r>
      <w:r w:rsidRPr="000C4DBF">
        <w:rPr>
          <w:rStyle w:val="FootnoteReference"/>
          <w:rFonts w:ascii="Times New Roman" w:hAnsi="Times New Roman" w:cs="Times New Roman"/>
        </w:rPr>
        <w:footnoteReference w:id="45"/>
      </w:r>
      <w:r w:rsidRPr="000C4DBF">
        <w:rPr>
          <w:rFonts w:ascii="Times New Roman" w:hAnsi="Times New Roman" w:cs="Times New Roman"/>
        </w:rPr>
        <w:t xml:space="preserve"> This appears to mirror the imagined performance of the </w:t>
      </w:r>
      <w:proofErr w:type="spellStart"/>
      <w:r w:rsidRPr="000C4DBF">
        <w:rPr>
          <w:rFonts w:ascii="Times New Roman" w:hAnsi="Times New Roman" w:cs="Times New Roman"/>
          <w:i/>
        </w:rPr>
        <w:t>Jérusalem</w:t>
      </w:r>
      <w:proofErr w:type="spellEnd"/>
      <w:r w:rsidRPr="000C4DBF">
        <w:rPr>
          <w:rFonts w:ascii="Times New Roman" w:hAnsi="Times New Roman" w:cs="Times New Roman"/>
          <w:iCs/>
        </w:rPr>
        <w:t xml:space="preserve"> itself, with the suggestion that the </w:t>
      </w:r>
      <w:proofErr w:type="spellStart"/>
      <w:r w:rsidRPr="000C4DBF">
        <w:rPr>
          <w:rFonts w:ascii="Times New Roman" w:hAnsi="Times New Roman" w:cs="Times New Roman"/>
          <w:i/>
          <w:iCs/>
        </w:rPr>
        <w:t>chétifs</w:t>
      </w:r>
      <w:proofErr w:type="spellEnd"/>
      <w:r w:rsidRPr="000C4DBF">
        <w:rPr>
          <w:rFonts w:ascii="Times New Roman" w:hAnsi="Times New Roman" w:cs="Times New Roman"/>
        </w:rPr>
        <w:t xml:space="preserve">’ audience listened attentively echoing the convention in </w:t>
      </w:r>
      <w:r w:rsidRPr="000C4DBF">
        <w:rPr>
          <w:rFonts w:ascii="Times New Roman" w:hAnsi="Times New Roman" w:cs="Times New Roman"/>
          <w:i/>
          <w:iCs/>
        </w:rPr>
        <w:t xml:space="preserve">chansons de </w:t>
      </w:r>
      <w:proofErr w:type="spellStart"/>
      <w:r w:rsidRPr="000C4DBF">
        <w:rPr>
          <w:rFonts w:ascii="Times New Roman" w:hAnsi="Times New Roman" w:cs="Times New Roman"/>
          <w:i/>
          <w:iCs/>
        </w:rPr>
        <w:t>geste</w:t>
      </w:r>
      <w:proofErr w:type="spellEnd"/>
      <w:r w:rsidRPr="000C4DBF">
        <w:rPr>
          <w:rFonts w:ascii="Times New Roman" w:hAnsi="Times New Roman" w:cs="Times New Roman"/>
        </w:rPr>
        <w:t xml:space="preserve">, including the Crusade Cycle, of requesting the audience’s attention, often through formulaic expressions such as “Segnor, or </w:t>
      </w:r>
      <w:proofErr w:type="spellStart"/>
      <w:r w:rsidRPr="000C4DBF">
        <w:rPr>
          <w:rFonts w:ascii="Times New Roman" w:hAnsi="Times New Roman" w:cs="Times New Roman"/>
        </w:rPr>
        <w:t>escoutés</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glorieuse</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chançon</w:t>
      </w:r>
      <w:proofErr w:type="spellEnd"/>
      <w:r w:rsidRPr="000C4DBF">
        <w:rPr>
          <w:rFonts w:ascii="Times New Roman" w:hAnsi="Times New Roman" w:cs="Times New Roman"/>
        </w:rPr>
        <w:t>” (“My lords, now listen to this glorious song”).</w:t>
      </w:r>
      <w:r w:rsidRPr="000C4DBF">
        <w:rPr>
          <w:rStyle w:val="FootnoteReference"/>
          <w:rFonts w:ascii="Times New Roman" w:hAnsi="Times New Roman" w:cs="Times New Roman"/>
        </w:rPr>
        <w:footnoteReference w:id="46"/>
      </w:r>
      <w:r w:rsidRPr="000C4DBF">
        <w:rPr>
          <w:rFonts w:ascii="Times New Roman" w:hAnsi="Times New Roman" w:cs="Times New Roman"/>
        </w:rPr>
        <w:t xml:space="preserve"> If Peter of Blois, an ardent advocate of the Third Crusade</w:t>
      </w:r>
      <w:r w:rsidR="0004407C" w:rsidRPr="000C4DBF">
        <w:rPr>
          <w:rFonts w:ascii="Times New Roman" w:hAnsi="Times New Roman" w:cs="Times New Roman"/>
        </w:rPr>
        <w:t xml:space="preserve"> (1187–92)</w:t>
      </w:r>
      <w:r w:rsidRPr="000C4DBF">
        <w:rPr>
          <w:rFonts w:ascii="Times New Roman" w:hAnsi="Times New Roman" w:cs="Times New Roman"/>
        </w:rPr>
        <w:t>, is to be believed, reciting a protagonist’s suffering and oppression “in tragedies and other songs of the poets, in the ditties of minstrels,” was a common method through which “the hearts of the listeners are weakened to compassion and even pricked to tears.”</w:t>
      </w:r>
      <w:r w:rsidRPr="000C4DBF">
        <w:rPr>
          <w:rStyle w:val="FootnoteReference"/>
          <w:rFonts w:ascii="Times New Roman" w:hAnsi="Times New Roman" w:cs="Times New Roman"/>
        </w:rPr>
        <w:footnoteReference w:id="47"/>
      </w:r>
      <w:r w:rsidRPr="000C4DBF">
        <w:rPr>
          <w:rFonts w:ascii="Times New Roman" w:hAnsi="Times New Roman" w:cs="Times New Roman"/>
        </w:rPr>
        <w:t xml:space="preserve"> Intriguingly, a Parisian sermon from the thirteenth century corroborates Peter’s account of the effect such recitals had on listeners: “The voice of the minstrel sitting on the Petit Pont tells how the mighty soldiers of long ago, such as Roland, Oliver and the rest, were slain in battle, then the people standing around them are moved to pity and periodically burst into tears.”</w:t>
      </w:r>
      <w:r w:rsidRPr="000C4DBF">
        <w:rPr>
          <w:rStyle w:val="FootnoteReference"/>
          <w:rFonts w:ascii="Times New Roman" w:hAnsi="Times New Roman" w:cs="Times New Roman"/>
        </w:rPr>
        <w:footnoteReference w:id="48"/>
      </w:r>
      <w:r w:rsidRPr="000C4DBF">
        <w:rPr>
          <w:rFonts w:ascii="Times New Roman" w:hAnsi="Times New Roman" w:cs="Times New Roman"/>
        </w:rPr>
        <w:t xml:space="preserve"> Though these descriptions might be dismissed as the </w:t>
      </w:r>
      <w:r w:rsidR="0059027F" w:rsidRPr="000C4DBF">
        <w:rPr>
          <w:rFonts w:ascii="Times New Roman" w:hAnsi="Times New Roman" w:cs="Times New Roman"/>
        </w:rPr>
        <w:t>idealized</w:t>
      </w:r>
      <w:r w:rsidRPr="000C4DBF">
        <w:rPr>
          <w:rFonts w:ascii="Times New Roman" w:hAnsi="Times New Roman" w:cs="Times New Roman"/>
        </w:rPr>
        <w:t xml:space="preserve"> confections of churchmen, they nevertheless hint at the </w:t>
      </w:r>
      <w:r w:rsidR="0059027F" w:rsidRPr="000C4DBF">
        <w:rPr>
          <w:rFonts w:ascii="Times New Roman" w:hAnsi="Times New Roman" w:cs="Times New Roman"/>
        </w:rPr>
        <w:t>ritualized</w:t>
      </w:r>
      <w:r w:rsidRPr="000C4DBF">
        <w:rPr>
          <w:rFonts w:ascii="Times New Roman" w:hAnsi="Times New Roman" w:cs="Times New Roman"/>
        </w:rPr>
        <w:t xml:space="preserve"> performance of </w:t>
      </w:r>
      <w:r w:rsidRPr="000C4DBF">
        <w:rPr>
          <w:rFonts w:ascii="Times New Roman" w:hAnsi="Times New Roman" w:cs="Times New Roman"/>
          <w:i/>
          <w:iCs/>
        </w:rPr>
        <w:t>chansons</w:t>
      </w:r>
      <w:r w:rsidRPr="000C4DBF">
        <w:rPr>
          <w:rFonts w:ascii="Times New Roman" w:hAnsi="Times New Roman" w:cs="Times New Roman"/>
        </w:rPr>
        <w:t xml:space="preserve">, with listeners expected to weep intermittently from </w:t>
      </w:r>
      <w:proofErr w:type="spellStart"/>
      <w:r w:rsidRPr="000C4DBF">
        <w:rPr>
          <w:rFonts w:ascii="Times New Roman" w:hAnsi="Times New Roman" w:cs="Times New Roman"/>
          <w:i/>
          <w:iCs/>
        </w:rPr>
        <w:t>compassio</w:t>
      </w:r>
      <w:proofErr w:type="spellEnd"/>
      <w:r w:rsidRPr="000C4DBF">
        <w:rPr>
          <w:rFonts w:ascii="Times New Roman" w:hAnsi="Times New Roman" w:cs="Times New Roman"/>
        </w:rPr>
        <w:t xml:space="preserve"> and </w:t>
      </w:r>
      <w:r w:rsidRPr="000C4DBF">
        <w:rPr>
          <w:rFonts w:ascii="Times New Roman" w:hAnsi="Times New Roman" w:cs="Times New Roman"/>
          <w:i/>
          <w:iCs/>
        </w:rPr>
        <w:t>pietas</w:t>
      </w:r>
      <w:r w:rsidRPr="000C4DBF">
        <w:rPr>
          <w:rFonts w:ascii="Times New Roman" w:hAnsi="Times New Roman" w:cs="Times New Roman"/>
        </w:rPr>
        <w:t xml:space="preserve">, and there are indications elsewhere in the </w:t>
      </w:r>
      <w:proofErr w:type="spellStart"/>
      <w:r w:rsidRPr="000C4DBF">
        <w:rPr>
          <w:rFonts w:ascii="Times New Roman" w:hAnsi="Times New Roman" w:cs="Times New Roman"/>
          <w:i/>
        </w:rPr>
        <w:t>Jérusalem</w:t>
      </w:r>
      <w:proofErr w:type="spellEnd"/>
      <w:r w:rsidRPr="000C4DBF">
        <w:rPr>
          <w:rFonts w:ascii="Times New Roman" w:hAnsi="Times New Roman" w:cs="Times New Roman"/>
        </w:rPr>
        <w:t xml:space="preserve"> that the author sought to</w:t>
      </w:r>
      <w:r w:rsidRPr="000C4DBF">
        <w:rPr>
          <w:rFonts w:ascii="Times New Roman" w:hAnsi="Times New Roman" w:cs="Times New Roman"/>
          <w:iCs/>
        </w:rPr>
        <w:t xml:space="preserve"> stir the audience’s passions.</w:t>
      </w:r>
      <w:r w:rsidRPr="000C4DBF">
        <w:rPr>
          <w:rStyle w:val="FootnoteReference"/>
          <w:rFonts w:ascii="Times New Roman" w:hAnsi="Times New Roman" w:cs="Times New Roman"/>
          <w:iCs/>
        </w:rPr>
        <w:footnoteReference w:id="49"/>
      </w:r>
      <w:r w:rsidRPr="000C4DBF">
        <w:rPr>
          <w:rFonts w:ascii="Times New Roman" w:hAnsi="Times New Roman" w:cs="Times New Roman"/>
          <w:iCs/>
        </w:rPr>
        <w:t xml:space="preserve"> For example, following the conquest of Jerusalem, the city’s newly-appointed king, Godfrey of Bouillon, </w:t>
      </w:r>
      <w:r w:rsidR="00641E9D" w:rsidRPr="000C4DBF">
        <w:rPr>
          <w:rFonts w:ascii="Times New Roman" w:hAnsi="Times New Roman" w:cs="Times New Roman"/>
          <w:iCs/>
        </w:rPr>
        <w:t>weeps</w:t>
      </w:r>
      <w:r w:rsidRPr="000C4DBF">
        <w:rPr>
          <w:rFonts w:ascii="Times New Roman" w:hAnsi="Times New Roman" w:cs="Times New Roman"/>
          <w:iCs/>
        </w:rPr>
        <w:t xml:space="preserve"> and </w:t>
      </w:r>
      <w:r w:rsidR="00641E9D" w:rsidRPr="000C4DBF">
        <w:rPr>
          <w:rFonts w:ascii="Times New Roman" w:hAnsi="Times New Roman" w:cs="Times New Roman"/>
          <w:iCs/>
        </w:rPr>
        <w:t>tears</w:t>
      </w:r>
      <w:r w:rsidRPr="000C4DBF">
        <w:rPr>
          <w:rFonts w:ascii="Times New Roman" w:hAnsi="Times New Roman" w:cs="Times New Roman"/>
          <w:iCs/>
        </w:rPr>
        <w:t xml:space="preserve"> his hair (</w:t>
      </w:r>
      <w:r w:rsidRPr="000C4DBF">
        <w:rPr>
          <w:rFonts w:ascii="Times New Roman" w:hAnsi="Times New Roman" w:cs="Times New Roman"/>
        </w:rPr>
        <w:t>“</w:t>
      </w:r>
      <w:proofErr w:type="spellStart"/>
      <w:r w:rsidRPr="000C4DBF">
        <w:rPr>
          <w:rFonts w:ascii="Times New Roman" w:hAnsi="Times New Roman" w:cs="Times New Roman"/>
        </w:rPr>
        <w:t>plora</w:t>
      </w:r>
      <w:proofErr w:type="spellEnd"/>
      <w:r w:rsidRPr="000C4DBF">
        <w:rPr>
          <w:rFonts w:ascii="Times New Roman" w:hAnsi="Times New Roman" w:cs="Times New Roman"/>
        </w:rPr>
        <w:t xml:space="preserve"> li rois </w:t>
      </w:r>
      <w:proofErr w:type="spellStart"/>
      <w:r w:rsidRPr="000C4DBF">
        <w:rPr>
          <w:rFonts w:ascii="Times New Roman" w:hAnsi="Times New Roman" w:cs="Times New Roman"/>
        </w:rPr>
        <w:t>s’a</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ses</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cevels</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tirés</w:t>
      </w:r>
      <w:proofErr w:type="spellEnd"/>
      <w:r w:rsidRPr="000C4DBF">
        <w:rPr>
          <w:rFonts w:ascii="Times New Roman" w:hAnsi="Times New Roman" w:cs="Times New Roman"/>
        </w:rPr>
        <w:t>”</w:t>
      </w:r>
      <w:r w:rsidRPr="000C4DBF">
        <w:rPr>
          <w:rFonts w:ascii="Times New Roman" w:hAnsi="Times New Roman" w:cs="Times New Roman"/>
          <w:iCs/>
        </w:rPr>
        <w:t xml:space="preserve">) as, looking out from the Tower of David, he </w:t>
      </w:r>
      <w:r w:rsidR="00641E9D" w:rsidRPr="000C4DBF">
        <w:rPr>
          <w:rFonts w:ascii="Times New Roman" w:hAnsi="Times New Roman" w:cs="Times New Roman"/>
          <w:iCs/>
        </w:rPr>
        <w:t>witnesses</w:t>
      </w:r>
      <w:r w:rsidRPr="000C4DBF">
        <w:rPr>
          <w:rFonts w:ascii="Times New Roman" w:hAnsi="Times New Roman" w:cs="Times New Roman"/>
          <w:iCs/>
        </w:rPr>
        <w:t xml:space="preserve"> a massive Muslim army making camp. He thus lament</w:t>
      </w:r>
      <w:r w:rsidR="00641E9D" w:rsidRPr="000C4DBF">
        <w:rPr>
          <w:rFonts w:ascii="Times New Roman" w:hAnsi="Times New Roman" w:cs="Times New Roman"/>
          <w:iCs/>
        </w:rPr>
        <w:t>s</w:t>
      </w:r>
      <w:r w:rsidRPr="000C4DBF">
        <w:rPr>
          <w:rFonts w:ascii="Times New Roman" w:hAnsi="Times New Roman" w:cs="Times New Roman"/>
          <w:iCs/>
        </w:rPr>
        <w:t xml:space="preserve"> that, with such a tiny Christian force at his disposal, he would have to defend the city almost singlehandedly.</w:t>
      </w:r>
      <w:r w:rsidRPr="000C4DBF">
        <w:rPr>
          <w:rStyle w:val="FootnoteReference"/>
          <w:rFonts w:ascii="Times New Roman" w:hAnsi="Times New Roman" w:cs="Times New Roman"/>
        </w:rPr>
        <w:footnoteReference w:id="50"/>
      </w:r>
      <w:r w:rsidRPr="000C4DBF">
        <w:rPr>
          <w:rFonts w:ascii="Times New Roman" w:hAnsi="Times New Roman" w:cs="Times New Roman"/>
          <w:iCs/>
        </w:rPr>
        <w:t xml:space="preserve"> The audience is then urged to </w:t>
      </w:r>
      <w:r w:rsidR="0059027F" w:rsidRPr="000C4DBF">
        <w:rPr>
          <w:rFonts w:ascii="Times New Roman" w:hAnsi="Times New Roman" w:cs="Times New Roman"/>
          <w:iCs/>
        </w:rPr>
        <w:t>sympathize</w:t>
      </w:r>
      <w:r w:rsidRPr="000C4DBF">
        <w:rPr>
          <w:rFonts w:ascii="Times New Roman" w:hAnsi="Times New Roman" w:cs="Times New Roman"/>
          <w:iCs/>
        </w:rPr>
        <w:t xml:space="preserve"> with the king: “God never made anyone born of a woman who would not have taken pity on the king if they had seen him in that state.”</w:t>
      </w:r>
      <w:r w:rsidRPr="000C4DBF">
        <w:rPr>
          <w:rStyle w:val="FootnoteReference"/>
          <w:rFonts w:ascii="Times New Roman" w:hAnsi="Times New Roman" w:cs="Times New Roman"/>
        </w:rPr>
        <w:footnoteReference w:id="51"/>
      </w:r>
      <w:r w:rsidRPr="000C4DBF">
        <w:rPr>
          <w:rFonts w:ascii="Times New Roman" w:hAnsi="Times New Roman" w:cs="Times New Roman"/>
          <w:iCs/>
        </w:rPr>
        <w:t xml:space="preserve"> Thus, the </w:t>
      </w:r>
      <w:proofErr w:type="spellStart"/>
      <w:r w:rsidRPr="000C4DBF">
        <w:rPr>
          <w:rFonts w:ascii="Times New Roman" w:hAnsi="Times New Roman" w:cs="Times New Roman"/>
          <w:i/>
        </w:rPr>
        <w:t>Jérusalem</w:t>
      </w:r>
      <w:r w:rsidRPr="000C4DBF">
        <w:rPr>
          <w:rFonts w:ascii="Times New Roman" w:hAnsi="Times New Roman" w:cs="Times New Roman"/>
        </w:rPr>
        <w:t>’s</w:t>
      </w:r>
      <w:proofErr w:type="spellEnd"/>
      <w:r w:rsidRPr="000C4DBF">
        <w:rPr>
          <w:rFonts w:ascii="Times New Roman" w:hAnsi="Times New Roman" w:cs="Times New Roman"/>
        </w:rPr>
        <w:t xml:space="preserve"> tale of the battle in the valley of Josaphat reflected, reinforced, and communicated the widely-attested grief–vengeance script, which had such cultural currency among the arms-bearing classes that it could assume an important plot function, while the strong emphasis on the crusaders’ communal lamentation, with the </w:t>
      </w:r>
      <w:proofErr w:type="spellStart"/>
      <w:r w:rsidRPr="000C4DBF">
        <w:rPr>
          <w:rFonts w:ascii="Times New Roman" w:hAnsi="Times New Roman" w:cs="Times New Roman"/>
          <w:i/>
          <w:iCs/>
        </w:rPr>
        <w:t>chétifs</w:t>
      </w:r>
      <w:proofErr w:type="spellEnd"/>
      <w:r w:rsidRPr="000C4DBF">
        <w:rPr>
          <w:rFonts w:ascii="Times New Roman" w:hAnsi="Times New Roman" w:cs="Times New Roman"/>
        </w:rPr>
        <w:t xml:space="preserve">’ tearful audience serving as a model of correct emotional </w:t>
      </w:r>
      <w:r w:rsidR="0059027F" w:rsidRPr="000C4DBF">
        <w:rPr>
          <w:rFonts w:ascii="Times New Roman" w:hAnsi="Times New Roman" w:cs="Times New Roman"/>
        </w:rPr>
        <w:t>behavior</w:t>
      </w:r>
      <w:r w:rsidRPr="000C4DBF">
        <w:rPr>
          <w:rFonts w:ascii="Times New Roman" w:hAnsi="Times New Roman" w:cs="Times New Roman"/>
        </w:rPr>
        <w:t xml:space="preserve">, </w:t>
      </w:r>
      <w:r w:rsidR="002D3371" w:rsidRPr="000C4DBF">
        <w:rPr>
          <w:rFonts w:ascii="Times New Roman" w:hAnsi="Times New Roman" w:cs="Times New Roman"/>
        </w:rPr>
        <w:t>might</w:t>
      </w:r>
      <w:r w:rsidRPr="000C4DBF">
        <w:rPr>
          <w:rFonts w:ascii="Times New Roman" w:hAnsi="Times New Roman" w:cs="Times New Roman"/>
        </w:rPr>
        <w:t xml:space="preserve"> have drawn real tears from the </w:t>
      </w:r>
      <w:proofErr w:type="spellStart"/>
      <w:r w:rsidRPr="000C4DBF">
        <w:rPr>
          <w:rFonts w:ascii="Times New Roman" w:hAnsi="Times New Roman" w:cs="Times New Roman"/>
          <w:i/>
        </w:rPr>
        <w:t>Jérusalem</w:t>
      </w:r>
      <w:r w:rsidRPr="000C4DBF">
        <w:rPr>
          <w:rFonts w:ascii="Times New Roman" w:hAnsi="Times New Roman" w:cs="Times New Roman"/>
        </w:rPr>
        <w:t>’s</w:t>
      </w:r>
      <w:proofErr w:type="spellEnd"/>
      <w:r w:rsidRPr="000C4DBF">
        <w:rPr>
          <w:rFonts w:ascii="Times New Roman" w:hAnsi="Times New Roman" w:cs="Times New Roman"/>
        </w:rPr>
        <w:t xml:space="preserve"> audience.</w:t>
      </w:r>
    </w:p>
    <w:p w14:paraId="58C8D5B8" w14:textId="1B3A137A"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Similar dynamics are at play in the lengthy description of the crusaders’ reaction to the death of </w:t>
      </w:r>
      <w:bookmarkStart w:id="8" w:name="_Hlk72993740"/>
      <w:r w:rsidRPr="000C4DBF">
        <w:rPr>
          <w:rFonts w:ascii="Times New Roman" w:hAnsi="Times New Roman" w:cs="Times New Roman"/>
        </w:rPr>
        <w:t xml:space="preserve">Enguerrand </w:t>
      </w:r>
      <w:bookmarkEnd w:id="8"/>
      <w:r w:rsidRPr="000C4DBF">
        <w:rPr>
          <w:rFonts w:ascii="Times New Roman" w:hAnsi="Times New Roman" w:cs="Times New Roman"/>
        </w:rPr>
        <w:t xml:space="preserve">of Saint-Pol in the “battle of Ramlah”—a confrontation resembling the battle of </w:t>
      </w:r>
      <w:proofErr w:type="spellStart"/>
      <w:r w:rsidRPr="000C4DBF">
        <w:rPr>
          <w:rFonts w:ascii="Times New Roman" w:hAnsi="Times New Roman" w:cs="Times New Roman"/>
        </w:rPr>
        <w:t>Ascalon</w:t>
      </w:r>
      <w:proofErr w:type="spellEnd"/>
      <w:r w:rsidRPr="000C4DBF">
        <w:rPr>
          <w:rFonts w:ascii="Times New Roman" w:hAnsi="Times New Roman" w:cs="Times New Roman"/>
        </w:rPr>
        <w:t xml:space="preserve">, when the First Crusaders sortied out of Jerusalem, having captured the holy city on 15 July 1099, to confront (and ultimately defeat) a Fatimid army on 12 August 1099. Hugh II of Saint-Pol, Enguerrand’s father, </w:t>
      </w:r>
      <w:r w:rsidR="000F60A9" w:rsidRPr="000C4DBF">
        <w:rPr>
          <w:rFonts w:ascii="Times New Roman" w:hAnsi="Times New Roman" w:cs="Times New Roman"/>
        </w:rPr>
        <w:t>is</w:t>
      </w:r>
      <w:r w:rsidRPr="000C4DBF">
        <w:rPr>
          <w:rFonts w:ascii="Times New Roman" w:hAnsi="Times New Roman" w:cs="Times New Roman"/>
        </w:rPr>
        <w:t xml:space="preserve"> so overwhelmed with grief that he </w:t>
      </w:r>
      <w:r w:rsidR="000F60A9" w:rsidRPr="000C4DBF">
        <w:rPr>
          <w:rFonts w:ascii="Times New Roman" w:hAnsi="Times New Roman" w:cs="Times New Roman"/>
        </w:rPr>
        <w:t>draws</w:t>
      </w:r>
      <w:r w:rsidRPr="000C4DBF">
        <w:rPr>
          <w:rFonts w:ascii="Times New Roman" w:hAnsi="Times New Roman" w:cs="Times New Roman"/>
        </w:rPr>
        <w:t xml:space="preserve"> blood wringing his hands, tremble</w:t>
      </w:r>
      <w:r w:rsidR="000F60A9" w:rsidRPr="000C4DBF">
        <w:rPr>
          <w:rFonts w:ascii="Times New Roman" w:hAnsi="Times New Roman" w:cs="Times New Roman"/>
        </w:rPr>
        <w:t>s</w:t>
      </w:r>
      <w:r w:rsidRPr="000C4DBF">
        <w:rPr>
          <w:rFonts w:ascii="Times New Roman" w:hAnsi="Times New Roman" w:cs="Times New Roman"/>
        </w:rPr>
        <w:t xml:space="preserve"> from sorrow and anguish, and </w:t>
      </w:r>
      <w:r w:rsidR="000F60A9" w:rsidRPr="000C4DBF">
        <w:rPr>
          <w:rFonts w:ascii="Times New Roman" w:hAnsi="Times New Roman" w:cs="Times New Roman"/>
        </w:rPr>
        <w:t>is</w:t>
      </w:r>
      <w:r w:rsidRPr="000C4DBF">
        <w:rPr>
          <w:rFonts w:ascii="Times New Roman" w:hAnsi="Times New Roman" w:cs="Times New Roman"/>
        </w:rPr>
        <w:t xml:space="preserve"> on the brink of committing suicide</w:t>
      </w:r>
      <w:r w:rsidR="000F60A9" w:rsidRPr="000C4DBF">
        <w:rPr>
          <w:rFonts w:ascii="Times New Roman" w:hAnsi="Times New Roman" w:cs="Times New Roman"/>
        </w:rPr>
        <w:t>,</w:t>
      </w:r>
      <w:r w:rsidRPr="000C4DBF">
        <w:rPr>
          <w:rFonts w:ascii="Times New Roman" w:hAnsi="Times New Roman" w:cs="Times New Roman"/>
        </w:rPr>
        <w:t xml:space="preserve"> until Robert of Flanders intervene</w:t>
      </w:r>
      <w:r w:rsidR="000F60A9" w:rsidRPr="000C4DBF">
        <w:rPr>
          <w:rFonts w:ascii="Times New Roman" w:hAnsi="Times New Roman" w:cs="Times New Roman"/>
        </w:rPr>
        <w:t>s</w:t>
      </w:r>
      <w:r w:rsidRPr="000C4DBF">
        <w:rPr>
          <w:rFonts w:ascii="Times New Roman" w:hAnsi="Times New Roman" w:cs="Times New Roman"/>
        </w:rPr>
        <w:t>.</w:t>
      </w:r>
      <w:r w:rsidRPr="000C4DBF">
        <w:rPr>
          <w:rStyle w:val="FootnoteReference"/>
          <w:rFonts w:ascii="Times New Roman" w:hAnsi="Times New Roman" w:cs="Times New Roman"/>
        </w:rPr>
        <w:footnoteReference w:id="52"/>
      </w:r>
      <w:r w:rsidRPr="000C4DBF">
        <w:rPr>
          <w:rFonts w:ascii="Times New Roman" w:hAnsi="Times New Roman" w:cs="Times New Roman"/>
        </w:rPr>
        <w:t xml:space="preserve"> The sorrow </w:t>
      </w:r>
      <w:r w:rsidR="00CD0C88" w:rsidRPr="000C4DBF">
        <w:rPr>
          <w:rFonts w:ascii="Times New Roman" w:hAnsi="Times New Roman" w:cs="Times New Roman"/>
        </w:rPr>
        <w:t>is</w:t>
      </w:r>
      <w:r w:rsidRPr="000C4DBF">
        <w:rPr>
          <w:rFonts w:ascii="Times New Roman" w:hAnsi="Times New Roman" w:cs="Times New Roman"/>
        </w:rPr>
        <w:t xml:space="preserve"> universally felt</w:t>
      </w:r>
      <w:bookmarkStart w:id="9" w:name="_Hlk73005237"/>
      <w:r w:rsidRPr="000C4DBF">
        <w:rPr>
          <w:rFonts w:ascii="Times New Roman" w:hAnsi="Times New Roman" w:cs="Times New Roman"/>
        </w:rPr>
        <w:t>—</w:t>
      </w:r>
      <w:bookmarkEnd w:id="9"/>
      <w:r w:rsidRPr="000C4DBF">
        <w:rPr>
          <w:rFonts w:ascii="Times New Roman" w:hAnsi="Times New Roman" w:cs="Times New Roman"/>
        </w:rPr>
        <w:t xml:space="preserve">“numerous barons and princes wept that day”—and the crusaders return to the fray in anger (“par </w:t>
      </w:r>
      <w:proofErr w:type="spellStart"/>
      <w:r w:rsidRPr="000C4DBF">
        <w:rPr>
          <w:rFonts w:ascii="Times New Roman" w:hAnsi="Times New Roman" w:cs="Times New Roman"/>
        </w:rPr>
        <w:t>iror</w:t>
      </w:r>
      <w:proofErr w:type="spellEnd"/>
      <w:r w:rsidRPr="000C4DBF">
        <w:rPr>
          <w:rFonts w:ascii="Times New Roman" w:hAnsi="Times New Roman" w:cs="Times New Roman"/>
        </w:rPr>
        <w:t xml:space="preserve">”): they </w:t>
      </w:r>
      <w:r w:rsidR="00CD0C88" w:rsidRPr="000C4DBF">
        <w:rPr>
          <w:rFonts w:ascii="Times New Roman" w:hAnsi="Times New Roman" w:cs="Times New Roman"/>
        </w:rPr>
        <w:t>are</w:t>
      </w:r>
      <w:r w:rsidRPr="000C4DBF">
        <w:rPr>
          <w:rFonts w:ascii="Times New Roman" w:hAnsi="Times New Roman" w:cs="Times New Roman"/>
        </w:rPr>
        <w:t xml:space="preserve"> all grief-stricken (“</w:t>
      </w:r>
      <w:proofErr w:type="spellStart"/>
      <w:r w:rsidRPr="000C4DBF">
        <w:rPr>
          <w:rFonts w:ascii="Times New Roman" w:hAnsi="Times New Roman" w:cs="Times New Roman"/>
        </w:rPr>
        <w:t>forment</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en</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tristor</w:t>
      </w:r>
      <w:proofErr w:type="spellEnd"/>
      <w:r w:rsidRPr="000C4DBF">
        <w:rPr>
          <w:rFonts w:ascii="Times New Roman" w:hAnsi="Times New Roman" w:cs="Times New Roman"/>
        </w:rPr>
        <w:t>”) at the death of Enguerrand and retaliate by slaughtering 100 emirs.</w:t>
      </w:r>
      <w:r w:rsidRPr="000C4DBF">
        <w:rPr>
          <w:rStyle w:val="FootnoteReference"/>
          <w:rFonts w:ascii="Times New Roman" w:hAnsi="Times New Roman" w:cs="Times New Roman"/>
        </w:rPr>
        <w:footnoteReference w:id="53"/>
      </w:r>
      <w:r w:rsidRPr="000C4DBF">
        <w:rPr>
          <w:rFonts w:ascii="Times New Roman" w:hAnsi="Times New Roman" w:cs="Times New Roman"/>
        </w:rPr>
        <w:t xml:space="preserve"> Hugh of Saint-Pol, his heart full of injustice (“al </w:t>
      </w:r>
      <w:proofErr w:type="spellStart"/>
      <w:r w:rsidRPr="000C4DBF">
        <w:rPr>
          <w:rFonts w:ascii="Times New Roman" w:hAnsi="Times New Roman" w:cs="Times New Roman"/>
        </w:rPr>
        <w:t>cuer</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ot</w:t>
      </w:r>
      <w:proofErr w:type="spellEnd"/>
      <w:r w:rsidRPr="000C4DBF">
        <w:rPr>
          <w:rFonts w:ascii="Times New Roman" w:hAnsi="Times New Roman" w:cs="Times New Roman"/>
        </w:rPr>
        <w:t xml:space="preserve"> error”), </w:t>
      </w:r>
      <w:r w:rsidR="00837530" w:rsidRPr="000C4DBF">
        <w:rPr>
          <w:rFonts w:ascii="Times New Roman" w:hAnsi="Times New Roman" w:cs="Times New Roman"/>
        </w:rPr>
        <w:t>seeks</w:t>
      </w:r>
      <w:r w:rsidRPr="000C4DBF">
        <w:rPr>
          <w:rFonts w:ascii="Times New Roman" w:hAnsi="Times New Roman" w:cs="Times New Roman"/>
        </w:rPr>
        <w:t xml:space="preserve"> out the emir responsible and, bisecting him with a devastating blow, announce</w:t>
      </w:r>
      <w:r w:rsidR="00837530" w:rsidRPr="000C4DBF">
        <w:rPr>
          <w:rFonts w:ascii="Times New Roman" w:hAnsi="Times New Roman" w:cs="Times New Roman"/>
        </w:rPr>
        <w:t>s</w:t>
      </w:r>
      <w:r w:rsidRPr="000C4DBF">
        <w:rPr>
          <w:rFonts w:ascii="Times New Roman" w:hAnsi="Times New Roman" w:cs="Times New Roman"/>
        </w:rPr>
        <w:t>: “Take that, pagan, a curse be on you! I have paid you back for the death of Enguerrand!”</w:t>
      </w:r>
      <w:r w:rsidRPr="000C4DBF">
        <w:rPr>
          <w:rStyle w:val="FootnoteReference"/>
          <w:rFonts w:ascii="Times New Roman" w:hAnsi="Times New Roman" w:cs="Times New Roman"/>
        </w:rPr>
        <w:footnoteReference w:id="54"/>
      </w:r>
      <w:r w:rsidRPr="000C4DBF">
        <w:rPr>
          <w:rFonts w:ascii="Times New Roman" w:hAnsi="Times New Roman" w:cs="Times New Roman"/>
        </w:rPr>
        <w:t xml:space="preserve"> With the anger/grief–vengeance script completed, we would expect the matter to end there. However, as the victorious crusaders collect their wounded and dead after the battle, the sight of Enguerrand’s corpse reignites Hugh’s grief; he slams his fists together, faints, and again threatens to kill himself, before embracing the corpse of his son.</w:t>
      </w:r>
      <w:r w:rsidRPr="000C4DBF">
        <w:rPr>
          <w:rStyle w:val="FootnoteReference"/>
          <w:rFonts w:ascii="Times New Roman" w:hAnsi="Times New Roman" w:cs="Times New Roman"/>
        </w:rPr>
        <w:footnoteReference w:id="55"/>
      </w:r>
      <w:r w:rsidRPr="000C4DBF">
        <w:rPr>
          <w:rFonts w:ascii="Times New Roman" w:hAnsi="Times New Roman" w:cs="Times New Roman"/>
        </w:rPr>
        <w:t xml:space="preserve"> Despite Hugh of Vermandois’ best efforts, the father </w:t>
      </w:r>
      <w:r w:rsidR="00C3324B" w:rsidRPr="000C4DBF">
        <w:rPr>
          <w:rFonts w:ascii="Times New Roman" w:hAnsi="Times New Roman" w:cs="Times New Roman"/>
        </w:rPr>
        <w:t>is</w:t>
      </w:r>
      <w:r w:rsidRPr="000C4DBF">
        <w:rPr>
          <w:rFonts w:ascii="Times New Roman" w:hAnsi="Times New Roman" w:cs="Times New Roman"/>
        </w:rPr>
        <w:t xml:space="preserve"> inconsolable. He grieve</w:t>
      </w:r>
      <w:r w:rsidR="001B221E" w:rsidRPr="000C4DBF">
        <w:rPr>
          <w:rFonts w:ascii="Times New Roman" w:hAnsi="Times New Roman" w:cs="Times New Roman"/>
        </w:rPr>
        <w:t>s</w:t>
      </w:r>
      <w:r w:rsidRPr="000C4DBF">
        <w:rPr>
          <w:rFonts w:ascii="Times New Roman" w:hAnsi="Times New Roman" w:cs="Times New Roman"/>
        </w:rPr>
        <w:t xml:space="preserve"> all the way to the church, his lamentations increasing </w:t>
      </w:r>
      <w:r w:rsidR="001B221E" w:rsidRPr="000C4DBF">
        <w:rPr>
          <w:rFonts w:ascii="Times New Roman" w:hAnsi="Times New Roman" w:cs="Times New Roman"/>
        </w:rPr>
        <w:t>during the journey</w:t>
      </w:r>
      <w:r w:rsidRPr="000C4DBF">
        <w:rPr>
          <w:rFonts w:ascii="Times New Roman" w:hAnsi="Times New Roman" w:cs="Times New Roman"/>
        </w:rPr>
        <w:t>, and at Enguerrand’s burial he could be seen fainting over the tomb, embracing the ground, and biting it.</w:t>
      </w:r>
      <w:r w:rsidRPr="000C4DBF">
        <w:rPr>
          <w:rStyle w:val="FootnoteReference"/>
          <w:rFonts w:ascii="Times New Roman" w:hAnsi="Times New Roman" w:cs="Times New Roman"/>
        </w:rPr>
        <w:footnoteReference w:id="56"/>
      </w:r>
      <w:r w:rsidRPr="000C4DBF">
        <w:rPr>
          <w:rFonts w:ascii="Times New Roman" w:hAnsi="Times New Roman" w:cs="Times New Roman"/>
        </w:rPr>
        <w:t xml:space="preserve"> Eventually, King Godfrey urges Hugh to end his mourning and has him escorted away. Hugh’s renewed demonstrations of grief indicate</w:t>
      </w:r>
      <w:r w:rsidR="003B0334" w:rsidRPr="000C4DBF">
        <w:rPr>
          <w:rFonts w:ascii="Times New Roman" w:hAnsi="Times New Roman" w:cs="Times New Roman"/>
        </w:rPr>
        <w:t>d</w:t>
      </w:r>
      <w:r w:rsidRPr="000C4DBF">
        <w:rPr>
          <w:rFonts w:ascii="Times New Roman" w:hAnsi="Times New Roman" w:cs="Times New Roman"/>
        </w:rPr>
        <w:t xml:space="preserve"> that the injury ha</w:t>
      </w:r>
      <w:r w:rsidR="003B0334" w:rsidRPr="000C4DBF">
        <w:rPr>
          <w:rFonts w:ascii="Times New Roman" w:hAnsi="Times New Roman" w:cs="Times New Roman"/>
        </w:rPr>
        <w:t>d</w:t>
      </w:r>
      <w:r w:rsidRPr="000C4DBF">
        <w:rPr>
          <w:rFonts w:ascii="Times New Roman" w:hAnsi="Times New Roman" w:cs="Times New Roman"/>
        </w:rPr>
        <w:t xml:space="preserve"> not been fully repaid. Indeed, when the Latins elect to </w:t>
      </w:r>
      <w:r w:rsidR="0059027F" w:rsidRPr="000C4DBF">
        <w:rPr>
          <w:rFonts w:ascii="Times New Roman" w:hAnsi="Times New Roman" w:cs="Times New Roman"/>
        </w:rPr>
        <w:t>capitalize</w:t>
      </w:r>
      <w:r w:rsidRPr="000C4DBF">
        <w:rPr>
          <w:rFonts w:ascii="Times New Roman" w:hAnsi="Times New Roman" w:cs="Times New Roman"/>
        </w:rPr>
        <w:t xml:space="preserve"> on their recent success by targeting Caesarea, Jaffa, and “</w:t>
      </w:r>
      <w:proofErr w:type="spellStart"/>
      <w:r w:rsidRPr="000C4DBF">
        <w:rPr>
          <w:rFonts w:ascii="Times New Roman" w:hAnsi="Times New Roman" w:cs="Times New Roman"/>
        </w:rPr>
        <w:t>Calençon</w:t>
      </w:r>
      <w:proofErr w:type="spellEnd"/>
      <w:r w:rsidRPr="000C4DBF">
        <w:rPr>
          <w:rFonts w:ascii="Times New Roman" w:hAnsi="Times New Roman" w:cs="Times New Roman"/>
        </w:rPr>
        <w:t>” (unidentified),</w:t>
      </w:r>
      <w:r w:rsidR="0025600C" w:rsidRPr="000C4DBF">
        <w:rPr>
          <w:rFonts w:ascii="Times New Roman" w:hAnsi="Times New Roman" w:cs="Times New Roman"/>
        </w:rPr>
        <w:t xml:space="preserve"> we learn that </w:t>
      </w:r>
      <w:r w:rsidRPr="000C4DBF">
        <w:rPr>
          <w:rFonts w:ascii="Times New Roman" w:hAnsi="Times New Roman" w:cs="Times New Roman"/>
        </w:rPr>
        <w:t xml:space="preserve">“Lord Hugh of Saint-Pol was desperate to seek vengeance for love of Enguerrand,” yet not a single Muslim adversary </w:t>
      </w:r>
      <w:r w:rsidR="006859DC" w:rsidRPr="000C4DBF">
        <w:rPr>
          <w:rFonts w:ascii="Times New Roman" w:hAnsi="Times New Roman" w:cs="Times New Roman"/>
        </w:rPr>
        <w:t>is</w:t>
      </w:r>
      <w:r w:rsidRPr="000C4DBF">
        <w:rPr>
          <w:rFonts w:ascii="Times New Roman" w:hAnsi="Times New Roman" w:cs="Times New Roman"/>
        </w:rPr>
        <w:t xml:space="preserve"> encountered between Jaffa and </w:t>
      </w:r>
      <w:proofErr w:type="spellStart"/>
      <w:r w:rsidRPr="000C4DBF">
        <w:rPr>
          <w:rFonts w:ascii="Times New Roman" w:hAnsi="Times New Roman" w:cs="Times New Roman"/>
        </w:rPr>
        <w:t>Calençon</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57"/>
      </w:r>
      <w:r w:rsidRPr="000C4DBF">
        <w:rPr>
          <w:rFonts w:ascii="Times New Roman" w:hAnsi="Times New Roman" w:cs="Times New Roman"/>
        </w:rPr>
        <w:t xml:space="preserve"> While the other princes respond</w:t>
      </w:r>
      <w:r w:rsidR="0025600C" w:rsidRPr="000C4DBF">
        <w:rPr>
          <w:rFonts w:ascii="Times New Roman" w:hAnsi="Times New Roman" w:cs="Times New Roman"/>
        </w:rPr>
        <w:t xml:space="preserve"> b</w:t>
      </w:r>
      <w:r w:rsidRPr="000C4DBF">
        <w:rPr>
          <w:rFonts w:ascii="Times New Roman" w:hAnsi="Times New Roman" w:cs="Times New Roman"/>
        </w:rPr>
        <w:t xml:space="preserve">y worshipping God, Hugh </w:t>
      </w:r>
      <w:r w:rsidR="0025600C" w:rsidRPr="000C4DBF">
        <w:rPr>
          <w:rFonts w:ascii="Times New Roman" w:hAnsi="Times New Roman" w:cs="Times New Roman"/>
        </w:rPr>
        <w:t>has</w:t>
      </w:r>
      <w:r w:rsidRPr="000C4DBF">
        <w:rPr>
          <w:rFonts w:ascii="Times New Roman" w:hAnsi="Times New Roman" w:cs="Times New Roman"/>
        </w:rPr>
        <w:t xml:space="preserve"> “a heart full of anger” (“le </w:t>
      </w:r>
      <w:proofErr w:type="spellStart"/>
      <w:r w:rsidRPr="000C4DBF">
        <w:rPr>
          <w:rFonts w:ascii="Times New Roman" w:hAnsi="Times New Roman" w:cs="Times New Roman"/>
        </w:rPr>
        <w:t>cuer</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iré</w:t>
      </w:r>
      <w:proofErr w:type="spellEnd"/>
      <w:r w:rsidRPr="000C4DBF">
        <w:rPr>
          <w:rFonts w:ascii="Times New Roman" w:hAnsi="Times New Roman" w:cs="Times New Roman"/>
        </w:rPr>
        <w:t>”) and ke</w:t>
      </w:r>
      <w:r w:rsidR="0025600C" w:rsidRPr="000C4DBF">
        <w:rPr>
          <w:rFonts w:ascii="Times New Roman" w:hAnsi="Times New Roman" w:cs="Times New Roman"/>
        </w:rPr>
        <w:t>eps</w:t>
      </w:r>
      <w:r w:rsidRPr="000C4DBF">
        <w:rPr>
          <w:rFonts w:ascii="Times New Roman" w:hAnsi="Times New Roman" w:cs="Times New Roman"/>
        </w:rPr>
        <w:t xml:space="preserve"> spurring out in front of his comrades, seeking an enemy to engage; he would have gone all the way to Acre, we are told, had they not stopped him.</w:t>
      </w:r>
      <w:r w:rsidRPr="000C4DBF">
        <w:rPr>
          <w:rStyle w:val="FootnoteReference"/>
          <w:rFonts w:ascii="Times New Roman" w:hAnsi="Times New Roman" w:cs="Times New Roman"/>
        </w:rPr>
        <w:footnoteReference w:id="58"/>
      </w:r>
    </w:p>
    <w:p w14:paraId="58B8AC41" w14:textId="192E38BE"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The focus on Hugh’s sorrow, anger, and yearning for revenge, only four </w:t>
      </w:r>
      <w:r w:rsidRPr="000C4DBF">
        <w:rPr>
          <w:rFonts w:ascii="Times New Roman" w:hAnsi="Times New Roman" w:cs="Times New Roman"/>
          <w:i/>
          <w:iCs/>
        </w:rPr>
        <w:t>laisses</w:t>
      </w:r>
      <w:r w:rsidRPr="000C4DBF">
        <w:rPr>
          <w:rFonts w:ascii="Times New Roman" w:hAnsi="Times New Roman" w:cs="Times New Roman"/>
        </w:rPr>
        <w:t xml:space="preserve"> from the end of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was almost certainly a deliberate authorial strategy. His emotional state is starkly at odds with that of his coreligionists. The next </w:t>
      </w:r>
      <w:r w:rsidRPr="000C4DBF">
        <w:rPr>
          <w:rFonts w:ascii="Times New Roman" w:hAnsi="Times New Roman" w:cs="Times New Roman"/>
          <w:i/>
          <w:iCs/>
        </w:rPr>
        <w:t>laisse</w:t>
      </w:r>
      <w:r w:rsidRPr="000C4DBF">
        <w:rPr>
          <w:rFonts w:ascii="Times New Roman" w:hAnsi="Times New Roman" w:cs="Times New Roman"/>
        </w:rPr>
        <w:t xml:space="preserve"> (278) provides closure to the </w:t>
      </w:r>
      <w:proofErr w:type="spellStart"/>
      <w:r w:rsidRPr="000C4DBF">
        <w:rPr>
          <w:rFonts w:ascii="Times New Roman" w:hAnsi="Times New Roman" w:cs="Times New Roman"/>
          <w:i/>
          <w:iCs/>
        </w:rPr>
        <w:t>Jérusalem</w:t>
      </w:r>
      <w:r w:rsidRPr="000C4DBF">
        <w:rPr>
          <w:rFonts w:ascii="Times New Roman" w:hAnsi="Times New Roman" w:cs="Times New Roman"/>
        </w:rPr>
        <w:t>’s</w:t>
      </w:r>
      <w:proofErr w:type="spellEnd"/>
      <w:r w:rsidRPr="000C4DBF">
        <w:rPr>
          <w:rFonts w:ascii="Times New Roman" w:hAnsi="Times New Roman" w:cs="Times New Roman"/>
        </w:rPr>
        <w:t xml:space="preserve"> overarching plot: not a single Muslim remain</w:t>
      </w:r>
      <w:r w:rsidR="008B5836" w:rsidRPr="000C4DBF">
        <w:rPr>
          <w:rFonts w:ascii="Times New Roman" w:hAnsi="Times New Roman" w:cs="Times New Roman"/>
        </w:rPr>
        <w:t>s</w:t>
      </w:r>
      <w:r w:rsidRPr="000C4DBF">
        <w:rPr>
          <w:rFonts w:ascii="Times New Roman" w:hAnsi="Times New Roman" w:cs="Times New Roman"/>
        </w:rPr>
        <w:t xml:space="preserve"> from Jerusalem to Acre; the Christians </w:t>
      </w:r>
      <w:r w:rsidR="008B5836" w:rsidRPr="000C4DBF">
        <w:rPr>
          <w:rFonts w:ascii="Times New Roman" w:hAnsi="Times New Roman" w:cs="Times New Roman"/>
        </w:rPr>
        <w:t>have</w:t>
      </w:r>
      <w:r w:rsidRPr="000C4DBF">
        <w:rPr>
          <w:rFonts w:ascii="Times New Roman" w:hAnsi="Times New Roman" w:cs="Times New Roman"/>
        </w:rPr>
        <w:t xml:space="preserve"> secured Caesarea, Jaffa, </w:t>
      </w:r>
      <w:proofErr w:type="spellStart"/>
      <w:r w:rsidRPr="000C4DBF">
        <w:rPr>
          <w:rFonts w:ascii="Times New Roman" w:hAnsi="Times New Roman" w:cs="Times New Roman"/>
        </w:rPr>
        <w:t>Calençon</w:t>
      </w:r>
      <w:proofErr w:type="spellEnd"/>
      <w:r w:rsidRPr="000C4DBF">
        <w:rPr>
          <w:rFonts w:ascii="Times New Roman" w:hAnsi="Times New Roman" w:cs="Times New Roman"/>
        </w:rPr>
        <w:t xml:space="preserve">, and other fortifications; the Muslim dead </w:t>
      </w:r>
      <w:r w:rsidR="008B5836" w:rsidRPr="000C4DBF">
        <w:rPr>
          <w:rFonts w:ascii="Times New Roman" w:hAnsi="Times New Roman" w:cs="Times New Roman"/>
        </w:rPr>
        <w:t>are</w:t>
      </w:r>
      <w:r w:rsidRPr="000C4DBF">
        <w:rPr>
          <w:rFonts w:ascii="Times New Roman" w:hAnsi="Times New Roman" w:cs="Times New Roman"/>
        </w:rPr>
        <w:t xml:space="preserve"> removed from the plains of Ramlah by demons, whereas a divinely-inspired lion gather</w:t>
      </w:r>
      <w:r w:rsidR="008B5836" w:rsidRPr="000C4DBF">
        <w:rPr>
          <w:rFonts w:ascii="Times New Roman" w:hAnsi="Times New Roman" w:cs="Times New Roman"/>
        </w:rPr>
        <w:t>s</w:t>
      </w:r>
      <w:r w:rsidRPr="000C4DBF">
        <w:rPr>
          <w:rFonts w:ascii="Times New Roman" w:hAnsi="Times New Roman" w:cs="Times New Roman"/>
        </w:rPr>
        <w:t xml:space="preserve"> and safeguard</w:t>
      </w:r>
      <w:r w:rsidR="008B5836" w:rsidRPr="000C4DBF">
        <w:rPr>
          <w:rFonts w:ascii="Times New Roman" w:hAnsi="Times New Roman" w:cs="Times New Roman"/>
        </w:rPr>
        <w:t>s</w:t>
      </w:r>
      <w:r w:rsidRPr="000C4DBF">
        <w:rPr>
          <w:rFonts w:ascii="Times New Roman" w:hAnsi="Times New Roman" w:cs="Times New Roman"/>
        </w:rPr>
        <w:t xml:space="preserve"> the Christian corpses; and the crusaders all quiver with joy (“de joie se </w:t>
      </w:r>
      <w:proofErr w:type="spellStart"/>
      <w:r w:rsidRPr="000C4DBF">
        <w:rPr>
          <w:rFonts w:ascii="Times New Roman" w:hAnsi="Times New Roman" w:cs="Times New Roman"/>
        </w:rPr>
        <w:t>fremi</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59"/>
      </w:r>
      <w:r w:rsidRPr="000C4DBF">
        <w:rPr>
          <w:rFonts w:ascii="Times New Roman" w:hAnsi="Times New Roman" w:cs="Times New Roman"/>
        </w:rPr>
        <w:t xml:space="preserve"> The mournful, irate Hugh of Saint-Pol does not feature again; the grief–vengeance script remains unfulfilled. This would have been obvious to a thirteenth-century audience, not least because Enguerrand’s death is foregrounded by a sequence of examples of the script being performed successfully in the same battle. Grief-stricken (“grant dol </w:t>
      </w:r>
      <w:proofErr w:type="spellStart"/>
      <w:r w:rsidRPr="000C4DBF">
        <w:rPr>
          <w:rFonts w:ascii="Times New Roman" w:hAnsi="Times New Roman" w:cs="Times New Roman"/>
        </w:rPr>
        <w:t>en</w:t>
      </w:r>
      <w:proofErr w:type="spellEnd"/>
      <w:r w:rsidRPr="000C4DBF">
        <w:rPr>
          <w:rFonts w:ascii="Times New Roman" w:hAnsi="Times New Roman" w:cs="Times New Roman"/>
        </w:rPr>
        <w:t xml:space="preserve"> a </w:t>
      </w:r>
      <w:proofErr w:type="spellStart"/>
      <w:r w:rsidRPr="000C4DBF">
        <w:rPr>
          <w:rFonts w:ascii="Times New Roman" w:hAnsi="Times New Roman" w:cs="Times New Roman"/>
        </w:rPr>
        <w:t>eü</w:t>
      </w:r>
      <w:proofErr w:type="spellEnd"/>
      <w:r w:rsidRPr="000C4DBF">
        <w:rPr>
          <w:rFonts w:ascii="Times New Roman" w:hAnsi="Times New Roman" w:cs="Times New Roman"/>
        </w:rPr>
        <w:t xml:space="preserve">”) on account of </w:t>
      </w:r>
      <w:proofErr w:type="spellStart"/>
      <w:r w:rsidRPr="000C4DBF">
        <w:rPr>
          <w:rFonts w:ascii="Times New Roman" w:hAnsi="Times New Roman" w:cs="Times New Roman"/>
        </w:rPr>
        <w:t>Rainalt</w:t>
      </w:r>
      <w:proofErr w:type="spellEnd"/>
      <w:r w:rsidRPr="000C4DBF">
        <w:rPr>
          <w:rFonts w:ascii="Times New Roman" w:hAnsi="Times New Roman" w:cs="Times New Roman"/>
        </w:rPr>
        <w:t xml:space="preserve"> of Beauvais’ death at the hands of the emir Lucifer, Eustace of Boulogne plunge</w:t>
      </w:r>
      <w:r w:rsidR="00534400" w:rsidRPr="000C4DBF">
        <w:rPr>
          <w:rFonts w:ascii="Times New Roman" w:hAnsi="Times New Roman" w:cs="Times New Roman"/>
        </w:rPr>
        <w:t>s</w:t>
      </w:r>
      <w:r w:rsidRPr="000C4DBF">
        <w:rPr>
          <w:rFonts w:ascii="Times New Roman" w:hAnsi="Times New Roman" w:cs="Times New Roman"/>
        </w:rPr>
        <w:t xml:space="preserve"> his blade through the emir’s chest and utter</w:t>
      </w:r>
      <w:r w:rsidR="00534400" w:rsidRPr="000C4DBF">
        <w:rPr>
          <w:rFonts w:ascii="Times New Roman" w:hAnsi="Times New Roman" w:cs="Times New Roman"/>
        </w:rPr>
        <w:t>s</w:t>
      </w:r>
      <w:r w:rsidRPr="000C4DBF">
        <w:rPr>
          <w:rFonts w:ascii="Times New Roman" w:hAnsi="Times New Roman" w:cs="Times New Roman"/>
        </w:rPr>
        <w:t xml:space="preserve"> the same declaration as Hugh (“De le mort de </w:t>
      </w:r>
      <w:proofErr w:type="spellStart"/>
      <w:r w:rsidRPr="000C4DBF">
        <w:rPr>
          <w:rFonts w:ascii="Times New Roman" w:hAnsi="Times New Roman" w:cs="Times New Roman"/>
        </w:rPr>
        <w:t>Rainalt</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t’ai</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gerredon</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redu</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60"/>
      </w:r>
      <w:r w:rsidRPr="000C4DBF">
        <w:rPr>
          <w:rFonts w:ascii="Times New Roman" w:hAnsi="Times New Roman" w:cs="Times New Roman"/>
        </w:rPr>
        <w:t xml:space="preserve"> Moments later, learning of Robert of Normandy’s capture, Bohemond of Taranto and Tancred of </w:t>
      </w:r>
      <w:proofErr w:type="spellStart"/>
      <w:r w:rsidRPr="000C4DBF">
        <w:rPr>
          <w:rFonts w:ascii="Times New Roman" w:hAnsi="Times New Roman" w:cs="Times New Roman"/>
        </w:rPr>
        <w:t>Hauteville</w:t>
      </w:r>
      <w:proofErr w:type="spellEnd"/>
      <w:r w:rsidRPr="000C4DBF">
        <w:rPr>
          <w:rFonts w:ascii="Times New Roman" w:hAnsi="Times New Roman" w:cs="Times New Roman"/>
        </w:rPr>
        <w:t xml:space="preserve"> angrily (“</w:t>
      </w:r>
      <w:proofErr w:type="spellStart"/>
      <w:r w:rsidRPr="000C4DBF">
        <w:rPr>
          <w:rFonts w:ascii="Times New Roman" w:hAnsi="Times New Roman" w:cs="Times New Roman"/>
        </w:rPr>
        <w:t>maltalant</w:t>
      </w:r>
      <w:proofErr w:type="spellEnd"/>
      <w:r w:rsidRPr="000C4DBF">
        <w:rPr>
          <w:rFonts w:ascii="Times New Roman" w:hAnsi="Times New Roman" w:cs="Times New Roman"/>
        </w:rPr>
        <w:t>”) dr</w:t>
      </w:r>
      <w:r w:rsidR="00534400" w:rsidRPr="000C4DBF">
        <w:rPr>
          <w:rFonts w:ascii="Times New Roman" w:hAnsi="Times New Roman" w:cs="Times New Roman"/>
        </w:rPr>
        <w:t>a</w:t>
      </w:r>
      <w:r w:rsidRPr="000C4DBF">
        <w:rPr>
          <w:rFonts w:ascii="Times New Roman" w:hAnsi="Times New Roman" w:cs="Times New Roman"/>
        </w:rPr>
        <w:t>w their swords and lop off the limbs of their adversaries in a bid to rescue the duke.</w:t>
      </w:r>
      <w:r w:rsidRPr="000C4DBF">
        <w:rPr>
          <w:rStyle w:val="FootnoteReference"/>
          <w:rFonts w:ascii="Times New Roman" w:hAnsi="Times New Roman" w:cs="Times New Roman"/>
        </w:rPr>
        <w:footnoteReference w:id="61"/>
      </w:r>
      <w:r w:rsidRPr="000C4DBF">
        <w:rPr>
          <w:rFonts w:ascii="Times New Roman" w:hAnsi="Times New Roman" w:cs="Times New Roman"/>
        </w:rPr>
        <w:t xml:space="preserve"> These episodes, related in </w:t>
      </w:r>
      <w:r w:rsidRPr="000C4DBF">
        <w:rPr>
          <w:rFonts w:ascii="Times New Roman" w:hAnsi="Times New Roman" w:cs="Times New Roman"/>
          <w:i/>
          <w:iCs/>
        </w:rPr>
        <w:t>laisses</w:t>
      </w:r>
      <w:r w:rsidRPr="000C4DBF">
        <w:rPr>
          <w:rFonts w:ascii="Times New Roman" w:hAnsi="Times New Roman" w:cs="Times New Roman"/>
        </w:rPr>
        <w:t xml:space="preserve"> 237 and 239,</w:t>
      </w:r>
      <w:r w:rsidR="00534400" w:rsidRPr="000C4DBF">
        <w:rPr>
          <w:rFonts w:ascii="Times New Roman" w:hAnsi="Times New Roman" w:cs="Times New Roman"/>
        </w:rPr>
        <w:t xml:space="preserve"> would surely have</w:t>
      </w:r>
      <w:r w:rsidRPr="000C4DBF">
        <w:rPr>
          <w:rFonts w:ascii="Times New Roman" w:hAnsi="Times New Roman" w:cs="Times New Roman"/>
        </w:rPr>
        <w:t xml:space="preserve"> primed the audience’s expectations </w:t>
      </w:r>
      <w:r w:rsidRPr="000C4DBF">
        <w:rPr>
          <w:rFonts w:ascii="Times New Roman" w:hAnsi="Times New Roman" w:cs="Times New Roman"/>
          <w:i/>
          <w:iCs/>
        </w:rPr>
        <w:t>vis-à-vis</w:t>
      </w:r>
      <w:r w:rsidRPr="000C4DBF">
        <w:rPr>
          <w:rFonts w:ascii="Times New Roman" w:hAnsi="Times New Roman" w:cs="Times New Roman"/>
        </w:rPr>
        <w:t xml:space="preserve"> Hugh’s grief, first detailed in </w:t>
      </w:r>
      <w:r w:rsidRPr="000C4DBF">
        <w:rPr>
          <w:rFonts w:ascii="Times New Roman" w:hAnsi="Times New Roman" w:cs="Times New Roman"/>
          <w:i/>
          <w:iCs/>
        </w:rPr>
        <w:t>laisses</w:t>
      </w:r>
      <w:r w:rsidRPr="000C4DBF">
        <w:rPr>
          <w:rFonts w:ascii="Times New Roman" w:hAnsi="Times New Roman" w:cs="Times New Roman"/>
        </w:rPr>
        <w:t xml:space="preserve"> 242–43.</w:t>
      </w:r>
    </w:p>
    <w:p w14:paraId="71FE819C" w14:textId="73E376E3"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Why is the script unfinished? There are again signs that the audience was expected to relate to, and emotionally connect with, Hugh’s situation. His </w:t>
      </w:r>
      <w:proofErr w:type="spellStart"/>
      <w:r w:rsidRPr="000C4DBF">
        <w:rPr>
          <w:rFonts w:ascii="Times New Roman" w:hAnsi="Times New Roman" w:cs="Times New Roman"/>
          <w:i/>
          <w:iCs/>
        </w:rPr>
        <w:t>planctus</w:t>
      </w:r>
      <w:proofErr w:type="spellEnd"/>
      <w:r w:rsidRPr="000C4DBF">
        <w:rPr>
          <w:rFonts w:ascii="Times New Roman" w:hAnsi="Times New Roman" w:cs="Times New Roman"/>
        </w:rPr>
        <w:t xml:space="preserve"> is conventional, but even within the hyperbolic genre of the </w:t>
      </w:r>
      <w:r w:rsidRPr="000C4DBF">
        <w:rPr>
          <w:rFonts w:ascii="Times New Roman" w:hAnsi="Times New Roman" w:cs="Times New Roman"/>
          <w:i/>
          <w:iCs/>
        </w:rPr>
        <w:t xml:space="preserve">chanson de </w:t>
      </w:r>
      <w:proofErr w:type="spellStart"/>
      <w:r w:rsidRPr="000C4DBF">
        <w:rPr>
          <w:rFonts w:ascii="Times New Roman" w:hAnsi="Times New Roman" w:cs="Times New Roman"/>
          <w:i/>
          <w:iCs/>
        </w:rPr>
        <w:t>geste</w:t>
      </w:r>
      <w:proofErr w:type="spellEnd"/>
      <w:r w:rsidRPr="000C4DBF">
        <w:rPr>
          <w:rFonts w:ascii="Times New Roman" w:hAnsi="Times New Roman" w:cs="Times New Roman"/>
        </w:rPr>
        <w:t xml:space="preserve"> the emphasis on grief is extensive, with the </w:t>
      </w:r>
      <w:r w:rsidR="001709BE" w:rsidRPr="000C4DBF">
        <w:rPr>
          <w:rFonts w:ascii="Times New Roman" w:hAnsi="Times New Roman" w:cs="Times New Roman"/>
        </w:rPr>
        <w:t>text</w:t>
      </w:r>
      <w:r w:rsidRPr="000C4DBF">
        <w:rPr>
          <w:rFonts w:ascii="Times New Roman" w:hAnsi="Times New Roman" w:cs="Times New Roman"/>
        </w:rPr>
        <w:t xml:space="preserve"> </w:t>
      </w:r>
      <w:r w:rsidR="001709BE" w:rsidRPr="000C4DBF">
        <w:rPr>
          <w:rFonts w:ascii="Times New Roman" w:hAnsi="Times New Roman" w:cs="Times New Roman"/>
        </w:rPr>
        <w:t>stating</w:t>
      </w:r>
      <w:r w:rsidRPr="000C4DBF">
        <w:rPr>
          <w:rFonts w:ascii="Times New Roman" w:hAnsi="Times New Roman" w:cs="Times New Roman"/>
        </w:rPr>
        <w:t xml:space="preserve"> that the lamentation eclipsed that over the death of Roland.</w:t>
      </w:r>
      <w:r w:rsidRPr="000C4DBF">
        <w:rPr>
          <w:rStyle w:val="FootnoteReference"/>
          <w:rFonts w:ascii="Times New Roman" w:hAnsi="Times New Roman" w:cs="Times New Roman"/>
        </w:rPr>
        <w:footnoteReference w:id="62"/>
      </w:r>
      <w:r w:rsidRPr="000C4DBF">
        <w:rPr>
          <w:rFonts w:ascii="Times New Roman" w:hAnsi="Times New Roman" w:cs="Times New Roman"/>
        </w:rPr>
        <w:t xml:space="preserve"> This was probably a trigger for audiences familiar with the </w:t>
      </w:r>
      <w:r w:rsidRPr="000C4DBF">
        <w:rPr>
          <w:rFonts w:ascii="Times New Roman" w:hAnsi="Times New Roman" w:cs="Times New Roman"/>
          <w:i/>
          <w:iCs/>
        </w:rPr>
        <w:t>Chanson de Roland</w:t>
      </w:r>
      <w:r w:rsidRPr="000C4DBF">
        <w:rPr>
          <w:rFonts w:ascii="Times New Roman" w:hAnsi="Times New Roman" w:cs="Times New Roman"/>
        </w:rPr>
        <w:t xml:space="preserve"> to recall Charlemagne’s lament over Roland, to imagine Hugh as a Charlemagne figure, and to remember another Christian hero whose death in combat against Muslims warranted revenge.</w:t>
      </w:r>
      <w:r w:rsidRPr="000C4DBF">
        <w:rPr>
          <w:rStyle w:val="FootnoteReference"/>
          <w:rFonts w:ascii="Times New Roman" w:hAnsi="Times New Roman" w:cs="Times New Roman"/>
        </w:rPr>
        <w:footnoteReference w:id="63"/>
      </w:r>
      <w:r w:rsidRPr="000C4DBF">
        <w:rPr>
          <w:rFonts w:ascii="Times New Roman" w:hAnsi="Times New Roman" w:cs="Times New Roman"/>
        </w:rPr>
        <w:t xml:space="preserve"> The audience should feel </w:t>
      </w:r>
      <w:proofErr w:type="spellStart"/>
      <w:r w:rsidRPr="000C4DBF">
        <w:rPr>
          <w:rFonts w:ascii="Times New Roman" w:hAnsi="Times New Roman" w:cs="Times New Roman"/>
          <w:i/>
          <w:iCs/>
        </w:rPr>
        <w:t>pité</w:t>
      </w:r>
      <w:proofErr w:type="spellEnd"/>
      <w:r w:rsidRPr="000C4DBF">
        <w:rPr>
          <w:rFonts w:ascii="Times New Roman" w:hAnsi="Times New Roman" w:cs="Times New Roman"/>
        </w:rPr>
        <w:t xml:space="preserve"> for Hugh—“Anyone who saw him kissing [Enguerrand’s] eyes and mouth would have been worse than a devil not to feel pity for him”—while his onlooking comrades act as models for emulation: “You can imagine how much they wept as they saw Enguerrand carried away, with the knights weeping and tearing their hair”; “You might have seen many princes weeping grief-stricken at the sight”; “Hugh’s grief made all the barons weep.”</w:t>
      </w:r>
      <w:r w:rsidRPr="000C4DBF">
        <w:rPr>
          <w:rStyle w:val="FootnoteReference"/>
          <w:rFonts w:ascii="Times New Roman" w:hAnsi="Times New Roman" w:cs="Times New Roman"/>
        </w:rPr>
        <w:footnoteReference w:id="64"/>
      </w:r>
      <w:r w:rsidRPr="000C4DBF">
        <w:rPr>
          <w:rFonts w:ascii="Times New Roman" w:hAnsi="Times New Roman" w:cs="Times New Roman"/>
        </w:rPr>
        <w:t xml:space="preserve"> In short, this episode should be understood as an attempt to engineer an emotional response from listeners: to spark feelings of compassion, sorrow, and possibly anger; to encourage weeping and gestures of grief; and to convince them that an injury had gone unavenged. The central trilogy thus opens with an impassioned plea for vengeance in the early </w:t>
      </w:r>
      <w:r w:rsidRPr="000C4DBF">
        <w:rPr>
          <w:rFonts w:ascii="Times New Roman" w:hAnsi="Times New Roman" w:cs="Times New Roman"/>
          <w:i/>
          <w:iCs/>
        </w:rPr>
        <w:t>laisses</w:t>
      </w:r>
      <w:r w:rsidRPr="000C4DBF">
        <w:rPr>
          <w:rFonts w:ascii="Times New Roman" w:hAnsi="Times New Roman" w:cs="Times New Roman"/>
        </w:rPr>
        <w:t xml:space="preserve"> of the </w:t>
      </w:r>
      <w:proofErr w:type="spellStart"/>
      <w:r w:rsidRPr="000C4DBF">
        <w:rPr>
          <w:rFonts w:ascii="Times New Roman" w:hAnsi="Times New Roman" w:cs="Times New Roman"/>
          <w:i/>
          <w:iCs/>
        </w:rPr>
        <w:t>Antioche</w:t>
      </w:r>
      <w:proofErr w:type="spellEnd"/>
      <w:r w:rsidRPr="000C4DBF">
        <w:rPr>
          <w:rFonts w:ascii="Times New Roman" w:hAnsi="Times New Roman" w:cs="Times New Roman"/>
        </w:rPr>
        <w:t xml:space="preserve"> and ends with one in the closing </w:t>
      </w:r>
      <w:r w:rsidRPr="000C4DBF">
        <w:rPr>
          <w:rFonts w:ascii="Times New Roman" w:hAnsi="Times New Roman" w:cs="Times New Roman"/>
          <w:i/>
          <w:iCs/>
        </w:rPr>
        <w:t>laisses</w:t>
      </w:r>
      <w:r w:rsidRPr="000C4DBF">
        <w:rPr>
          <w:rFonts w:ascii="Times New Roman" w:hAnsi="Times New Roman" w:cs="Times New Roman"/>
        </w:rPr>
        <w:t xml:space="preserve"> of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It is not difficult to imagine many arms-bearers resolving to take the cross in such an atmosphere. T</w:t>
      </w:r>
      <w:r w:rsidR="00151766" w:rsidRPr="000C4DBF">
        <w:rPr>
          <w:rFonts w:ascii="Times New Roman" w:hAnsi="Times New Roman" w:cs="Times New Roman"/>
        </w:rPr>
        <w:t xml:space="preserve">his is all the more likely given that vengeance was a familiar and prominent theme of crusade preaching </w:t>
      </w:r>
      <w:r w:rsidR="005837DA" w:rsidRPr="000C4DBF">
        <w:rPr>
          <w:rFonts w:ascii="Times New Roman" w:hAnsi="Times New Roman" w:cs="Times New Roman"/>
        </w:rPr>
        <w:t>in</w:t>
      </w:r>
      <w:r w:rsidR="00151766" w:rsidRPr="000C4DBF">
        <w:rPr>
          <w:rFonts w:ascii="Times New Roman" w:hAnsi="Times New Roman" w:cs="Times New Roman"/>
        </w:rPr>
        <w:t xml:space="preserve"> the thirteenth century, </w:t>
      </w:r>
      <w:r w:rsidR="00121673" w:rsidRPr="000C4DBF">
        <w:rPr>
          <w:rFonts w:ascii="Times New Roman" w:hAnsi="Times New Roman" w:cs="Times New Roman"/>
        </w:rPr>
        <w:t xml:space="preserve">conditioning the laity to respond enthusiastically to the </w:t>
      </w:r>
      <w:proofErr w:type="spellStart"/>
      <w:r w:rsidR="00121673" w:rsidRPr="000C4DBF">
        <w:rPr>
          <w:rFonts w:ascii="Times New Roman" w:hAnsi="Times New Roman" w:cs="Times New Roman"/>
          <w:i/>
          <w:iCs/>
        </w:rPr>
        <w:t>Jérusalem</w:t>
      </w:r>
      <w:r w:rsidR="00121673" w:rsidRPr="000C4DBF">
        <w:rPr>
          <w:rFonts w:ascii="Times New Roman" w:hAnsi="Times New Roman" w:cs="Times New Roman"/>
        </w:rPr>
        <w:t>’s</w:t>
      </w:r>
      <w:proofErr w:type="spellEnd"/>
      <w:r w:rsidR="00121673" w:rsidRPr="000C4DBF">
        <w:rPr>
          <w:rFonts w:ascii="Times New Roman" w:hAnsi="Times New Roman" w:cs="Times New Roman"/>
        </w:rPr>
        <w:t xml:space="preserve"> call, </w:t>
      </w:r>
      <w:r w:rsidR="00151766" w:rsidRPr="000C4DBF">
        <w:rPr>
          <w:rFonts w:ascii="Times New Roman" w:hAnsi="Times New Roman" w:cs="Times New Roman"/>
        </w:rPr>
        <w:t>and</w:t>
      </w:r>
      <w:r w:rsidR="0001214B" w:rsidRPr="000C4DBF">
        <w:rPr>
          <w:rFonts w:ascii="Times New Roman" w:hAnsi="Times New Roman" w:cs="Times New Roman"/>
        </w:rPr>
        <w:t xml:space="preserve"> given</w:t>
      </w:r>
      <w:r w:rsidR="00151766" w:rsidRPr="000C4DBF">
        <w:rPr>
          <w:rFonts w:ascii="Times New Roman" w:hAnsi="Times New Roman" w:cs="Times New Roman"/>
        </w:rPr>
        <w:t xml:space="preserve"> that the</w:t>
      </w:r>
      <w:r w:rsidR="0001214B" w:rsidRPr="000C4DBF">
        <w:rPr>
          <w:rFonts w:ascii="Times New Roman" w:hAnsi="Times New Roman" w:cs="Times New Roman"/>
        </w:rPr>
        <w:t xml:space="preserve"> text’s</w:t>
      </w:r>
      <w:r w:rsidRPr="000C4DBF">
        <w:rPr>
          <w:rFonts w:ascii="Times New Roman" w:hAnsi="Times New Roman" w:cs="Times New Roman"/>
        </w:rPr>
        <w:t xml:space="preserve"> tale of woe </w:t>
      </w:r>
      <w:r w:rsidR="0059027F" w:rsidRPr="000C4DBF">
        <w:rPr>
          <w:rFonts w:ascii="Times New Roman" w:hAnsi="Times New Roman" w:cs="Times New Roman"/>
        </w:rPr>
        <w:t>centers</w:t>
      </w:r>
      <w:r w:rsidRPr="000C4DBF">
        <w:rPr>
          <w:rFonts w:ascii="Times New Roman" w:hAnsi="Times New Roman" w:cs="Times New Roman"/>
        </w:rPr>
        <w:t xml:space="preserve"> on Hugh and Enguerrand, overlords of the Saint-Pol-</w:t>
      </w:r>
      <w:proofErr w:type="spellStart"/>
      <w:r w:rsidRPr="000C4DBF">
        <w:rPr>
          <w:rFonts w:ascii="Times New Roman" w:hAnsi="Times New Roman" w:cs="Times New Roman"/>
        </w:rPr>
        <w:t>en</w:t>
      </w:r>
      <w:proofErr w:type="spellEnd"/>
      <w:r w:rsidRPr="000C4DBF">
        <w:rPr>
          <w:rFonts w:ascii="Times New Roman" w:hAnsi="Times New Roman" w:cs="Times New Roman"/>
        </w:rPr>
        <w:t>-</w:t>
      </w:r>
      <w:proofErr w:type="spellStart"/>
      <w:r w:rsidRPr="000C4DBF">
        <w:rPr>
          <w:rFonts w:ascii="Times New Roman" w:hAnsi="Times New Roman" w:cs="Times New Roman"/>
        </w:rPr>
        <w:t>Pernois</w:t>
      </w:r>
      <w:proofErr w:type="spellEnd"/>
      <w:r w:rsidRPr="000C4DBF">
        <w:rPr>
          <w:rFonts w:ascii="Times New Roman" w:hAnsi="Times New Roman" w:cs="Times New Roman"/>
        </w:rPr>
        <w:t xml:space="preserve"> in Picardy.</w:t>
      </w:r>
      <w:r w:rsidR="00121673" w:rsidRPr="000C4DBF">
        <w:rPr>
          <w:rStyle w:val="FootnoteReference"/>
          <w:rFonts w:ascii="Times New Roman" w:hAnsi="Times New Roman" w:cs="Times New Roman"/>
        </w:rPr>
        <w:footnoteReference w:id="65"/>
      </w:r>
      <w:r w:rsidRPr="000C4DBF">
        <w:rPr>
          <w:rFonts w:ascii="Times New Roman" w:hAnsi="Times New Roman" w:cs="Times New Roman"/>
        </w:rPr>
        <w:t xml:space="preserve"> Leading characters in the </w:t>
      </w:r>
      <w:proofErr w:type="spellStart"/>
      <w:r w:rsidRPr="000C4DBF">
        <w:rPr>
          <w:rFonts w:ascii="Times New Roman" w:hAnsi="Times New Roman" w:cs="Times New Roman"/>
          <w:i/>
          <w:iCs/>
        </w:rPr>
        <w:t>Antioche</w:t>
      </w:r>
      <w:proofErr w:type="spellEnd"/>
      <w:r w:rsidRPr="000C4DBF">
        <w:rPr>
          <w:rFonts w:ascii="Times New Roman" w:hAnsi="Times New Roman" w:cs="Times New Roman"/>
        </w:rPr>
        <w:t xml:space="preserve">, the Saint-Pols play a minor role in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until Enguerrand’s death.</w:t>
      </w:r>
      <w:r w:rsidRPr="000C4DBF">
        <w:rPr>
          <w:rStyle w:val="FootnoteReference"/>
          <w:rFonts w:ascii="Times New Roman" w:hAnsi="Times New Roman" w:cs="Times New Roman"/>
        </w:rPr>
        <w:footnoteReference w:id="66"/>
      </w:r>
      <w:r w:rsidRPr="000C4DBF">
        <w:rPr>
          <w:rFonts w:ascii="Times New Roman" w:hAnsi="Times New Roman" w:cs="Times New Roman"/>
        </w:rPr>
        <w:t xml:space="preserve"> If, as the evidence suggests, the arms-bearers of north-eastern France were the intended audience of the central trilogy—most of the manuscripts originate from that region and, based on the text’s glorification of Thomas of Marle, </w:t>
      </w:r>
      <w:r w:rsidR="005C2E43" w:rsidRPr="005C2E43">
        <w:rPr>
          <w:rFonts w:ascii="Times New Roman" w:hAnsi="Times New Roman" w:cs="Times New Roman"/>
        </w:rPr>
        <w:t xml:space="preserve">Suzanne </w:t>
      </w:r>
      <w:proofErr w:type="spellStart"/>
      <w:r w:rsidRPr="000C4DBF">
        <w:rPr>
          <w:rFonts w:ascii="Times New Roman" w:hAnsi="Times New Roman" w:cs="Times New Roman"/>
        </w:rPr>
        <w:t>Duparc-Quioc</w:t>
      </w:r>
      <w:proofErr w:type="spellEnd"/>
      <w:r w:rsidRPr="000C4DBF">
        <w:rPr>
          <w:rFonts w:ascii="Times New Roman" w:hAnsi="Times New Roman" w:cs="Times New Roman"/>
        </w:rPr>
        <w:t xml:space="preserve"> has argued that either the author or reviser of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had ties to the </w:t>
      </w:r>
      <w:proofErr w:type="spellStart"/>
      <w:r w:rsidRPr="000C4DBF">
        <w:rPr>
          <w:rFonts w:ascii="Times New Roman" w:hAnsi="Times New Roman" w:cs="Times New Roman"/>
        </w:rPr>
        <w:t>Coucy</w:t>
      </w:r>
      <w:proofErr w:type="spellEnd"/>
      <w:r w:rsidRPr="000C4DBF">
        <w:rPr>
          <w:rFonts w:ascii="Times New Roman" w:hAnsi="Times New Roman" w:cs="Times New Roman"/>
        </w:rPr>
        <w:t xml:space="preserve"> family—the death of a Picard lord (who, in reality, died at </w:t>
      </w:r>
      <w:proofErr w:type="spellStart"/>
      <w:r w:rsidRPr="000C4DBF">
        <w:rPr>
          <w:rFonts w:ascii="Times New Roman" w:hAnsi="Times New Roman" w:cs="Times New Roman"/>
        </w:rPr>
        <w:t>Ma’arrat</w:t>
      </w:r>
      <w:proofErr w:type="spellEnd"/>
      <w:r w:rsidRPr="000C4DBF">
        <w:rPr>
          <w:rFonts w:ascii="Times New Roman" w:hAnsi="Times New Roman" w:cs="Times New Roman"/>
        </w:rPr>
        <w:t xml:space="preserve"> al-Nu’man in 1098) and the mourning of his father would have been especially poignant.</w:t>
      </w:r>
      <w:r w:rsidRPr="000C4DBF">
        <w:rPr>
          <w:rStyle w:val="FootnoteReference"/>
          <w:rFonts w:ascii="Times New Roman" w:hAnsi="Times New Roman" w:cs="Times New Roman"/>
        </w:rPr>
        <w:footnoteReference w:id="67"/>
      </w:r>
      <w:r w:rsidR="004C46B2" w:rsidRPr="000C4DBF">
        <w:rPr>
          <w:rFonts w:ascii="Times New Roman" w:hAnsi="Times New Roman" w:cs="Times New Roman"/>
        </w:rPr>
        <w:t xml:space="preserve"> For this reason, however, this impassioned </w:t>
      </w:r>
      <w:r w:rsidR="0032699D" w:rsidRPr="000C4DBF">
        <w:rPr>
          <w:rFonts w:ascii="Times New Roman" w:hAnsi="Times New Roman" w:cs="Times New Roman"/>
        </w:rPr>
        <w:t>plea</w:t>
      </w:r>
      <w:r w:rsidR="004C46B2" w:rsidRPr="000C4DBF">
        <w:rPr>
          <w:rFonts w:ascii="Times New Roman" w:hAnsi="Times New Roman" w:cs="Times New Roman"/>
        </w:rPr>
        <w:t xml:space="preserve"> for vengeance </w:t>
      </w:r>
      <w:r w:rsidR="0032699D" w:rsidRPr="000C4DBF">
        <w:rPr>
          <w:rFonts w:ascii="Times New Roman" w:hAnsi="Times New Roman" w:cs="Times New Roman"/>
        </w:rPr>
        <w:t>could</w:t>
      </w:r>
      <w:r w:rsidR="004C46B2" w:rsidRPr="000C4DBF">
        <w:rPr>
          <w:rFonts w:ascii="Times New Roman" w:hAnsi="Times New Roman" w:cs="Times New Roman"/>
        </w:rPr>
        <w:t xml:space="preserve"> have had the opposite effect on </w:t>
      </w:r>
      <w:r w:rsidR="00333B34" w:rsidRPr="000C4DBF">
        <w:rPr>
          <w:rFonts w:ascii="Times New Roman" w:hAnsi="Times New Roman" w:cs="Times New Roman"/>
        </w:rPr>
        <w:t xml:space="preserve">some </w:t>
      </w:r>
      <w:r w:rsidR="00CF204D" w:rsidRPr="000C4DBF">
        <w:rPr>
          <w:rFonts w:ascii="Times New Roman" w:hAnsi="Times New Roman" w:cs="Times New Roman"/>
        </w:rPr>
        <w:t>audience members</w:t>
      </w:r>
      <w:r w:rsidR="004C46B2" w:rsidRPr="000C4DBF">
        <w:rPr>
          <w:rFonts w:ascii="Times New Roman" w:hAnsi="Times New Roman" w:cs="Times New Roman"/>
        </w:rPr>
        <w:t xml:space="preserve">. The inconsolable Hugh is simultaneously a reminder of the bond between father and son, </w:t>
      </w:r>
      <w:r w:rsidR="00CF204D" w:rsidRPr="000C4DBF">
        <w:rPr>
          <w:rFonts w:ascii="Times New Roman" w:hAnsi="Times New Roman" w:cs="Times New Roman"/>
        </w:rPr>
        <w:t xml:space="preserve">potentially awakening a powerful sense of the love of sons in listeners and convincing them of the need to preserve </w:t>
      </w:r>
      <w:r w:rsidR="00333B34" w:rsidRPr="000C4DBF">
        <w:rPr>
          <w:rFonts w:ascii="Times New Roman" w:hAnsi="Times New Roman" w:cs="Times New Roman"/>
        </w:rPr>
        <w:t>the next generation</w:t>
      </w:r>
      <w:r w:rsidR="00CF204D" w:rsidRPr="000C4DBF">
        <w:rPr>
          <w:rFonts w:ascii="Times New Roman" w:hAnsi="Times New Roman" w:cs="Times New Roman"/>
        </w:rPr>
        <w:t xml:space="preserve"> </w:t>
      </w:r>
      <w:r w:rsidR="004C46B2" w:rsidRPr="000C4DBF">
        <w:rPr>
          <w:rFonts w:ascii="Times New Roman" w:hAnsi="Times New Roman" w:cs="Times New Roman"/>
        </w:rPr>
        <w:t>by dissuading them from committing to future crusad</w:t>
      </w:r>
      <w:r w:rsidR="00CF204D" w:rsidRPr="000C4DBF">
        <w:rPr>
          <w:rFonts w:ascii="Times New Roman" w:hAnsi="Times New Roman" w:cs="Times New Roman"/>
        </w:rPr>
        <w:t xml:space="preserve">ing </w:t>
      </w:r>
      <w:r w:rsidR="00333B34" w:rsidRPr="000C4DBF">
        <w:rPr>
          <w:rFonts w:ascii="Times New Roman" w:hAnsi="Times New Roman" w:cs="Times New Roman"/>
        </w:rPr>
        <w:t>ventures</w:t>
      </w:r>
      <w:r w:rsidR="004C46B2" w:rsidRPr="000C4DBF">
        <w:rPr>
          <w:rFonts w:ascii="Times New Roman" w:hAnsi="Times New Roman" w:cs="Times New Roman"/>
        </w:rPr>
        <w:t>.</w:t>
      </w:r>
    </w:p>
    <w:p w14:paraId="1AEA0E3F" w14:textId="2B267B4F" w:rsidR="00C75460" w:rsidRPr="000C4DBF" w:rsidRDefault="00C75460" w:rsidP="00CD5722">
      <w:pPr>
        <w:ind w:firstLine="720"/>
        <w:rPr>
          <w:rFonts w:ascii="Times New Roman" w:hAnsi="Times New Roman" w:cs="Times New Roman"/>
        </w:rPr>
      </w:pPr>
    </w:p>
    <w:p w14:paraId="78678AB5" w14:textId="7E37AA99" w:rsidR="00C75460" w:rsidRPr="000C4DBF" w:rsidRDefault="00C75460" w:rsidP="00DA7A1C">
      <w:pPr>
        <w:jc w:val="center"/>
        <w:rPr>
          <w:rFonts w:ascii="Times New Roman" w:hAnsi="Times New Roman" w:cs="Times New Roman"/>
        </w:rPr>
      </w:pPr>
      <w:r w:rsidRPr="000C4DBF">
        <w:rPr>
          <w:rFonts w:ascii="Times New Roman" w:hAnsi="Times New Roman" w:cs="Times New Roman"/>
          <w:b/>
          <w:bCs/>
        </w:rPr>
        <w:t>The Dominant Script: How to Approach the Holy City</w:t>
      </w:r>
    </w:p>
    <w:p w14:paraId="78C95C84" w14:textId="7E7CFEEC"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In other ways, the </w:t>
      </w:r>
      <w:r w:rsidRPr="000C4DBF">
        <w:rPr>
          <w:rFonts w:ascii="Times New Roman" w:hAnsi="Times New Roman" w:cs="Times New Roman"/>
          <w:i/>
          <w:iCs/>
        </w:rPr>
        <w:t>Chanson de</w:t>
      </w:r>
      <w:r w:rsidRPr="000C4DBF">
        <w:rPr>
          <w:rFonts w:ascii="Times New Roman" w:hAnsi="Times New Roman" w:cs="Times New Roman"/>
        </w:rPr>
        <w:t xml:space="preserve"> </w:t>
      </w:r>
      <w:proofErr w:type="spellStart"/>
      <w:r w:rsidRPr="000C4DBF">
        <w:rPr>
          <w:rFonts w:ascii="Times New Roman" w:hAnsi="Times New Roman" w:cs="Times New Roman"/>
          <w:i/>
        </w:rPr>
        <w:t>Jérusalem</w:t>
      </w:r>
      <w:r w:rsidRPr="000C4DBF">
        <w:rPr>
          <w:rFonts w:ascii="Times New Roman" w:hAnsi="Times New Roman" w:cs="Times New Roman"/>
        </w:rPr>
        <w:t>’s</w:t>
      </w:r>
      <w:proofErr w:type="spellEnd"/>
      <w:r w:rsidRPr="000C4DBF">
        <w:rPr>
          <w:rFonts w:ascii="Times New Roman" w:hAnsi="Times New Roman" w:cs="Times New Roman"/>
        </w:rPr>
        <w:t xml:space="preserve"> emotional registers are distinct from those found in the </w:t>
      </w:r>
      <w:proofErr w:type="spellStart"/>
      <w:r w:rsidRPr="000C4DBF">
        <w:rPr>
          <w:rFonts w:ascii="Times New Roman" w:hAnsi="Times New Roman" w:cs="Times New Roman"/>
          <w:i/>
          <w:iCs/>
        </w:rPr>
        <w:t>Antioche</w:t>
      </w:r>
      <w:proofErr w:type="spellEnd"/>
      <w:r w:rsidRPr="000C4DBF">
        <w:rPr>
          <w:rFonts w:ascii="Times New Roman" w:hAnsi="Times New Roman" w:cs="Times New Roman"/>
        </w:rPr>
        <w:t xml:space="preserve"> and </w:t>
      </w:r>
      <w:proofErr w:type="spellStart"/>
      <w:r w:rsidRPr="000C4DBF">
        <w:rPr>
          <w:rFonts w:ascii="Times New Roman" w:hAnsi="Times New Roman" w:cs="Times New Roman"/>
          <w:i/>
          <w:iCs/>
        </w:rPr>
        <w:t>Chétifs</w:t>
      </w:r>
      <w:proofErr w:type="spellEnd"/>
      <w:r w:rsidRPr="000C4DBF">
        <w:rPr>
          <w:rFonts w:ascii="Times New Roman" w:hAnsi="Times New Roman" w:cs="Times New Roman"/>
        </w:rPr>
        <w:t xml:space="preserve">. A dominant emotional script, </w:t>
      </w:r>
      <w:r w:rsidR="00CE6B37" w:rsidRPr="000C4DBF">
        <w:rPr>
          <w:rFonts w:ascii="Times New Roman" w:hAnsi="Times New Roman" w:cs="Times New Roman"/>
        </w:rPr>
        <w:t>centering</w:t>
      </w:r>
      <w:r w:rsidRPr="000C4DBF">
        <w:rPr>
          <w:rFonts w:ascii="Times New Roman" w:hAnsi="Times New Roman" w:cs="Times New Roman"/>
        </w:rPr>
        <w:t xml:space="preserve"> on the manner in which the crusaders approached the holy city, pervades the </w:t>
      </w:r>
      <w:proofErr w:type="spellStart"/>
      <w:r w:rsidRPr="000C4DBF">
        <w:rPr>
          <w:rFonts w:ascii="Times New Roman" w:hAnsi="Times New Roman" w:cs="Times New Roman"/>
          <w:i/>
        </w:rPr>
        <w:t>Jérusalem</w:t>
      </w:r>
      <w:proofErr w:type="spellEnd"/>
      <w:r w:rsidRPr="000C4DBF">
        <w:rPr>
          <w:rFonts w:ascii="Times New Roman" w:hAnsi="Times New Roman" w:cs="Times New Roman"/>
        </w:rPr>
        <w:t xml:space="preserve">. It is the central theme of the opening </w:t>
      </w:r>
      <w:r w:rsidRPr="000C4DBF">
        <w:rPr>
          <w:rFonts w:ascii="Times New Roman" w:hAnsi="Times New Roman" w:cs="Times New Roman"/>
          <w:i/>
          <w:iCs/>
        </w:rPr>
        <w:t>laisse</w:t>
      </w:r>
      <w:r w:rsidRPr="000C4DBF">
        <w:rPr>
          <w:rFonts w:ascii="Times New Roman" w:hAnsi="Times New Roman" w:cs="Times New Roman"/>
        </w:rPr>
        <w:t xml:space="preserve">, in which the aforementioned crusaders who had left the main army at La </w:t>
      </w:r>
      <w:proofErr w:type="spellStart"/>
      <w:r w:rsidRPr="000C4DBF">
        <w:rPr>
          <w:rFonts w:ascii="Times New Roman" w:hAnsi="Times New Roman" w:cs="Times New Roman"/>
        </w:rPr>
        <w:t>Mahomerie</w:t>
      </w:r>
      <w:proofErr w:type="spellEnd"/>
      <w:r w:rsidRPr="000C4DBF">
        <w:rPr>
          <w:rFonts w:ascii="Times New Roman" w:hAnsi="Times New Roman" w:cs="Times New Roman"/>
        </w:rPr>
        <w:t xml:space="preserve"> set their sights on Jerusalem for the first time. The text reads:</w:t>
      </w:r>
    </w:p>
    <w:p w14:paraId="5FEF2AF0" w14:textId="77777777" w:rsidR="00C75460" w:rsidRPr="000C4DBF" w:rsidRDefault="00C75460" w:rsidP="00CD5722">
      <w:pPr>
        <w:ind w:firstLine="720"/>
        <w:rPr>
          <w:rFonts w:ascii="Times New Roman" w:hAnsi="Times New Roman" w:cs="Times New Roman"/>
        </w:rPr>
      </w:pPr>
    </w:p>
    <w:p w14:paraId="782927BA" w14:textId="43DDFC50" w:rsidR="00C75460" w:rsidRPr="000C4DBF" w:rsidRDefault="00C75460" w:rsidP="0046528F">
      <w:pPr>
        <w:ind w:left="720"/>
        <w:rPr>
          <w:rFonts w:ascii="Times New Roman" w:hAnsi="Times New Roman" w:cs="Times New Roman"/>
          <w:sz w:val="20"/>
          <w:szCs w:val="20"/>
        </w:rPr>
      </w:pPr>
      <w:r w:rsidRPr="000C4DBF">
        <w:rPr>
          <w:rFonts w:ascii="Times New Roman" w:hAnsi="Times New Roman" w:cs="Times New Roman"/>
          <w:sz w:val="20"/>
          <w:szCs w:val="20"/>
        </w:rPr>
        <w:t>Imagine the scene … They sped over the sandy earth until they saw the Tower of David with its dragon flag, the Gate of St Stephen and the Lion Cemetery. Overcome with contrition, they bowed down at the sight of Jerusalem. You can imagine the storm of weeping, tears flowing down faces and chins. By God! Just picture all those noble lords biting and kissing the stones and earth around them, talking to each other and saying: “Jesus, who suffered for us, passed this way with his Apostles and all his companions. It has been our fortune to have suffered so much from attacks, hunger, thirst and misery, wind and storms, snow and ice—at last we can see the city where God suffered and died for our salvation.”</w:t>
      </w:r>
      <w:r w:rsidRPr="000C4DBF">
        <w:rPr>
          <w:rStyle w:val="FootnoteReference"/>
          <w:rFonts w:ascii="Times New Roman" w:hAnsi="Times New Roman" w:cs="Times New Roman"/>
          <w:sz w:val="20"/>
          <w:szCs w:val="20"/>
        </w:rPr>
        <w:footnoteReference w:id="68"/>
      </w:r>
    </w:p>
    <w:p w14:paraId="33DD6A7E" w14:textId="77777777" w:rsidR="00C75460" w:rsidRPr="000C4DBF" w:rsidRDefault="00C75460" w:rsidP="00CD5722">
      <w:pPr>
        <w:ind w:firstLine="720"/>
        <w:rPr>
          <w:rFonts w:ascii="Times New Roman" w:hAnsi="Times New Roman" w:cs="Times New Roman"/>
        </w:rPr>
      </w:pPr>
    </w:p>
    <w:p w14:paraId="5DE5F797" w14:textId="67B884A8" w:rsidR="00C75460" w:rsidRPr="000C4DBF" w:rsidRDefault="00C75460" w:rsidP="005C5B03">
      <w:pPr>
        <w:rPr>
          <w:rFonts w:ascii="Times New Roman" w:hAnsi="Times New Roman" w:cs="Times New Roman"/>
        </w:rPr>
      </w:pPr>
      <w:r w:rsidRPr="000C4DBF">
        <w:rPr>
          <w:rFonts w:ascii="Times New Roman" w:hAnsi="Times New Roman" w:cs="Times New Roman"/>
        </w:rPr>
        <w:t xml:space="preserve">The potential for this passage to serve as an “intimate script” is suggested by the repeated evocation of oral performance: “La </w:t>
      </w:r>
      <w:proofErr w:type="spellStart"/>
      <w:r w:rsidRPr="000C4DBF">
        <w:rPr>
          <w:rFonts w:ascii="Times New Roman" w:hAnsi="Times New Roman" w:cs="Times New Roman"/>
        </w:rPr>
        <w:t>peüssiés</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veïr</w:t>
      </w:r>
      <w:proofErr w:type="spellEnd"/>
      <w:r w:rsidRPr="000C4DBF">
        <w:rPr>
          <w:rFonts w:ascii="Times New Roman" w:hAnsi="Times New Roman" w:cs="Times New Roman"/>
        </w:rPr>
        <w:t xml:space="preserve">,” “La </w:t>
      </w:r>
      <w:proofErr w:type="spellStart"/>
      <w:r w:rsidRPr="000C4DBF">
        <w:rPr>
          <w:rFonts w:ascii="Times New Roman" w:hAnsi="Times New Roman" w:cs="Times New Roman"/>
        </w:rPr>
        <w:t>veïssiés</w:t>
      </w:r>
      <w:proofErr w:type="spellEnd"/>
      <w:r w:rsidRPr="000C4DBF">
        <w:rPr>
          <w:rFonts w:ascii="Times New Roman" w:hAnsi="Times New Roman" w:cs="Times New Roman"/>
        </w:rPr>
        <w:t xml:space="preserve">.” Admittedly, this is the normal narratorial voice of the </w:t>
      </w:r>
      <w:r w:rsidRPr="000C4DBF">
        <w:rPr>
          <w:rFonts w:ascii="Times New Roman" w:hAnsi="Times New Roman" w:cs="Times New Roman"/>
          <w:i/>
          <w:iCs/>
        </w:rPr>
        <w:t xml:space="preserve">chanson de </w:t>
      </w:r>
      <w:proofErr w:type="spellStart"/>
      <w:r w:rsidRPr="000C4DBF">
        <w:rPr>
          <w:rFonts w:ascii="Times New Roman" w:hAnsi="Times New Roman" w:cs="Times New Roman"/>
          <w:i/>
          <w:iCs/>
        </w:rPr>
        <w:t>geste</w:t>
      </w:r>
      <w:proofErr w:type="spellEnd"/>
      <w:r w:rsidRPr="000C4DBF">
        <w:rPr>
          <w:rFonts w:ascii="Times New Roman" w:hAnsi="Times New Roman" w:cs="Times New Roman"/>
        </w:rPr>
        <w:t>—the “fiction of orality,” as Simon Gaunt has called it.</w:t>
      </w:r>
      <w:r w:rsidRPr="000C4DBF">
        <w:rPr>
          <w:rStyle w:val="FootnoteReference"/>
          <w:rFonts w:ascii="Times New Roman" w:hAnsi="Times New Roman" w:cs="Times New Roman"/>
        </w:rPr>
        <w:footnoteReference w:id="69"/>
      </w:r>
      <w:r w:rsidRPr="000C4DBF">
        <w:rPr>
          <w:rFonts w:ascii="Times New Roman" w:hAnsi="Times New Roman" w:cs="Times New Roman"/>
        </w:rPr>
        <w:t xml:space="preserve"> Nevertheless, Sweetenham has shown that “there is a much higher density of performative formulae in the Cycle trilogy and hence a stronger focus on the narratorial function than in other </w:t>
      </w:r>
      <w:r w:rsidRPr="000C4DBF">
        <w:rPr>
          <w:rFonts w:ascii="Times New Roman" w:hAnsi="Times New Roman" w:cs="Times New Roman"/>
          <w:i/>
          <w:iCs/>
        </w:rPr>
        <w:t xml:space="preserve">chansons de </w:t>
      </w:r>
      <w:proofErr w:type="spellStart"/>
      <w:r w:rsidRPr="000C4DBF">
        <w:rPr>
          <w:rFonts w:ascii="Times New Roman" w:hAnsi="Times New Roman" w:cs="Times New Roman"/>
          <w:i/>
          <w:iCs/>
        </w:rPr>
        <w:t>geste</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70"/>
      </w:r>
      <w:r w:rsidRPr="000C4DBF">
        <w:rPr>
          <w:rFonts w:ascii="Times New Roman" w:hAnsi="Times New Roman" w:cs="Times New Roman"/>
        </w:rPr>
        <w:t xml:space="preserve"> The concentration of such imagery in these lines, coupled with the fact that this is the first scene the audience is instructed to envisage, suggests that this passage was an invitation for listeners to become imaginative participants in the emotional demonstrations enacted by the crusaders. It conveys a clear set of emotional gestures </w:t>
      </w:r>
      <w:r w:rsidR="003440A9" w:rsidRPr="000C4DBF">
        <w:rPr>
          <w:rFonts w:ascii="Times New Roman" w:hAnsi="Times New Roman" w:cs="Times New Roman"/>
        </w:rPr>
        <w:t>symbolizing</w:t>
      </w:r>
      <w:r w:rsidRPr="000C4DBF">
        <w:rPr>
          <w:rFonts w:ascii="Times New Roman" w:hAnsi="Times New Roman" w:cs="Times New Roman"/>
        </w:rPr>
        <w:t xml:space="preserve"> humble supplication—profuse weeping, prostration in the form of bowing, as well as kissing and biting the ground—and, as we shall see, these gestures recur throughout the text. The emphasis on religious weeping is distinctive both within the central trilogy and the broader genre of the </w:t>
      </w:r>
      <w:r w:rsidRPr="000C4DBF">
        <w:rPr>
          <w:rFonts w:ascii="Times New Roman" w:hAnsi="Times New Roman" w:cs="Times New Roman"/>
          <w:i/>
          <w:iCs/>
        </w:rPr>
        <w:t xml:space="preserve">chanson de </w:t>
      </w:r>
      <w:proofErr w:type="spellStart"/>
      <w:r w:rsidRPr="000C4DBF">
        <w:rPr>
          <w:rFonts w:ascii="Times New Roman" w:hAnsi="Times New Roman" w:cs="Times New Roman"/>
          <w:i/>
          <w:iCs/>
        </w:rPr>
        <w:t>geste</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71"/>
      </w:r>
      <w:r w:rsidRPr="000C4DBF">
        <w:rPr>
          <w:rFonts w:ascii="Times New Roman" w:hAnsi="Times New Roman" w:cs="Times New Roman"/>
        </w:rPr>
        <w:t xml:space="preserve"> Direct speech, another component in McNamer’s model, introduces a central theme of the entire trilogy, </w:t>
      </w:r>
      <w:proofErr w:type="spellStart"/>
      <w:r w:rsidRPr="000C4DBF">
        <w:rPr>
          <w:rFonts w:ascii="Times New Roman" w:hAnsi="Times New Roman" w:cs="Times New Roman"/>
          <w:i/>
          <w:iCs/>
        </w:rPr>
        <w:t>imitatio</w:t>
      </w:r>
      <w:proofErr w:type="spellEnd"/>
      <w:r w:rsidRPr="000C4DBF">
        <w:rPr>
          <w:rFonts w:ascii="Times New Roman" w:hAnsi="Times New Roman" w:cs="Times New Roman"/>
          <w:i/>
          <w:iCs/>
        </w:rPr>
        <w:t xml:space="preserve"> Christi</w:t>
      </w:r>
      <w:r w:rsidRPr="000C4DBF">
        <w:rPr>
          <w:rFonts w:ascii="Times New Roman" w:hAnsi="Times New Roman" w:cs="Times New Roman"/>
        </w:rPr>
        <w:t xml:space="preserve">, with the crusaders </w:t>
      </w:r>
      <w:r w:rsidR="003440A9" w:rsidRPr="000C4DBF">
        <w:rPr>
          <w:rFonts w:ascii="Times New Roman" w:hAnsi="Times New Roman" w:cs="Times New Roman"/>
        </w:rPr>
        <w:t>recognizing</w:t>
      </w:r>
      <w:r w:rsidRPr="000C4DBF">
        <w:rPr>
          <w:rFonts w:ascii="Times New Roman" w:hAnsi="Times New Roman" w:cs="Times New Roman"/>
        </w:rPr>
        <w:t xml:space="preserve"> that they </w:t>
      </w:r>
      <w:r w:rsidR="008C7DB1" w:rsidRPr="000C4DBF">
        <w:rPr>
          <w:rFonts w:ascii="Times New Roman" w:hAnsi="Times New Roman" w:cs="Times New Roman"/>
        </w:rPr>
        <w:t>are</w:t>
      </w:r>
      <w:r w:rsidRPr="000C4DBF">
        <w:rPr>
          <w:rFonts w:ascii="Times New Roman" w:hAnsi="Times New Roman" w:cs="Times New Roman"/>
        </w:rPr>
        <w:t xml:space="preserve"> emulating Christ’s approach on Jerusalem (described in Luke 19.41) and suffering as he suffered.</w:t>
      </w:r>
      <w:r w:rsidRPr="000C4DBF">
        <w:rPr>
          <w:rStyle w:val="FootnoteReference"/>
          <w:rFonts w:ascii="Times New Roman" w:hAnsi="Times New Roman" w:cs="Times New Roman"/>
        </w:rPr>
        <w:footnoteReference w:id="72"/>
      </w:r>
    </w:p>
    <w:p w14:paraId="7903853D" w14:textId="6E026527"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Similar accounts of the First Crusaders’ genuflections atop </w:t>
      </w:r>
      <w:proofErr w:type="spellStart"/>
      <w:r w:rsidRPr="000C4DBF">
        <w:rPr>
          <w:rFonts w:ascii="Times New Roman" w:hAnsi="Times New Roman" w:cs="Times New Roman"/>
          <w:i/>
          <w:iCs/>
        </w:rPr>
        <w:t>Montjoie</w:t>
      </w:r>
      <w:proofErr w:type="spellEnd"/>
      <w:r w:rsidRPr="000C4DBF">
        <w:rPr>
          <w:rFonts w:ascii="Times New Roman" w:hAnsi="Times New Roman" w:cs="Times New Roman"/>
        </w:rPr>
        <w:t xml:space="preserve">, which offered the first sight of Jerusalem from the north, appear in the non-participant Latin histories by Robert the Monk, Baldric of </w:t>
      </w:r>
      <w:proofErr w:type="spellStart"/>
      <w:r w:rsidRPr="000C4DBF">
        <w:rPr>
          <w:rFonts w:ascii="Times New Roman" w:hAnsi="Times New Roman" w:cs="Times New Roman"/>
        </w:rPr>
        <w:t>Bourgueil</w:t>
      </w:r>
      <w:proofErr w:type="spellEnd"/>
      <w:r w:rsidRPr="000C4DBF">
        <w:rPr>
          <w:rFonts w:ascii="Times New Roman" w:hAnsi="Times New Roman" w:cs="Times New Roman"/>
        </w:rPr>
        <w:t xml:space="preserve">, and Albert of Aachen; and there is some debate over the </w:t>
      </w:r>
      <w:proofErr w:type="spellStart"/>
      <w:r w:rsidRPr="000C4DBF">
        <w:rPr>
          <w:rFonts w:ascii="Times New Roman" w:hAnsi="Times New Roman" w:cs="Times New Roman"/>
          <w:i/>
          <w:iCs/>
        </w:rPr>
        <w:t>Jérusalem</w:t>
      </w:r>
      <w:r w:rsidRPr="000C4DBF">
        <w:rPr>
          <w:rFonts w:ascii="Times New Roman" w:hAnsi="Times New Roman" w:cs="Times New Roman"/>
        </w:rPr>
        <w:t>’s</w:t>
      </w:r>
      <w:proofErr w:type="spellEnd"/>
      <w:r w:rsidRPr="000C4DBF">
        <w:rPr>
          <w:rFonts w:ascii="Times New Roman" w:hAnsi="Times New Roman" w:cs="Times New Roman"/>
        </w:rPr>
        <w:t xml:space="preserve"> relationship to these works. The text’s editor, Nigel Thorp, posited that the composer borrowed from the chronicle tradition of the First Crusade, whereas Filippo Andrei </w:t>
      </w:r>
      <w:r w:rsidR="003440A9" w:rsidRPr="000C4DBF">
        <w:rPr>
          <w:rFonts w:ascii="Times New Roman" w:hAnsi="Times New Roman" w:cs="Times New Roman"/>
        </w:rPr>
        <w:t>hypothesized</w:t>
      </w:r>
      <w:r w:rsidRPr="000C4DBF">
        <w:rPr>
          <w:rFonts w:ascii="Times New Roman" w:hAnsi="Times New Roman" w:cs="Times New Roman"/>
        </w:rPr>
        <w:t xml:space="preserve"> that a lost common source lies behind Albert of Aachen’s </w:t>
      </w:r>
      <w:r w:rsidRPr="000C4DBF">
        <w:rPr>
          <w:rFonts w:ascii="Times New Roman" w:hAnsi="Times New Roman" w:cs="Times New Roman"/>
          <w:i/>
          <w:iCs/>
        </w:rPr>
        <w:t xml:space="preserve">Historia </w:t>
      </w:r>
      <w:proofErr w:type="spellStart"/>
      <w:r w:rsidRPr="000C4DBF">
        <w:rPr>
          <w:rFonts w:ascii="Times New Roman" w:hAnsi="Times New Roman" w:cs="Times New Roman"/>
          <w:i/>
          <w:iCs/>
        </w:rPr>
        <w:t>Ierosolimitana</w:t>
      </w:r>
      <w:proofErr w:type="spellEnd"/>
      <w:r w:rsidRPr="000C4DBF">
        <w:rPr>
          <w:rFonts w:ascii="Times New Roman" w:hAnsi="Times New Roman" w:cs="Times New Roman"/>
        </w:rPr>
        <w:t xml:space="preserve"> and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More recently (and convincingly), Sweetenham has contended that the text reflects common knowledge about the siege and capture of Jerusalem, without necessarily drawing upon an extant work.</w:t>
      </w:r>
      <w:r w:rsidRPr="000C4DBF">
        <w:rPr>
          <w:rStyle w:val="FootnoteReference"/>
          <w:rFonts w:ascii="Times New Roman" w:hAnsi="Times New Roman" w:cs="Times New Roman"/>
        </w:rPr>
        <w:footnoteReference w:id="73"/>
      </w:r>
      <w:r w:rsidRPr="000C4DBF">
        <w:rPr>
          <w:rFonts w:ascii="Times New Roman" w:hAnsi="Times New Roman" w:cs="Times New Roman"/>
        </w:rPr>
        <w:t xml:space="preserve"> A comparison of the </w:t>
      </w:r>
      <w:proofErr w:type="spellStart"/>
      <w:r w:rsidRPr="000C4DBF">
        <w:rPr>
          <w:rFonts w:ascii="Times New Roman" w:hAnsi="Times New Roman" w:cs="Times New Roman"/>
          <w:i/>
          <w:iCs/>
        </w:rPr>
        <w:t>Montjoie</w:t>
      </w:r>
      <w:proofErr w:type="spellEnd"/>
      <w:r w:rsidRPr="000C4DBF">
        <w:rPr>
          <w:rFonts w:ascii="Times New Roman" w:hAnsi="Times New Roman" w:cs="Times New Roman"/>
        </w:rPr>
        <w:t xml:space="preserve"> scenes found in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and the aforementioned Latin narratives supports this conclusion. The similarities are tonal, and thus far from ironclad evidence of intertextuality. Albert of Aachen’s emphasis on the hardships endured by the Latins, who stood before Jerusalem singing hymns and weeping for joy (“pre </w:t>
      </w:r>
      <w:proofErr w:type="spellStart"/>
      <w:r w:rsidRPr="000C4DBF">
        <w:rPr>
          <w:rFonts w:ascii="Times New Roman" w:hAnsi="Times New Roman" w:cs="Times New Roman"/>
        </w:rPr>
        <w:t>gaudio</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lacrimantes</w:t>
      </w:r>
      <w:proofErr w:type="spellEnd"/>
      <w:r w:rsidRPr="000C4DBF">
        <w:rPr>
          <w:rFonts w:ascii="Times New Roman" w:hAnsi="Times New Roman" w:cs="Times New Roman"/>
        </w:rPr>
        <w:t xml:space="preserve">”), represents a notable thematic correspondence with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yet Albert, writing before c</w:t>
      </w:r>
      <w:r w:rsidR="00BC14A8" w:rsidRPr="000C4DBF">
        <w:rPr>
          <w:rFonts w:ascii="Times New Roman" w:hAnsi="Times New Roman" w:cs="Times New Roman"/>
        </w:rPr>
        <w:t>a</w:t>
      </w:r>
      <w:r w:rsidRPr="000C4DBF">
        <w:rPr>
          <w:rFonts w:ascii="Times New Roman" w:hAnsi="Times New Roman" w:cs="Times New Roman"/>
        </w:rPr>
        <w:t>.1103, merely considered this an expression of their desire to reach the city.</w:t>
      </w:r>
      <w:r w:rsidRPr="000C4DBF">
        <w:rPr>
          <w:rStyle w:val="FootnoteReference"/>
          <w:rFonts w:ascii="Times New Roman" w:hAnsi="Times New Roman" w:cs="Times New Roman"/>
        </w:rPr>
        <w:footnoteReference w:id="74"/>
      </w:r>
      <w:r w:rsidRPr="000C4DBF">
        <w:rPr>
          <w:rFonts w:ascii="Times New Roman" w:hAnsi="Times New Roman" w:cs="Times New Roman"/>
        </w:rPr>
        <w:t xml:space="preserve"> The gestures imputed to the crusaders in the </w:t>
      </w:r>
      <w:proofErr w:type="spellStart"/>
      <w:r w:rsidRPr="000C4DBF">
        <w:rPr>
          <w:rFonts w:ascii="Times New Roman" w:hAnsi="Times New Roman" w:cs="Times New Roman"/>
          <w:i/>
          <w:iCs/>
        </w:rPr>
        <w:t>historiae</w:t>
      </w:r>
      <w:proofErr w:type="spellEnd"/>
      <w:r w:rsidRPr="000C4DBF">
        <w:rPr>
          <w:rFonts w:ascii="Times New Roman" w:hAnsi="Times New Roman" w:cs="Times New Roman"/>
        </w:rPr>
        <w:t xml:space="preserve"> composed by the Benedictines Robert the Monk and Baldric of </w:t>
      </w:r>
      <w:proofErr w:type="spellStart"/>
      <w:r w:rsidRPr="000C4DBF">
        <w:rPr>
          <w:rFonts w:ascii="Times New Roman" w:hAnsi="Times New Roman" w:cs="Times New Roman"/>
        </w:rPr>
        <w:t>Bourgueil</w:t>
      </w:r>
      <w:proofErr w:type="spellEnd"/>
      <w:r w:rsidRPr="000C4DBF">
        <w:rPr>
          <w:rFonts w:ascii="Times New Roman" w:hAnsi="Times New Roman" w:cs="Times New Roman"/>
        </w:rPr>
        <w:t xml:space="preserve"> in the first decade of the twelfth century resemble those in the </w:t>
      </w:r>
      <w:bookmarkStart w:id="12" w:name="_Hlk73623341"/>
      <w:proofErr w:type="spellStart"/>
      <w:r w:rsidRPr="000C4DBF">
        <w:rPr>
          <w:rFonts w:ascii="Times New Roman" w:hAnsi="Times New Roman" w:cs="Times New Roman"/>
          <w:i/>
          <w:iCs/>
        </w:rPr>
        <w:t>Jérusalem</w:t>
      </w:r>
      <w:bookmarkEnd w:id="12"/>
      <w:proofErr w:type="spellEnd"/>
      <w:r w:rsidRPr="000C4DBF">
        <w:rPr>
          <w:rFonts w:ascii="Times New Roman" w:hAnsi="Times New Roman" w:cs="Times New Roman"/>
        </w:rPr>
        <w:t xml:space="preserve">; according to Robert, with tears streaming from their eyes, the crusaders saluted the </w:t>
      </w:r>
      <w:proofErr w:type="spellStart"/>
      <w:r w:rsidRPr="006647A9">
        <w:rPr>
          <w:rFonts w:ascii="Times New Roman" w:hAnsi="Times New Roman" w:cs="Times New Roman"/>
        </w:rPr>
        <w:t>Sepulchre</w:t>
      </w:r>
      <w:proofErr w:type="spellEnd"/>
      <w:r w:rsidRPr="000C4DBF">
        <w:rPr>
          <w:rFonts w:ascii="Times New Roman" w:hAnsi="Times New Roman" w:cs="Times New Roman"/>
        </w:rPr>
        <w:t xml:space="preserve"> by sinking to the ground in prayer and bowing their bodies (“terre </w:t>
      </w:r>
      <w:proofErr w:type="spellStart"/>
      <w:r w:rsidRPr="000C4DBF">
        <w:rPr>
          <w:rFonts w:ascii="Times New Roman" w:hAnsi="Times New Roman" w:cs="Times New Roman"/>
        </w:rPr>
        <w:t>procumbentia</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sonitu</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oris</w:t>
      </w:r>
      <w:proofErr w:type="spellEnd"/>
      <w:r w:rsidRPr="000C4DBF">
        <w:rPr>
          <w:rFonts w:ascii="Times New Roman" w:hAnsi="Times New Roman" w:cs="Times New Roman"/>
        </w:rPr>
        <w:t xml:space="preserve"> et </w:t>
      </w:r>
      <w:proofErr w:type="spellStart"/>
      <w:r w:rsidRPr="000C4DBF">
        <w:rPr>
          <w:rFonts w:ascii="Times New Roman" w:hAnsi="Times New Roman" w:cs="Times New Roman"/>
        </w:rPr>
        <w:t>nutu</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inclinati</w:t>
      </w:r>
      <w:proofErr w:type="spellEnd"/>
      <w:r w:rsidRPr="000C4DBF">
        <w:rPr>
          <w:rFonts w:ascii="Times New Roman" w:hAnsi="Times New Roman" w:cs="Times New Roman"/>
        </w:rPr>
        <w:t xml:space="preserve"> corporis”), whereas Baldric recorded that their immense joy produced sobs (“singultus </w:t>
      </w:r>
      <w:proofErr w:type="spellStart"/>
      <w:r w:rsidRPr="000C4DBF">
        <w:rPr>
          <w:rFonts w:ascii="Times New Roman" w:hAnsi="Times New Roman" w:cs="Times New Roman"/>
        </w:rPr>
        <w:t>generabat</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immensa</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leticia</w:t>
      </w:r>
      <w:proofErr w:type="spellEnd"/>
      <w:r w:rsidRPr="000C4DBF">
        <w:rPr>
          <w:rFonts w:ascii="Times New Roman" w:hAnsi="Times New Roman" w:cs="Times New Roman"/>
        </w:rPr>
        <w:t>”) and they kissed the sacred land on bended knee (“</w:t>
      </w:r>
      <w:proofErr w:type="spellStart"/>
      <w:r w:rsidRPr="000C4DBF">
        <w:rPr>
          <w:rFonts w:ascii="Times New Roman" w:hAnsi="Times New Roman" w:cs="Times New Roman"/>
        </w:rPr>
        <w:t>flexo</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poplite</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terram</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sanctam</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deosculati</w:t>
      </w:r>
      <w:proofErr w:type="spellEnd"/>
      <w:r w:rsidRPr="000C4DBF">
        <w:rPr>
          <w:rFonts w:ascii="Times New Roman" w:hAnsi="Times New Roman" w:cs="Times New Roman"/>
        </w:rPr>
        <w:t xml:space="preserve"> sunt”).</w:t>
      </w:r>
      <w:r w:rsidRPr="000C4DBF">
        <w:rPr>
          <w:rStyle w:val="FootnoteReference"/>
          <w:rFonts w:ascii="Times New Roman" w:hAnsi="Times New Roman" w:cs="Times New Roman"/>
        </w:rPr>
        <w:footnoteReference w:id="75"/>
      </w:r>
      <w:r w:rsidRPr="000C4DBF">
        <w:rPr>
          <w:rFonts w:ascii="Times New Roman" w:hAnsi="Times New Roman" w:cs="Times New Roman"/>
        </w:rPr>
        <w:t xml:space="preserve"> Like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both Robert and Baldric presented these genuflections as markers of devotion to Christ. However, Baldric went significantly further than the </w:t>
      </w:r>
      <w:proofErr w:type="spellStart"/>
      <w:r w:rsidRPr="000C4DBF">
        <w:rPr>
          <w:rFonts w:ascii="Times New Roman" w:hAnsi="Times New Roman" w:cs="Times New Roman"/>
          <w:i/>
          <w:iCs/>
        </w:rPr>
        <w:t>Jérusalem</w:t>
      </w:r>
      <w:r w:rsidRPr="000C4DBF">
        <w:rPr>
          <w:rFonts w:ascii="Times New Roman" w:hAnsi="Times New Roman" w:cs="Times New Roman"/>
        </w:rPr>
        <w:t>’s</w:t>
      </w:r>
      <w:proofErr w:type="spellEnd"/>
      <w:r w:rsidRPr="000C4DBF">
        <w:rPr>
          <w:rFonts w:ascii="Times New Roman" w:hAnsi="Times New Roman" w:cs="Times New Roman"/>
        </w:rPr>
        <w:t xml:space="preserve"> author in explicitly associating the Latins’ tears with those of Christ, and Robert uniquely claimed that their tears, which solicited Christ’s aid, were more effective than their weapons in combating the Muslims.</w:t>
      </w:r>
      <w:r w:rsidRPr="000C4DBF">
        <w:rPr>
          <w:rStyle w:val="FootnoteReference"/>
          <w:rFonts w:ascii="Times New Roman" w:hAnsi="Times New Roman" w:cs="Times New Roman"/>
        </w:rPr>
        <w:footnoteReference w:id="76"/>
      </w:r>
      <w:r w:rsidRPr="000C4DBF">
        <w:rPr>
          <w:rFonts w:ascii="Times New Roman" w:hAnsi="Times New Roman" w:cs="Times New Roman"/>
        </w:rPr>
        <w:t xml:space="preserve"> There is no good reason to </w:t>
      </w:r>
      <w:r w:rsidR="004B6561" w:rsidRPr="000C4DBF">
        <w:rPr>
          <w:rFonts w:ascii="Times New Roman" w:hAnsi="Times New Roman" w:cs="Times New Roman"/>
        </w:rPr>
        <w:t>favor</w:t>
      </w:r>
      <w:r w:rsidRPr="000C4DBF">
        <w:rPr>
          <w:rFonts w:ascii="Times New Roman" w:hAnsi="Times New Roman" w:cs="Times New Roman"/>
        </w:rPr>
        <w:t xml:space="preserve"> the influence of a specific Latin account over the others; all three are </w:t>
      </w:r>
      <w:r w:rsidR="004B6561" w:rsidRPr="000C4DBF">
        <w:rPr>
          <w:rFonts w:ascii="Times New Roman" w:hAnsi="Times New Roman" w:cs="Times New Roman"/>
        </w:rPr>
        <w:t>characterized</w:t>
      </w:r>
      <w:r w:rsidRPr="000C4DBF">
        <w:rPr>
          <w:rFonts w:ascii="Times New Roman" w:hAnsi="Times New Roman" w:cs="Times New Roman"/>
        </w:rPr>
        <w:t xml:space="preserve"> by points of accord and discord with the opening </w:t>
      </w:r>
      <w:r w:rsidRPr="000C4DBF">
        <w:rPr>
          <w:rFonts w:ascii="Times New Roman" w:hAnsi="Times New Roman" w:cs="Times New Roman"/>
          <w:i/>
          <w:iCs/>
        </w:rPr>
        <w:t>laisse</w:t>
      </w:r>
      <w:r w:rsidRPr="000C4DBF">
        <w:rPr>
          <w:rFonts w:ascii="Times New Roman" w:hAnsi="Times New Roman" w:cs="Times New Roman"/>
        </w:rPr>
        <w:t xml:space="preserve"> of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w:t>
      </w:r>
    </w:p>
    <w:p w14:paraId="7E8C80C7" w14:textId="616EEF6C"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For our purposes, the </w:t>
      </w:r>
      <w:proofErr w:type="spellStart"/>
      <w:r w:rsidRPr="000C4DBF">
        <w:rPr>
          <w:rFonts w:ascii="Times New Roman" w:hAnsi="Times New Roman" w:cs="Times New Roman"/>
          <w:i/>
          <w:iCs/>
        </w:rPr>
        <w:t>Jérusalem</w:t>
      </w:r>
      <w:r w:rsidRPr="000C4DBF">
        <w:rPr>
          <w:rFonts w:ascii="Times New Roman" w:hAnsi="Times New Roman" w:cs="Times New Roman"/>
        </w:rPr>
        <w:t>’s</w:t>
      </w:r>
      <w:proofErr w:type="spellEnd"/>
      <w:r w:rsidRPr="000C4DBF">
        <w:rPr>
          <w:rFonts w:ascii="Times New Roman" w:hAnsi="Times New Roman" w:cs="Times New Roman"/>
        </w:rPr>
        <w:t xml:space="preserve"> connection to other sources is less significant than the fact that this scene is repeated later, where its importance is </w:t>
      </w:r>
      <w:r w:rsidR="004B6561" w:rsidRPr="000C4DBF">
        <w:rPr>
          <w:rFonts w:ascii="Times New Roman" w:hAnsi="Times New Roman" w:cs="Times New Roman"/>
        </w:rPr>
        <w:t>emphasized</w:t>
      </w:r>
      <w:r w:rsidRPr="000C4DBF">
        <w:rPr>
          <w:rFonts w:ascii="Times New Roman" w:hAnsi="Times New Roman" w:cs="Times New Roman"/>
        </w:rPr>
        <w:t xml:space="preserve"> through a series of </w:t>
      </w:r>
      <w:r w:rsidRPr="000C4DBF">
        <w:rPr>
          <w:rFonts w:ascii="Times New Roman" w:hAnsi="Times New Roman" w:cs="Times New Roman"/>
          <w:i/>
          <w:iCs/>
        </w:rPr>
        <w:t xml:space="preserve">laisses </w:t>
      </w:r>
      <w:proofErr w:type="spellStart"/>
      <w:r w:rsidRPr="000C4DBF">
        <w:rPr>
          <w:rFonts w:ascii="Times New Roman" w:hAnsi="Times New Roman" w:cs="Times New Roman"/>
          <w:i/>
          <w:iCs/>
        </w:rPr>
        <w:t>similaires</w:t>
      </w:r>
      <w:proofErr w:type="spellEnd"/>
      <w:r w:rsidRPr="000C4DBF">
        <w:rPr>
          <w:rFonts w:ascii="Times New Roman" w:hAnsi="Times New Roman" w:cs="Times New Roman"/>
        </w:rPr>
        <w:t xml:space="preserve">. Using the linkage of </w:t>
      </w:r>
      <w:proofErr w:type="spellStart"/>
      <w:r w:rsidRPr="000C4DBF">
        <w:rPr>
          <w:rFonts w:ascii="Times New Roman" w:hAnsi="Times New Roman" w:cs="Times New Roman"/>
          <w:i/>
          <w:iCs/>
        </w:rPr>
        <w:t>enchaînement</w:t>
      </w:r>
      <w:proofErr w:type="spellEnd"/>
      <w:r w:rsidRPr="000C4DBF">
        <w:rPr>
          <w:rFonts w:ascii="Times New Roman" w:hAnsi="Times New Roman" w:cs="Times New Roman"/>
        </w:rPr>
        <w:t xml:space="preserve">—the repetition at the beginning of a </w:t>
      </w:r>
      <w:r w:rsidRPr="000C4DBF">
        <w:rPr>
          <w:rFonts w:ascii="Times New Roman" w:hAnsi="Times New Roman" w:cs="Times New Roman"/>
          <w:i/>
          <w:iCs/>
        </w:rPr>
        <w:t>laisse</w:t>
      </w:r>
      <w:r w:rsidRPr="000C4DBF">
        <w:rPr>
          <w:rFonts w:ascii="Times New Roman" w:hAnsi="Times New Roman" w:cs="Times New Roman"/>
        </w:rPr>
        <w:t xml:space="preserve"> of what was said at the end of the previous one—the entire crusader force reaches </w:t>
      </w:r>
      <w:proofErr w:type="spellStart"/>
      <w:r w:rsidRPr="000C4DBF">
        <w:rPr>
          <w:rFonts w:ascii="Times New Roman" w:hAnsi="Times New Roman" w:cs="Times New Roman"/>
          <w:i/>
          <w:iCs/>
        </w:rPr>
        <w:t>Montjoie</w:t>
      </w:r>
      <w:proofErr w:type="spellEnd"/>
      <w:r w:rsidRPr="000C4DBF">
        <w:rPr>
          <w:rFonts w:ascii="Times New Roman" w:hAnsi="Times New Roman" w:cs="Times New Roman"/>
        </w:rPr>
        <w:t xml:space="preserve"> and replicates the emotional performances previously undertaken by the group commanded by Godfrey and the two Roberts. Significantly, </w:t>
      </w:r>
      <w:r w:rsidR="009F524C" w:rsidRPr="000C4DBF">
        <w:rPr>
          <w:rFonts w:ascii="Times New Roman" w:hAnsi="Times New Roman" w:cs="Times New Roman"/>
        </w:rPr>
        <w:t xml:space="preserve">the language is </w:t>
      </w:r>
      <w:r w:rsidRPr="000C4DBF">
        <w:rPr>
          <w:rFonts w:ascii="Times New Roman" w:hAnsi="Times New Roman" w:cs="Times New Roman"/>
        </w:rPr>
        <w:t xml:space="preserve">very similar, at times identical, to that employed in the opening </w:t>
      </w:r>
      <w:r w:rsidRPr="000C4DBF">
        <w:rPr>
          <w:rFonts w:ascii="Times New Roman" w:hAnsi="Times New Roman" w:cs="Times New Roman"/>
          <w:i/>
          <w:iCs/>
        </w:rPr>
        <w:t>laisse</w:t>
      </w:r>
      <w:r w:rsidRPr="000C4DBF">
        <w:rPr>
          <w:rFonts w:ascii="Times New Roman" w:hAnsi="Times New Roman" w:cs="Times New Roman"/>
        </w:rPr>
        <w:t xml:space="preserve">. Again, oral formulae feature, albeit significantly less so, with the audience encouraged to “Imagine the sight” (“La </w:t>
      </w:r>
      <w:proofErr w:type="spellStart"/>
      <w:r w:rsidRPr="000C4DBF">
        <w:rPr>
          <w:rFonts w:ascii="Times New Roman" w:hAnsi="Times New Roman" w:cs="Times New Roman"/>
        </w:rPr>
        <w:t>peüssiés</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veïr</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77"/>
      </w:r>
      <w:r w:rsidRPr="000C4DBF">
        <w:rPr>
          <w:rFonts w:ascii="Times New Roman" w:hAnsi="Times New Roman" w:cs="Times New Roman"/>
        </w:rPr>
        <w:t xml:space="preserve"> The crusaders pass over the sandy ground, spot the Tower of David with its dragon-emblazoned standard, bow down to Jerusalem, abase themselves in contrition before God, shed tears, bite and kiss the ground, and address one another using identical words to the earlier group, with their speech </w:t>
      </w:r>
      <w:r w:rsidR="004B6561" w:rsidRPr="000C4DBF">
        <w:rPr>
          <w:rFonts w:ascii="Times New Roman" w:hAnsi="Times New Roman" w:cs="Times New Roman"/>
        </w:rPr>
        <w:t>emphasizing</w:t>
      </w:r>
      <w:r w:rsidRPr="000C4DBF">
        <w:rPr>
          <w:rFonts w:ascii="Times New Roman" w:hAnsi="Times New Roman" w:cs="Times New Roman"/>
        </w:rPr>
        <w:t xml:space="preserve"> their imitation of Christ.</w:t>
      </w:r>
      <w:r w:rsidRPr="000C4DBF">
        <w:rPr>
          <w:rStyle w:val="FootnoteReference"/>
          <w:rFonts w:ascii="Times New Roman" w:hAnsi="Times New Roman" w:cs="Times New Roman"/>
        </w:rPr>
        <w:footnoteReference w:id="78"/>
      </w:r>
      <w:r w:rsidRPr="000C4DBF">
        <w:rPr>
          <w:rFonts w:ascii="Times New Roman" w:hAnsi="Times New Roman" w:cs="Times New Roman"/>
        </w:rPr>
        <w:t xml:space="preserve"> In fact, ten lines of </w:t>
      </w:r>
      <w:r w:rsidRPr="000C4DBF">
        <w:rPr>
          <w:rFonts w:ascii="Times New Roman" w:hAnsi="Times New Roman" w:cs="Times New Roman"/>
          <w:i/>
          <w:iCs/>
        </w:rPr>
        <w:t>laisse</w:t>
      </w:r>
      <w:r w:rsidRPr="000C4DBF">
        <w:rPr>
          <w:rFonts w:ascii="Times New Roman" w:hAnsi="Times New Roman" w:cs="Times New Roman"/>
        </w:rPr>
        <w:t xml:space="preserve"> 1 are repeated in </w:t>
      </w:r>
      <w:r w:rsidRPr="000C4DBF">
        <w:rPr>
          <w:rFonts w:ascii="Times New Roman" w:hAnsi="Times New Roman" w:cs="Times New Roman"/>
          <w:i/>
          <w:iCs/>
        </w:rPr>
        <w:t>laisse</w:t>
      </w:r>
      <w:r w:rsidRPr="000C4DBF">
        <w:rPr>
          <w:rFonts w:ascii="Times New Roman" w:hAnsi="Times New Roman" w:cs="Times New Roman"/>
        </w:rPr>
        <w:t xml:space="preserve"> 32.</w:t>
      </w:r>
      <w:r w:rsidRPr="000C4DBF">
        <w:rPr>
          <w:rStyle w:val="FootnoteReference"/>
          <w:rFonts w:ascii="Times New Roman" w:hAnsi="Times New Roman" w:cs="Times New Roman"/>
        </w:rPr>
        <w:footnoteReference w:id="79"/>
      </w:r>
      <w:r w:rsidRPr="000C4DBF">
        <w:rPr>
          <w:rFonts w:ascii="Times New Roman" w:hAnsi="Times New Roman" w:cs="Times New Roman"/>
        </w:rPr>
        <w:t xml:space="preserve"> Very little is new in these </w:t>
      </w:r>
      <w:r w:rsidRPr="000C4DBF">
        <w:rPr>
          <w:rFonts w:ascii="Times New Roman" w:hAnsi="Times New Roman" w:cs="Times New Roman"/>
          <w:i/>
          <w:iCs/>
        </w:rPr>
        <w:t xml:space="preserve">laisses </w:t>
      </w:r>
      <w:proofErr w:type="spellStart"/>
      <w:r w:rsidRPr="000C4DBF">
        <w:rPr>
          <w:rFonts w:ascii="Times New Roman" w:hAnsi="Times New Roman" w:cs="Times New Roman"/>
          <w:i/>
          <w:iCs/>
        </w:rPr>
        <w:t>similaires</w:t>
      </w:r>
      <w:proofErr w:type="spellEnd"/>
      <w:r w:rsidRPr="000C4DBF">
        <w:rPr>
          <w:rFonts w:ascii="Times New Roman" w:hAnsi="Times New Roman" w:cs="Times New Roman"/>
        </w:rPr>
        <w:t xml:space="preserve">, although the holy city now stirs the emotions of love and joy: they bow down towards Jerusalem overcome with affection (“Jerusalem </w:t>
      </w:r>
      <w:proofErr w:type="spellStart"/>
      <w:r w:rsidRPr="000C4DBF">
        <w:rPr>
          <w:rFonts w:ascii="Times New Roman" w:hAnsi="Times New Roman" w:cs="Times New Roman"/>
        </w:rPr>
        <w:t>enclinent</w:t>
      </w:r>
      <w:proofErr w:type="spellEnd"/>
      <w:r w:rsidRPr="000C4DBF">
        <w:rPr>
          <w:rFonts w:ascii="Times New Roman" w:hAnsi="Times New Roman" w:cs="Times New Roman"/>
        </w:rPr>
        <w:t xml:space="preserve"> par molt grant </w:t>
      </w:r>
      <w:proofErr w:type="spellStart"/>
      <w:r w:rsidRPr="000C4DBF">
        <w:rPr>
          <w:rFonts w:ascii="Times New Roman" w:hAnsi="Times New Roman" w:cs="Times New Roman"/>
        </w:rPr>
        <w:t>amistié</w:t>
      </w:r>
      <w:proofErr w:type="spellEnd"/>
      <w:r w:rsidRPr="000C4DBF">
        <w:rPr>
          <w:rFonts w:ascii="Times New Roman" w:hAnsi="Times New Roman" w:cs="Times New Roman"/>
        </w:rPr>
        <w:t xml:space="preserve">”) and </w:t>
      </w:r>
      <w:r w:rsidR="00787BF1" w:rsidRPr="000C4DBF">
        <w:rPr>
          <w:rFonts w:ascii="Times New Roman" w:hAnsi="Times New Roman" w:cs="Times New Roman"/>
        </w:rPr>
        <w:t>are</w:t>
      </w:r>
      <w:r w:rsidRPr="000C4DBF">
        <w:rPr>
          <w:rFonts w:ascii="Times New Roman" w:hAnsi="Times New Roman" w:cs="Times New Roman"/>
        </w:rPr>
        <w:t xml:space="preserve"> overjoyed (“De joie et de </w:t>
      </w:r>
      <w:proofErr w:type="spellStart"/>
      <w:r w:rsidRPr="000C4DBF">
        <w:rPr>
          <w:rFonts w:ascii="Times New Roman" w:hAnsi="Times New Roman" w:cs="Times New Roman"/>
        </w:rPr>
        <w:t>leece</w:t>
      </w:r>
      <w:proofErr w:type="spellEnd"/>
      <w:r w:rsidRPr="000C4DBF">
        <w:rPr>
          <w:rFonts w:ascii="Times New Roman" w:hAnsi="Times New Roman" w:cs="Times New Roman"/>
        </w:rPr>
        <w:t>”) to see it.</w:t>
      </w:r>
      <w:r w:rsidRPr="000C4DBF">
        <w:rPr>
          <w:rStyle w:val="FootnoteReference"/>
          <w:rFonts w:ascii="Times New Roman" w:hAnsi="Times New Roman" w:cs="Times New Roman"/>
        </w:rPr>
        <w:footnoteReference w:id="80"/>
      </w:r>
    </w:p>
    <w:p w14:paraId="3261876D" w14:textId="23E4872B"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Following the conclusion of this sequence, Peter the Hermit, cast as the instigator of the First Crusade </w:t>
      </w:r>
      <w:r w:rsidR="00604D2F" w:rsidRPr="000C4DBF">
        <w:rPr>
          <w:rFonts w:ascii="Times New Roman" w:hAnsi="Times New Roman" w:cs="Times New Roman"/>
        </w:rPr>
        <w:t xml:space="preserve">and a key </w:t>
      </w:r>
      <w:r w:rsidR="00F00D5E" w:rsidRPr="000C4DBF">
        <w:rPr>
          <w:rFonts w:ascii="Times New Roman" w:hAnsi="Times New Roman" w:cs="Times New Roman"/>
        </w:rPr>
        <w:t>figure</w:t>
      </w:r>
      <w:r w:rsidR="00604D2F" w:rsidRPr="000C4DBF">
        <w:rPr>
          <w:rFonts w:ascii="Times New Roman" w:hAnsi="Times New Roman" w:cs="Times New Roman"/>
        </w:rPr>
        <w:t xml:space="preserve"> during the expedition </w:t>
      </w:r>
      <w:r w:rsidRPr="000C4DBF">
        <w:rPr>
          <w:rFonts w:ascii="Times New Roman" w:hAnsi="Times New Roman" w:cs="Times New Roman"/>
        </w:rPr>
        <w:t>in the central trilogy, looks over the city and delivers a guided tour of Jerusalem’s sites and their devotional significance, telling the crusaders—and the audience—what they can expect to see:</w:t>
      </w:r>
    </w:p>
    <w:p w14:paraId="5317718E" w14:textId="77777777" w:rsidR="00C75460" w:rsidRPr="000C4DBF" w:rsidRDefault="00C75460" w:rsidP="00CD5722">
      <w:pPr>
        <w:ind w:firstLine="720"/>
        <w:rPr>
          <w:rFonts w:ascii="Times New Roman" w:hAnsi="Times New Roman" w:cs="Times New Roman"/>
        </w:rPr>
      </w:pPr>
    </w:p>
    <w:p w14:paraId="248F2022" w14:textId="3C2B25D8" w:rsidR="00C75460" w:rsidRPr="000C4DBF" w:rsidRDefault="00C75460" w:rsidP="0081003F">
      <w:pPr>
        <w:pStyle w:val="NormalWeb"/>
        <w:kinsoku w:val="0"/>
        <w:overflowPunct w:val="0"/>
        <w:spacing w:before="0" w:beforeAutospacing="0" w:after="0" w:afterAutospacing="0"/>
        <w:ind w:left="720"/>
        <w:textAlignment w:val="baseline"/>
        <w:rPr>
          <w:sz w:val="20"/>
          <w:szCs w:val="20"/>
          <w:lang w:val="en-US"/>
        </w:rPr>
      </w:pPr>
      <w:r w:rsidRPr="000C4DBF">
        <w:rPr>
          <w:rFonts w:eastAsiaTheme="minorEastAsia"/>
          <w:color w:val="000000" w:themeColor="text1"/>
          <w:kern w:val="24"/>
          <w:sz w:val="20"/>
          <w:szCs w:val="20"/>
          <w:lang w:val="en-US"/>
        </w:rPr>
        <w:t xml:space="preserve">I have already been inside this holy city, noble lords. You can see the Mount of Olives, where Jesus asked for a donkey and her colt when He was brought there. You can see the Golden Gate through which Jesus entered into Jerusalem … The city wept and the ground yielded beneath His feet, never to rise again. You can see the Praetorium where He was put on trial and Judas sold Him … You can see the stake to which He was tied and beaten and struck. I have seen Mount Calvary where He was led on the day He was crucified when Longinus struck Him, piercing His side so that blood ran down over Golgotha. You can see the </w:t>
      </w:r>
      <w:proofErr w:type="spellStart"/>
      <w:r w:rsidRPr="000C4DBF">
        <w:rPr>
          <w:rFonts w:eastAsiaTheme="minorEastAsia"/>
          <w:color w:val="000000" w:themeColor="text1"/>
          <w:kern w:val="24"/>
          <w:sz w:val="20"/>
          <w:szCs w:val="20"/>
          <w:lang w:val="en-US"/>
        </w:rPr>
        <w:t>Sepulchre</w:t>
      </w:r>
      <w:proofErr w:type="spellEnd"/>
      <w:r w:rsidRPr="000C4DBF">
        <w:rPr>
          <w:rFonts w:eastAsiaTheme="minorEastAsia"/>
          <w:color w:val="000000" w:themeColor="text1"/>
          <w:kern w:val="24"/>
          <w:sz w:val="20"/>
          <w:szCs w:val="20"/>
          <w:lang w:val="en-US"/>
        </w:rPr>
        <w:t xml:space="preserve"> to which Joseph went. … And you can see the holy Temple founded by King Solomon, where the Apostles had gone when God consoled them saying “Pax vobiscum” and gave them illumination. You can see the house where He addressed them in ninety languages which He taught them. You can see Mount Sion, where the mother of Jesus Christ was taken up to Heaven when her time came to die. And here you can see Josaphat where she was taken; her tomb is there where she was laid.</w:t>
      </w:r>
      <w:r w:rsidRPr="000C4DBF">
        <w:rPr>
          <w:rStyle w:val="FootnoteReference"/>
          <w:rFonts w:eastAsiaTheme="minorEastAsia"/>
          <w:color w:val="000000" w:themeColor="text1"/>
          <w:kern w:val="24"/>
          <w:sz w:val="20"/>
          <w:szCs w:val="20"/>
          <w:lang w:val="en-US"/>
        </w:rPr>
        <w:footnoteReference w:id="81"/>
      </w:r>
    </w:p>
    <w:p w14:paraId="6579B806" w14:textId="77777777" w:rsidR="00C75460" w:rsidRPr="000C4DBF" w:rsidRDefault="00C75460" w:rsidP="00CD5722">
      <w:pPr>
        <w:ind w:firstLine="720"/>
        <w:rPr>
          <w:rFonts w:ascii="Times New Roman" w:hAnsi="Times New Roman" w:cs="Times New Roman"/>
        </w:rPr>
      </w:pPr>
    </w:p>
    <w:p w14:paraId="5A5840C8" w14:textId="7C2C4B7D" w:rsidR="00C75460" w:rsidRPr="000C4DBF" w:rsidRDefault="00C75460" w:rsidP="00CE6B37">
      <w:pPr>
        <w:rPr>
          <w:rFonts w:ascii="Times New Roman" w:hAnsi="Times New Roman" w:cs="Times New Roman"/>
        </w:rPr>
      </w:pPr>
      <w:r w:rsidRPr="000C4DBF">
        <w:rPr>
          <w:rFonts w:ascii="Times New Roman" w:hAnsi="Times New Roman" w:cs="Times New Roman"/>
        </w:rPr>
        <w:t xml:space="preserve">Unsurprisingly, this inspires another mass demonstration of humility, although this time we find a different gesture—the raising of hands skyward towards God (“Tendent lor mains </w:t>
      </w:r>
      <w:proofErr w:type="spellStart"/>
      <w:r w:rsidRPr="000C4DBF">
        <w:rPr>
          <w:rFonts w:ascii="Times New Roman" w:hAnsi="Times New Roman" w:cs="Times New Roman"/>
        </w:rPr>
        <w:t>vers</w:t>
      </w:r>
      <w:proofErr w:type="spellEnd"/>
      <w:r w:rsidRPr="000C4DBF">
        <w:rPr>
          <w:rFonts w:ascii="Times New Roman" w:hAnsi="Times New Roman" w:cs="Times New Roman"/>
        </w:rPr>
        <w:t xml:space="preserve"> Deu”)—and the Latins’ Christo-mimesis is articulated through the theme of the abandonment of possessions and families. Peter’s sermon acts as a cue for the crusaders—and probably also the audience, given the repeated use of the injunction “</w:t>
      </w:r>
      <w:proofErr w:type="spellStart"/>
      <w:r w:rsidRPr="000C4DBF">
        <w:rPr>
          <w:rFonts w:ascii="Times New Roman" w:hAnsi="Times New Roman" w:cs="Times New Roman"/>
        </w:rPr>
        <w:t>veés</w:t>
      </w:r>
      <w:proofErr w:type="spellEnd"/>
      <w:r w:rsidRPr="000C4DBF">
        <w:rPr>
          <w:rFonts w:ascii="Times New Roman" w:hAnsi="Times New Roman" w:cs="Times New Roman"/>
        </w:rPr>
        <w:t xml:space="preserve">” (“you can see”), which, as Pascal </w:t>
      </w:r>
      <w:proofErr w:type="spellStart"/>
      <w:r w:rsidRPr="000C4DBF">
        <w:rPr>
          <w:rFonts w:ascii="Times New Roman" w:hAnsi="Times New Roman" w:cs="Times New Roman"/>
        </w:rPr>
        <w:t>Péron</w:t>
      </w:r>
      <w:proofErr w:type="spellEnd"/>
      <w:r w:rsidRPr="000C4DBF">
        <w:rPr>
          <w:rFonts w:ascii="Times New Roman" w:hAnsi="Times New Roman" w:cs="Times New Roman"/>
        </w:rPr>
        <w:t xml:space="preserve"> has observed, gives the passage the quality of a litany—to reflect more deeply on Christ’s suffering and death.</w:t>
      </w:r>
      <w:r w:rsidRPr="000C4DBF">
        <w:rPr>
          <w:rStyle w:val="FootnoteReference"/>
          <w:rFonts w:ascii="Times New Roman" w:eastAsiaTheme="minorEastAsia" w:hAnsi="Times New Roman" w:cs="Times New Roman"/>
          <w:color w:val="000000" w:themeColor="text1"/>
          <w:kern w:val="24"/>
        </w:rPr>
        <w:footnoteReference w:id="82"/>
      </w:r>
      <w:r w:rsidRPr="000C4DBF">
        <w:rPr>
          <w:rFonts w:ascii="Times New Roman" w:hAnsi="Times New Roman" w:cs="Times New Roman"/>
        </w:rPr>
        <w:t xml:space="preserve"> It manifests the starkest declaration yet of the crusaders’ desire to avenge his injuries: “all this to see the city where Jesus was betrayed, beaten and struck, hit and spat on, crucified on the Holy Cross … As it is true, God, that You were laid in the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and rose again on the third day, let us take vengeance on all our enemies!”</w:t>
      </w:r>
      <w:r w:rsidRPr="000C4DBF">
        <w:rPr>
          <w:rStyle w:val="FootnoteReference"/>
          <w:rFonts w:ascii="Times New Roman" w:eastAsiaTheme="minorEastAsia" w:hAnsi="Times New Roman" w:cs="Times New Roman"/>
          <w:color w:val="000000" w:themeColor="text1"/>
          <w:kern w:val="24"/>
        </w:rPr>
        <w:footnoteReference w:id="83"/>
      </w:r>
      <w:r w:rsidRPr="000C4DBF">
        <w:rPr>
          <w:rFonts w:ascii="Times New Roman" w:hAnsi="Times New Roman" w:cs="Times New Roman"/>
        </w:rPr>
        <w:t xml:space="preserve"> Thereafter,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is marked by more elaborate descriptions of Christ’s torment and more frequent allusions to the crusaders’ intention “to avenge God” (“de Deu </w:t>
      </w:r>
      <w:proofErr w:type="spellStart"/>
      <w:r w:rsidRPr="000C4DBF">
        <w:rPr>
          <w:rFonts w:ascii="Times New Roman" w:hAnsi="Times New Roman" w:cs="Times New Roman"/>
        </w:rPr>
        <w:t>vengier</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84"/>
      </w:r>
    </w:p>
    <w:p w14:paraId="06BA2C33" w14:textId="59D738EE" w:rsidR="00C75460" w:rsidRPr="000C4DBF" w:rsidRDefault="004F249B" w:rsidP="00CD5722">
      <w:pPr>
        <w:ind w:firstLine="720"/>
        <w:rPr>
          <w:rFonts w:ascii="Times New Roman" w:hAnsi="Times New Roman" w:cs="Times New Roman"/>
        </w:rPr>
      </w:pPr>
      <w:r w:rsidRPr="000C4DBF">
        <w:rPr>
          <w:rFonts w:ascii="Times New Roman" w:hAnsi="Times New Roman" w:cs="Times New Roman"/>
        </w:rPr>
        <w:t>T</w:t>
      </w:r>
      <w:r w:rsidR="00C75460" w:rsidRPr="000C4DBF">
        <w:rPr>
          <w:rFonts w:ascii="Times New Roman" w:hAnsi="Times New Roman" w:cs="Times New Roman"/>
        </w:rPr>
        <w:t xml:space="preserve">his imagery </w:t>
      </w:r>
      <w:r w:rsidRPr="000C4DBF">
        <w:rPr>
          <w:rFonts w:ascii="Times New Roman" w:hAnsi="Times New Roman" w:cs="Times New Roman"/>
        </w:rPr>
        <w:t>persists</w:t>
      </w:r>
      <w:r w:rsidR="00C75460" w:rsidRPr="000C4DBF">
        <w:rPr>
          <w:rFonts w:ascii="Times New Roman" w:hAnsi="Times New Roman" w:cs="Times New Roman"/>
        </w:rPr>
        <w:t xml:space="preserve"> </w:t>
      </w:r>
      <w:r w:rsidRPr="000C4DBF">
        <w:rPr>
          <w:rFonts w:ascii="Times New Roman" w:hAnsi="Times New Roman" w:cs="Times New Roman"/>
        </w:rPr>
        <w:t>following</w:t>
      </w:r>
      <w:r w:rsidR="00C75460" w:rsidRPr="000C4DBF">
        <w:rPr>
          <w:rFonts w:ascii="Times New Roman" w:hAnsi="Times New Roman" w:cs="Times New Roman"/>
        </w:rPr>
        <w:t xml:space="preserve"> the commencement of the siege of Jerusalem. Another set of </w:t>
      </w:r>
      <w:r w:rsidR="00C75460" w:rsidRPr="000C4DBF">
        <w:rPr>
          <w:rFonts w:ascii="Times New Roman" w:hAnsi="Times New Roman" w:cs="Times New Roman"/>
          <w:i/>
          <w:iCs/>
        </w:rPr>
        <w:t xml:space="preserve">laisses </w:t>
      </w:r>
      <w:proofErr w:type="spellStart"/>
      <w:r w:rsidR="00C75460" w:rsidRPr="000C4DBF">
        <w:rPr>
          <w:rFonts w:ascii="Times New Roman" w:hAnsi="Times New Roman" w:cs="Times New Roman"/>
          <w:i/>
          <w:iCs/>
        </w:rPr>
        <w:t>similaires</w:t>
      </w:r>
      <w:proofErr w:type="spellEnd"/>
      <w:r w:rsidR="00C75460" w:rsidRPr="000C4DBF">
        <w:rPr>
          <w:rFonts w:ascii="Times New Roman" w:hAnsi="Times New Roman" w:cs="Times New Roman"/>
        </w:rPr>
        <w:t xml:space="preserve"> relates how, with the crusaders’ previous assaults having failed, eight of the ten squadrons besieging the city stare up at Jerusalem, prostrate themselves (amid the usual genuflections), and issue various declarations. </w:t>
      </w:r>
      <w:r w:rsidR="00C75460" w:rsidRPr="000C4DBF">
        <w:rPr>
          <w:rFonts w:ascii="Times New Roman" w:hAnsi="Times New Roman" w:cs="Times New Roman"/>
          <w:i/>
          <w:iCs/>
        </w:rPr>
        <w:t xml:space="preserve">Laisse </w:t>
      </w:r>
      <w:r w:rsidR="00C75460" w:rsidRPr="000C4DBF">
        <w:rPr>
          <w:rFonts w:ascii="Times New Roman" w:hAnsi="Times New Roman" w:cs="Times New Roman"/>
        </w:rPr>
        <w:t>99, detailing the conduct of the squadron of Bretons and Normans, most closely replicates the rhetoric we have encountered thus far: “They … looked up at the city, its strong high walls and the holy Temple so beloved of God. The heart of every last one shivered in sympathy. They bowed down towards the city, tears streaming from their eyes, each thinking to himself and muttering under his breath: ‘Alas, Jerusalem! How we suffer for your sake. May God grant us the mercy of entering your walls.’”</w:t>
      </w:r>
      <w:r w:rsidR="00C75460" w:rsidRPr="000C4DBF">
        <w:rPr>
          <w:rStyle w:val="FootnoteReference"/>
          <w:rFonts w:ascii="Times New Roman" w:hAnsi="Times New Roman" w:cs="Times New Roman"/>
        </w:rPr>
        <w:footnoteReference w:id="85"/>
      </w:r>
      <w:r w:rsidR="00C75460" w:rsidRPr="000C4DBF">
        <w:rPr>
          <w:rFonts w:ascii="Times New Roman" w:hAnsi="Times New Roman" w:cs="Times New Roman"/>
        </w:rPr>
        <w:t xml:space="preserve"> Yet new elements are also introduced in these </w:t>
      </w:r>
      <w:r w:rsidR="00C75460" w:rsidRPr="000C4DBF">
        <w:rPr>
          <w:rFonts w:ascii="Times New Roman" w:hAnsi="Times New Roman" w:cs="Times New Roman"/>
          <w:i/>
          <w:iCs/>
        </w:rPr>
        <w:t xml:space="preserve">laisses </w:t>
      </w:r>
      <w:proofErr w:type="spellStart"/>
      <w:r w:rsidR="00C75460" w:rsidRPr="000C4DBF">
        <w:rPr>
          <w:rFonts w:ascii="Times New Roman" w:hAnsi="Times New Roman" w:cs="Times New Roman"/>
          <w:i/>
          <w:iCs/>
        </w:rPr>
        <w:t>similaires</w:t>
      </w:r>
      <w:proofErr w:type="spellEnd"/>
      <w:r w:rsidR="00C75460" w:rsidRPr="000C4DBF">
        <w:rPr>
          <w:rFonts w:ascii="Times New Roman" w:hAnsi="Times New Roman" w:cs="Times New Roman"/>
        </w:rPr>
        <w:t>: most of the squadrons lament Jerusalem’s defilement; two feel compassion (“</w:t>
      </w:r>
      <w:proofErr w:type="spellStart"/>
      <w:r w:rsidR="00C75460" w:rsidRPr="000C4DBF">
        <w:rPr>
          <w:rFonts w:ascii="Times New Roman" w:hAnsi="Times New Roman" w:cs="Times New Roman"/>
        </w:rPr>
        <w:t>pitié</w:t>
      </w:r>
      <w:proofErr w:type="spellEnd"/>
      <w:r w:rsidR="00C75460" w:rsidRPr="000C4DBF">
        <w:rPr>
          <w:rFonts w:ascii="Times New Roman" w:hAnsi="Times New Roman" w:cs="Times New Roman"/>
        </w:rPr>
        <w:t xml:space="preserve">”) for the holy city and/or Christ; and three squadrons express a desire to kiss the Holy </w:t>
      </w:r>
      <w:proofErr w:type="spellStart"/>
      <w:r w:rsidR="00C75460" w:rsidRPr="000C4DBF">
        <w:rPr>
          <w:rFonts w:ascii="Times New Roman" w:hAnsi="Times New Roman" w:cs="Times New Roman"/>
        </w:rPr>
        <w:t>Sepulchre</w:t>
      </w:r>
      <w:proofErr w:type="spellEnd"/>
      <w:r w:rsidR="00C75460" w:rsidRPr="000C4DBF">
        <w:rPr>
          <w:rFonts w:ascii="Times New Roman" w:hAnsi="Times New Roman" w:cs="Times New Roman"/>
        </w:rPr>
        <w:t>.</w:t>
      </w:r>
      <w:r w:rsidR="00C75460" w:rsidRPr="000C4DBF">
        <w:rPr>
          <w:rStyle w:val="FootnoteReference"/>
          <w:rFonts w:ascii="Times New Roman" w:hAnsi="Times New Roman" w:cs="Times New Roman"/>
        </w:rPr>
        <w:footnoteReference w:id="86"/>
      </w:r>
      <w:r w:rsidR="00C75460" w:rsidRPr="000C4DBF">
        <w:rPr>
          <w:rFonts w:ascii="Times New Roman" w:hAnsi="Times New Roman" w:cs="Times New Roman"/>
        </w:rPr>
        <w:t xml:space="preserve"> </w:t>
      </w:r>
    </w:p>
    <w:p w14:paraId="27C35611" w14:textId="2B685D65"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This imagery appears so frequently throughout the </w:t>
      </w:r>
      <w:bookmarkStart w:id="13" w:name="_Hlk71818807"/>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w:t>
      </w:r>
      <w:bookmarkEnd w:id="13"/>
      <w:r w:rsidRPr="000C4DBF">
        <w:rPr>
          <w:rFonts w:ascii="Times New Roman" w:hAnsi="Times New Roman" w:cs="Times New Roman"/>
        </w:rPr>
        <w:t xml:space="preserve">that it can be considered an emotional blueprint (admittedly </w:t>
      </w:r>
      <w:r w:rsidR="00B43C49" w:rsidRPr="000C4DBF">
        <w:rPr>
          <w:rFonts w:ascii="Times New Roman" w:hAnsi="Times New Roman" w:cs="Times New Roman"/>
        </w:rPr>
        <w:t>idealized</w:t>
      </w:r>
      <w:r w:rsidRPr="000C4DBF">
        <w:rPr>
          <w:rFonts w:ascii="Times New Roman" w:hAnsi="Times New Roman" w:cs="Times New Roman"/>
        </w:rPr>
        <w:t xml:space="preserve"> and highly </w:t>
      </w:r>
      <w:r w:rsidR="00B43C49" w:rsidRPr="000C4DBF">
        <w:rPr>
          <w:rFonts w:ascii="Times New Roman" w:hAnsi="Times New Roman" w:cs="Times New Roman"/>
        </w:rPr>
        <w:t>stylized</w:t>
      </w:r>
      <w:r w:rsidRPr="000C4DBF">
        <w:rPr>
          <w:rFonts w:ascii="Times New Roman" w:hAnsi="Times New Roman" w:cs="Times New Roman"/>
        </w:rPr>
        <w:t xml:space="preserve">) for the audience—that is, for potential future crusaders—teaching them how to behave on crusade, especially when approaching Jerusalem, and how or what to feel. Whether the text was designed with this didactic purpose in mind is largely irrelevant, since many of its constitutive parts made it particularly well-suited for this work—to communicate an “intimate script.” Emotions are performed, not just felt, in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This is significant because Mary Flannery, building upon Scheer’s concept of “emotional practices,” has argued that the embodied nature of emotions in medieval imaginative literature—the inclusion of physiological symptoms and gestures—allowed readers to </w:t>
      </w:r>
      <w:r w:rsidR="00B43C49" w:rsidRPr="000C4DBF">
        <w:rPr>
          <w:rFonts w:ascii="Times New Roman" w:hAnsi="Times New Roman" w:cs="Times New Roman"/>
        </w:rPr>
        <w:t>visualize</w:t>
      </w:r>
      <w:r w:rsidRPr="000C4DBF">
        <w:rPr>
          <w:rFonts w:ascii="Times New Roman" w:hAnsi="Times New Roman" w:cs="Times New Roman"/>
        </w:rPr>
        <w:t xml:space="preserve"> the sensory experience and practice of an emotional state, which could then be replicated.</w:t>
      </w:r>
      <w:r w:rsidRPr="000C4DBF">
        <w:rPr>
          <w:rStyle w:val="FootnoteReference"/>
          <w:rFonts w:ascii="Times New Roman" w:hAnsi="Times New Roman" w:cs="Times New Roman"/>
        </w:rPr>
        <w:footnoteReference w:id="87"/>
      </w:r>
      <w:r w:rsidRPr="000C4DBF">
        <w:rPr>
          <w:rFonts w:ascii="Times New Roman" w:hAnsi="Times New Roman" w:cs="Times New Roman"/>
        </w:rPr>
        <w:t xml:space="preserve"> Thus, the crusaders’ feelings towards the Holy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are frequently encapsulated in the act of kissing</w:t>
      </w:r>
      <w:r w:rsidR="009061A8" w:rsidRPr="000C4DBF">
        <w:rPr>
          <w:rFonts w:ascii="Times New Roman" w:hAnsi="Times New Roman" w:cs="Times New Roman"/>
        </w:rPr>
        <w:t>.</w:t>
      </w:r>
      <w:r w:rsidRPr="000C4DBF">
        <w:rPr>
          <w:rFonts w:ascii="Times New Roman" w:hAnsi="Times New Roman" w:cs="Times New Roman"/>
        </w:rPr>
        <w:t xml:space="preserve"> Robert of Flanders and Robert of Normandy justify their refusal to rule Jerusalem on the grounds that they had pledged to return home after kissing the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and, earlier in the text, the audience is invited to do the same: “Those who decide to make the crossing and go to kiss the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can count themselves happy men.”</w:t>
      </w:r>
      <w:r w:rsidRPr="000C4DBF">
        <w:rPr>
          <w:rStyle w:val="FootnoteReference"/>
          <w:rFonts w:ascii="Times New Roman" w:hAnsi="Times New Roman" w:cs="Times New Roman"/>
        </w:rPr>
        <w:footnoteReference w:id="88"/>
      </w:r>
      <w:r w:rsidRPr="000C4DBF">
        <w:rPr>
          <w:rFonts w:ascii="Times New Roman" w:hAnsi="Times New Roman" w:cs="Times New Roman"/>
        </w:rPr>
        <w:t xml:space="preserve">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offers a fairly limited and uniform set of emotional gestures associated with supplication: bowing, kneeling, and falling to the ground; kissing and biting it; and weeping. Only rarely does the author deviate from this palette: as we have seen, on one occasion the crusaders raise their hands to God; and on another they beat their chests in contrition.</w:t>
      </w:r>
      <w:r w:rsidRPr="000C4DBF">
        <w:rPr>
          <w:rStyle w:val="FootnoteReference"/>
          <w:rFonts w:ascii="Times New Roman" w:hAnsi="Times New Roman" w:cs="Times New Roman"/>
        </w:rPr>
        <w:footnoteReference w:id="89"/>
      </w:r>
      <w:r w:rsidRPr="000C4DBF">
        <w:rPr>
          <w:rFonts w:ascii="Times New Roman" w:hAnsi="Times New Roman" w:cs="Times New Roman"/>
        </w:rPr>
        <w:t xml:space="preserve"> The devotional significance of the Latins’ affective conduct is related in a simple and straightforward fashion, usually expressing or intersecting with their desire to follow in Christ’s footsteps, imitate his suffering, kiss his tomb, and avenge his injuries—with little theological discussion beyond that. The “intimate script” is articulated and sustained through oral formulae, prefabricated expressions, and above all repetition, while the scene’s importance is </w:t>
      </w:r>
      <w:r w:rsidR="00B43C49" w:rsidRPr="000C4DBF">
        <w:rPr>
          <w:rFonts w:ascii="Times New Roman" w:hAnsi="Times New Roman" w:cs="Times New Roman"/>
        </w:rPr>
        <w:t>signaled</w:t>
      </w:r>
      <w:r w:rsidRPr="000C4DBF">
        <w:rPr>
          <w:rFonts w:ascii="Times New Roman" w:hAnsi="Times New Roman" w:cs="Times New Roman"/>
        </w:rPr>
        <w:t xml:space="preserve"> by its selection as the subject of the opening </w:t>
      </w:r>
      <w:r w:rsidRPr="000C4DBF">
        <w:rPr>
          <w:rFonts w:ascii="Times New Roman" w:hAnsi="Times New Roman" w:cs="Times New Roman"/>
          <w:i/>
          <w:iCs/>
        </w:rPr>
        <w:t>laisse</w:t>
      </w:r>
      <w:r w:rsidRPr="000C4DBF">
        <w:rPr>
          <w:rFonts w:ascii="Times New Roman" w:hAnsi="Times New Roman" w:cs="Times New Roman"/>
        </w:rPr>
        <w:t xml:space="preserve">, the use of </w:t>
      </w:r>
      <w:r w:rsidRPr="000C4DBF">
        <w:rPr>
          <w:rFonts w:ascii="Times New Roman" w:hAnsi="Times New Roman" w:cs="Times New Roman"/>
          <w:i/>
          <w:iCs/>
        </w:rPr>
        <w:t xml:space="preserve">laisses </w:t>
      </w:r>
      <w:proofErr w:type="spellStart"/>
      <w:r w:rsidRPr="000C4DBF">
        <w:rPr>
          <w:rFonts w:ascii="Times New Roman" w:hAnsi="Times New Roman" w:cs="Times New Roman"/>
          <w:i/>
          <w:iCs/>
        </w:rPr>
        <w:t>similaires</w:t>
      </w:r>
      <w:proofErr w:type="spellEnd"/>
      <w:r w:rsidRPr="000C4DBF">
        <w:rPr>
          <w:rFonts w:ascii="Times New Roman" w:hAnsi="Times New Roman" w:cs="Times New Roman"/>
        </w:rPr>
        <w:t xml:space="preserve">, and its reappearance at key junctures in the narrative. </w:t>
      </w:r>
    </w:p>
    <w:p w14:paraId="7A95D44E" w14:textId="2019FFAF"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Tellingly, the script </w:t>
      </w:r>
      <w:r w:rsidR="00CB42C7" w:rsidRPr="000C4DBF">
        <w:rPr>
          <w:rFonts w:ascii="Times New Roman" w:hAnsi="Times New Roman" w:cs="Times New Roman"/>
        </w:rPr>
        <w:t>continues</w:t>
      </w:r>
      <w:r w:rsidRPr="000C4DBF">
        <w:rPr>
          <w:rFonts w:ascii="Times New Roman" w:hAnsi="Times New Roman" w:cs="Times New Roman"/>
        </w:rPr>
        <w:t xml:space="preserve"> even after the conquest of Jerusalem. During the city’s sack, the affective gestures which the crusaders long</w:t>
      </w:r>
      <w:r w:rsidR="00FC19B5" w:rsidRPr="000C4DBF">
        <w:rPr>
          <w:rFonts w:ascii="Times New Roman" w:hAnsi="Times New Roman" w:cs="Times New Roman"/>
        </w:rPr>
        <w:t>ed</w:t>
      </w:r>
      <w:r w:rsidRPr="000C4DBF">
        <w:rPr>
          <w:rFonts w:ascii="Times New Roman" w:hAnsi="Times New Roman" w:cs="Times New Roman"/>
        </w:rPr>
        <w:t xml:space="preserve"> to perform in previous </w:t>
      </w:r>
      <w:r w:rsidRPr="000C4DBF">
        <w:rPr>
          <w:rFonts w:ascii="Times New Roman" w:hAnsi="Times New Roman" w:cs="Times New Roman"/>
          <w:i/>
          <w:iCs/>
        </w:rPr>
        <w:t>laisses</w:t>
      </w:r>
      <w:r w:rsidRPr="000C4DBF">
        <w:rPr>
          <w:rFonts w:ascii="Times New Roman" w:hAnsi="Times New Roman" w:cs="Times New Roman"/>
        </w:rPr>
        <w:t xml:space="preserve"> are finally enacted at the Holy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by Godfrey of Bouillon, Robert of Flanders, and Thomas of Marle: “They went to kneel in front of the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 Imagine the sight of the lords kissing the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weeping for the pity of it, flinging themselves on it to embrace it, then going to the Temple to dress the altar where Jesus was offered up when He allowed Himself to be laid there.”</w:t>
      </w:r>
      <w:r w:rsidRPr="000C4DBF">
        <w:rPr>
          <w:rStyle w:val="FootnoteReference"/>
          <w:rFonts w:ascii="Times New Roman" w:hAnsi="Times New Roman" w:cs="Times New Roman"/>
        </w:rPr>
        <w:footnoteReference w:id="90"/>
      </w:r>
      <w:r w:rsidRPr="000C4DBF">
        <w:rPr>
          <w:rFonts w:ascii="Times New Roman" w:hAnsi="Times New Roman" w:cs="Times New Roman"/>
        </w:rPr>
        <w:t xml:space="preserve"> Godfrey, Robert, and Thomas exemplify the correct </w:t>
      </w:r>
      <w:r w:rsidR="00B43C49" w:rsidRPr="000C4DBF">
        <w:rPr>
          <w:rFonts w:ascii="Times New Roman" w:hAnsi="Times New Roman" w:cs="Times New Roman"/>
        </w:rPr>
        <w:t>behavior</w:t>
      </w:r>
      <w:r w:rsidRPr="000C4DBF">
        <w:rPr>
          <w:rFonts w:ascii="Times New Roman" w:hAnsi="Times New Roman" w:cs="Times New Roman"/>
        </w:rPr>
        <w:t xml:space="preserve">, performing their pious gestures (which the audience is encouraged to envisage) while the remainder of the host is preoccupied with looting. Despite this, and the clear thematic convergences with earlier passages—feeling pity for the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kissing it, embracing it, and reflecting on Christ’s sacrifice for humanity (here manifested through action)—this episode receives remarkably little attention. There are no </w:t>
      </w:r>
      <w:r w:rsidRPr="000C4DBF">
        <w:rPr>
          <w:rFonts w:ascii="Times New Roman" w:hAnsi="Times New Roman" w:cs="Times New Roman"/>
          <w:i/>
          <w:iCs/>
        </w:rPr>
        <w:t xml:space="preserve">laisses </w:t>
      </w:r>
      <w:proofErr w:type="spellStart"/>
      <w:r w:rsidRPr="000C4DBF">
        <w:rPr>
          <w:rFonts w:ascii="Times New Roman" w:hAnsi="Times New Roman" w:cs="Times New Roman"/>
          <w:i/>
          <w:iCs/>
        </w:rPr>
        <w:t>similaires</w:t>
      </w:r>
      <w:proofErr w:type="spellEnd"/>
      <w:r w:rsidRPr="000C4DBF">
        <w:rPr>
          <w:rFonts w:ascii="Times New Roman" w:hAnsi="Times New Roman" w:cs="Times New Roman"/>
        </w:rPr>
        <w:t>. The omission of the anticipated climactic outpouring of affective piety at Christ’s tomb was probably a conscious decision, for it allowed the author to return to this imagery later in the text. When Godfrey of Bouillon is appointed king of Jerusalem through a process resembling the miracle of the Holy Fire—each crusader h</w:t>
      </w:r>
      <w:r w:rsidR="00941B7F" w:rsidRPr="000C4DBF">
        <w:rPr>
          <w:rFonts w:ascii="Times New Roman" w:hAnsi="Times New Roman" w:cs="Times New Roman"/>
        </w:rPr>
        <w:t>olds</w:t>
      </w:r>
      <w:r w:rsidRPr="000C4DBF">
        <w:rPr>
          <w:rFonts w:ascii="Times New Roman" w:hAnsi="Times New Roman" w:cs="Times New Roman"/>
        </w:rPr>
        <w:t xml:space="preserve"> a candle, but Godfrey’s alone ignite</w:t>
      </w:r>
      <w:r w:rsidR="00941B7F" w:rsidRPr="000C4DBF">
        <w:rPr>
          <w:rFonts w:ascii="Times New Roman" w:hAnsi="Times New Roman" w:cs="Times New Roman"/>
        </w:rPr>
        <w:t>s</w:t>
      </w:r>
      <w:r w:rsidRPr="000C4DBF">
        <w:rPr>
          <w:rFonts w:ascii="Times New Roman" w:hAnsi="Times New Roman" w:cs="Times New Roman"/>
        </w:rPr>
        <w:t>—tears pour down his cheeks and he addresses Jerusalem, proclaiming his willingness to die in the place where Christ was wounded.</w:t>
      </w:r>
      <w:r w:rsidRPr="000C4DBF">
        <w:rPr>
          <w:rStyle w:val="FootnoteReference"/>
          <w:rFonts w:ascii="Times New Roman" w:hAnsi="Times New Roman" w:cs="Times New Roman"/>
        </w:rPr>
        <w:footnoteReference w:id="91"/>
      </w:r>
      <w:r w:rsidRPr="000C4DBF">
        <w:rPr>
          <w:rFonts w:ascii="Times New Roman" w:hAnsi="Times New Roman" w:cs="Times New Roman"/>
        </w:rPr>
        <w:t xml:space="preserve"> Here, Godfrey, a hero of the central trilogy who became the model crusader as the Cycle developed, acts as an exemplar</w:t>
      </w:r>
      <w:r w:rsidR="00B85A77" w:rsidRPr="000C4DBF">
        <w:rPr>
          <w:rFonts w:ascii="Times New Roman" w:hAnsi="Times New Roman" w:cs="Times New Roman"/>
        </w:rPr>
        <w:t xml:space="preserve"> of emotional </w:t>
      </w:r>
      <w:r w:rsidR="00B43C49" w:rsidRPr="000C4DBF">
        <w:rPr>
          <w:rFonts w:ascii="Times New Roman" w:hAnsi="Times New Roman" w:cs="Times New Roman"/>
        </w:rPr>
        <w:t>behavior</w:t>
      </w:r>
      <w:r w:rsidRPr="000C4DBF">
        <w:rPr>
          <w:rFonts w:ascii="Times New Roman" w:hAnsi="Times New Roman" w:cs="Times New Roman"/>
        </w:rPr>
        <w:t>.</w:t>
      </w:r>
      <w:r w:rsidRPr="000C4DBF">
        <w:rPr>
          <w:rStyle w:val="FootnoteReference"/>
          <w:rFonts w:ascii="Times New Roman" w:hAnsi="Times New Roman" w:cs="Times New Roman"/>
        </w:rPr>
        <w:footnoteReference w:id="92"/>
      </w:r>
    </w:p>
    <w:p w14:paraId="070ED2FE" w14:textId="3D856910"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With the crusaders’ preparations for the battle of </w:t>
      </w:r>
      <w:proofErr w:type="spellStart"/>
      <w:r w:rsidRPr="000C4DBF">
        <w:rPr>
          <w:rFonts w:ascii="Times New Roman" w:hAnsi="Times New Roman" w:cs="Times New Roman"/>
        </w:rPr>
        <w:t>Ascalon</w:t>
      </w:r>
      <w:proofErr w:type="spellEnd"/>
      <w:r w:rsidRPr="000C4DBF">
        <w:rPr>
          <w:rFonts w:ascii="Times New Roman" w:hAnsi="Times New Roman" w:cs="Times New Roman"/>
        </w:rPr>
        <w:t xml:space="preserve">, these emotional performances are transferred from the city of Jerusalem to the relic of the True Cross, with the Passion serving as the connective theme. Arnulf, bishop of </w:t>
      </w:r>
      <w:proofErr w:type="spellStart"/>
      <w:r w:rsidRPr="000C4DBF">
        <w:rPr>
          <w:rFonts w:ascii="Times New Roman" w:hAnsi="Times New Roman" w:cs="Times New Roman"/>
        </w:rPr>
        <w:t>Mautran</w:t>
      </w:r>
      <w:proofErr w:type="spellEnd"/>
      <w:r w:rsidRPr="000C4DBF">
        <w:rPr>
          <w:rFonts w:ascii="Times New Roman" w:hAnsi="Times New Roman" w:cs="Times New Roman"/>
        </w:rPr>
        <w:t xml:space="preserve"> (Martirano), point</w:t>
      </w:r>
      <w:r w:rsidR="003554AD" w:rsidRPr="000C4DBF">
        <w:rPr>
          <w:rFonts w:ascii="Times New Roman" w:hAnsi="Times New Roman" w:cs="Times New Roman"/>
        </w:rPr>
        <w:t>s</w:t>
      </w:r>
      <w:r w:rsidRPr="000C4DBF">
        <w:rPr>
          <w:rFonts w:ascii="Times New Roman" w:hAnsi="Times New Roman" w:cs="Times New Roman"/>
        </w:rPr>
        <w:t xml:space="preserve"> out the relic to the assembled crusaders, in response to which: “There were many heartfelt tears. The counts, princes and other lords all ran to bow down in front of the Cross. Each of them worshipped it and bowed down in humble sincerity, putting his lips to the earth and kissing it repeatedly.”</w:t>
      </w:r>
      <w:r w:rsidRPr="000C4DBF">
        <w:rPr>
          <w:rStyle w:val="FootnoteReference"/>
          <w:rFonts w:ascii="Times New Roman" w:hAnsi="Times New Roman" w:cs="Times New Roman"/>
        </w:rPr>
        <w:footnoteReference w:id="93"/>
      </w:r>
      <w:r w:rsidRPr="000C4DBF">
        <w:rPr>
          <w:rFonts w:ascii="Times New Roman" w:hAnsi="Times New Roman" w:cs="Times New Roman"/>
        </w:rPr>
        <w:t xml:space="preserve"> Similar performances occur after the bishop delivers Mass in the Holy </w:t>
      </w:r>
      <w:proofErr w:type="spellStart"/>
      <w:r w:rsidRPr="000C4DBF">
        <w:rPr>
          <w:rFonts w:ascii="Times New Roman" w:hAnsi="Times New Roman" w:cs="Times New Roman"/>
        </w:rPr>
        <w:t>Sepulchre</w:t>
      </w:r>
      <w:proofErr w:type="spellEnd"/>
      <w:r w:rsidRPr="000C4DBF">
        <w:rPr>
          <w:rFonts w:ascii="Times New Roman" w:hAnsi="Times New Roman" w:cs="Times New Roman"/>
        </w:rPr>
        <w:t>: they stretch themselves on the ground (“</w:t>
      </w:r>
      <w:proofErr w:type="spellStart"/>
      <w:r w:rsidRPr="000C4DBF">
        <w:rPr>
          <w:rFonts w:ascii="Times New Roman" w:hAnsi="Times New Roman" w:cs="Times New Roman"/>
        </w:rPr>
        <w:t>coucent</w:t>
      </w:r>
      <w:proofErr w:type="spellEnd"/>
      <w:r w:rsidRPr="000C4DBF">
        <w:rPr>
          <w:rFonts w:ascii="Times New Roman" w:hAnsi="Times New Roman" w:cs="Times New Roman"/>
        </w:rPr>
        <w:t xml:space="preserve"> a terre”), bow down greatly (“</w:t>
      </w:r>
      <w:proofErr w:type="spellStart"/>
      <w:r w:rsidRPr="000C4DBF">
        <w:rPr>
          <w:rFonts w:ascii="Times New Roman" w:hAnsi="Times New Roman" w:cs="Times New Roman"/>
        </w:rPr>
        <w:t>hautement</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encliner</w:t>
      </w:r>
      <w:proofErr w:type="spellEnd"/>
      <w:r w:rsidRPr="000C4DBF">
        <w:rPr>
          <w:rFonts w:ascii="Times New Roman" w:hAnsi="Times New Roman" w:cs="Times New Roman"/>
        </w:rPr>
        <w:t>”), and kiss and embrace (“</w:t>
      </w:r>
      <w:proofErr w:type="spellStart"/>
      <w:r w:rsidRPr="000C4DBF">
        <w:rPr>
          <w:rFonts w:ascii="Times New Roman" w:hAnsi="Times New Roman" w:cs="Times New Roman"/>
        </w:rPr>
        <w:t>baisier</w:t>
      </w:r>
      <w:proofErr w:type="spellEnd"/>
      <w:r w:rsidRPr="000C4DBF">
        <w:rPr>
          <w:rFonts w:ascii="Times New Roman" w:hAnsi="Times New Roman" w:cs="Times New Roman"/>
        </w:rPr>
        <w:t xml:space="preserve"> et </w:t>
      </w:r>
      <w:proofErr w:type="spellStart"/>
      <w:r w:rsidRPr="000C4DBF">
        <w:rPr>
          <w:rFonts w:ascii="Times New Roman" w:hAnsi="Times New Roman" w:cs="Times New Roman"/>
        </w:rPr>
        <w:t>acoler</w:t>
      </w:r>
      <w:proofErr w:type="spellEnd"/>
      <w:r w:rsidRPr="000C4DBF">
        <w:rPr>
          <w:rFonts w:ascii="Times New Roman" w:hAnsi="Times New Roman" w:cs="Times New Roman"/>
        </w:rPr>
        <w:t xml:space="preserve">”) Christ’s tomb, before exiting the city to fight. The opening line of this </w:t>
      </w:r>
      <w:r w:rsidRPr="000C4DBF">
        <w:rPr>
          <w:rFonts w:ascii="Times New Roman" w:hAnsi="Times New Roman" w:cs="Times New Roman"/>
          <w:i/>
          <w:iCs/>
        </w:rPr>
        <w:t>laisse</w:t>
      </w:r>
      <w:r w:rsidRPr="000C4DBF">
        <w:rPr>
          <w:rFonts w:ascii="Times New Roman" w:hAnsi="Times New Roman" w:cs="Times New Roman"/>
        </w:rPr>
        <w:t xml:space="preserve">—“The forces of Our Lord acted as they should” (“La gens </w:t>
      </w:r>
      <w:proofErr w:type="spellStart"/>
      <w:r w:rsidRPr="000C4DBF">
        <w:rPr>
          <w:rFonts w:ascii="Times New Roman" w:hAnsi="Times New Roman" w:cs="Times New Roman"/>
        </w:rPr>
        <w:t>nostre</w:t>
      </w:r>
      <w:proofErr w:type="spellEnd"/>
      <w:r w:rsidRPr="000C4DBF">
        <w:rPr>
          <w:rFonts w:ascii="Times New Roman" w:hAnsi="Times New Roman" w:cs="Times New Roman"/>
        </w:rPr>
        <w:t xml:space="preserve"> Segnor fist </w:t>
      </w:r>
      <w:proofErr w:type="spellStart"/>
      <w:r w:rsidRPr="000C4DBF">
        <w:rPr>
          <w:rFonts w:ascii="Times New Roman" w:hAnsi="Times New Roman" w:cs="Times New Roman"/>
        </w:rPr>
        <w:t>forment</w:t>
      </w:r>
      <w:proofErr w:type="spellEnd"/>
      <w:r w:rsidRPr="000C4DBF">
        <w:rPr>
          <w:rFonts w:ascii="Times New Roman" w:hAnsi="Times New Roman" w:cs="Times New Roman"/>
        </w:rPr>
        <w:t xml:space="preserve"> a </w:t>
      </w:r>
      <w:proofErr w:type="spellStart"/>
      <w:r w:rsidRPr="000C4DBF">
        <w:rPr>
          <w:rFonts w:ascii="Times New Roman" w:hAnsi="Times New Roman" w:cs="Times New Roman"/>
        </w:rPr>
        <w:t>loér</w:t>
      </w:r>
      <w:proofErr w:type="spellEnd"/>
      <w:r w:rsidRPr="000C4DBF">
        <w:rPr>
          <w:rFonts w:ascii="Times New Roman" w:hAnsi="Times New Roman" w:cs="Times New Roman"/>
        </w:rPr>
        <w:t>”)—is suggestive of a didactic purpose.</w:t>
      </w:r>
      <w:r w:rsidRPr="000C4DBF">
        <w:rPr>
          <w:rStyle w:val="FootnoteReference"/>
          <w:rFonts w:ascii="Times New Roman" w:hAnsi="Times New Roman" w:cs="Times New Roman"/>
        </w:rPr>
        <w:footnoteReference w:id="94"/>
      </w:r>
      <w:r w:rsidRPr="000C4DBF">
        <w:rPr>
          <w:rFonts w:ascii="Times New Roman" w:hAnsi="Times New Roman" w:cs="Times New Roman"/>
        </w:rPr>
        <w:t xml:space="preserve"> There follows a run of seven formulaic </w:t>
      </w:r>
      <w:r w:rsidRPr="000C4DBF">
        <w:rPr>
          <w:rFonts w:ascii="Times New Roman" w:hAnsi="Times New Roman" w:cs="Times New Roman"/>
          <w:i/>
          <w:iCs/>
        </w:rPr>
        <w:t>laisses</w:t>
      </w:r>
      <w:r w:rsidRPr="000C4DBF">
        <w:rPr>
          <w:rFonts w:ascii="Times New Roman" w:hAnsi="Times New Roman" w:cs="Times New Roman"/>
        </w:rPr>
        <w:t>, describing the arrangements of the high-ranking crusaders. Each passe</w:t>
      </w:r>
      <w:r w:rsidR="002F5E57" w:rsidRPr="000C4DBF">
        <w:rPr>
          <w:rFonts w:ascii="Times New Roman" w:hAnsi="Times New Roman" w:cs="Times New Roman"/>
        </w:rPr>
        <w:t>s</w:t>
      </w:r>
      <w:r w:rsidRPr="000C4DBF">
        <w:rPr>
          <w:rFonts w:ascii="Times New Roman" w:hAnsi="Times New Roman" w:cs="Times New Roman"/>
        </w:rPr>
        <w:t xml:space="preserve"> before the relic of the cross and perform</w:t>
      </w:r>
      <w:r w:rsidR="002F5E57" w:rsidRPr="000C4DBF">
        <w:rPr>
          <w:rFonts w:ascii="Times New Roman" w:hAnsi="Times New Roman" w:cs="Times New Roman"/>
        </w:rPr>
        <w:t>s</w:t>
      </w:r>
      <w:r w:rsidRPr="000C4DBF">
        <w:rPr>
          <w:rFonts w:ascii="Times New Roman" w:hAnsi="Times New Roman" w:cs="Times New Roman"/>
        </w:rPr>
        <w:t xml:space="preserve"> at least one of the now-familiar devotional gestures: Godfrey we</w:t>
      </w:r>
      <w:r w:rsidR="002F5E57" w:rsidRPr="000C4DBF">
        <w:rPr>
          <w:rFonts w:ascii="Times New Roman" w:hAnsi="Times New Roman" w:cs="Times New Roman"/>
        </w:rPr>
        <w:t>eps</w:t>
      </w:r>
      <w:r w:rsidRPr="000C4DBF">
        <w:rPr>
          <w:rFonts w:ascii="Times New Roman" w:hAnsi="Times New Roman" w:cs="Times New Roman"/>
        </w:rPr>
        <w:t>; Robert of Normandy, Hugh of Vermandois, and Robert of Flanders kiss it (the latter twenty times); and others bow down in reverence.</w:t>
      </w:r>
      <w:r w:rsidRPr="000C4DBF">
        <w:rPr>
          <w:rStyle w:val="FootnoteReference"/>
          <w:rFonts w:ascii="Times New Roman" w:hAnsi="Times New Roman" w:cs="Times New Roman"/>
        </w:rPr>
        <w:footnoteReference w:id="95"/>
      </w:r>
      <w:r w:rsidRPr="000C4DBF">
        <w:rPr>
          <w:rFonts w:ascii="Times New Roman" w:hAnsi="Times New Roman" w:cs="Times New Roman"/>
        </w:rPr>
        <w:t xml:space="preserve"> As the relic </w:t>
      </w:r>
      <w:r w:rsidR="002F5E57" w:rsidRPr="000C4DBF">
        <w:rPr>
          <w:rFonts w:ascii="Times New Roman" w:hAnsi="Times New Roman" w:cs="Times New Roman"/>
        </w:rPr>
        <w:t>is</w:t>
      </w:r>
      <w:r w:rsidRPr="000C4DBF">
        <w:rPr>
          <w:rFonts w:ascii="Times New Roman" w:hAnsi="Times New Roman" w:cs="Times New Roman"/>
        </w:rPr>
        <w:t xml:space="preserve"> transported to the battlefield, everyone </w:t>
      </w:r>
      <w:r w:rsidR="002F5E57" w:rsidRPr="000C4DBF">
        <w:rPr>
          <w:rFonts w:ascii="Times New Roman" w:hAnsi="Times New Roman" w:cs="Times New Roman"/>
        </w:rPr>
        <w:t>begins</w:t>
      </w:r>
      <w:r w:rsidRPr="000C4DBF">
        <w:rPr>
          <w:rFonts w:ascii="Times New Roman" w:hAnsi="Times New Roman" w:cs="Times New Roman"/>
        </w:rPr>
        <w:t xml:space="preserve"> to cry</w:t>
      </w:r>
      <w:r w:rsidR="00241549">
        <w:rPr>
          <w:rFonts w:ascii="Times New Roman" w:hAnsi="Times New Roman" w:cs="Times New Roman"/>
        </w:rPr>
        <w:t>;</w:t>
      </w:r>
      <w:r w:rsidRPr="000C4DBF">
        <w:rPr>
          <w:rFonts w:ascii="Times New Roman" w:hAnsi="Times New Roman" w:cs="Times New Roman"/>
        </w:rPr>
        <w:t xml:space="preserve"> “imagine all those heads bowed down again and again.”</w:t>
      </w:r>
      <w:r w:rsidRPr="000C4DBF">
        <w:rPr>
          <w:rStyle w:val="FootnoteReference"/>
          <w:rFonts w:ascii="Times New Roman" w:hAnsi="Times New Roman" w:cs="Times New Roman"/>
        </w:rPr>
        <w:footnoteReference w:id="96"/>
      </w:r>
      <w:r w:rsidRPr="000C4DBF">
        <w:rPr>
          <w:rFonts w:ascii="Times New Roman" w:hAnsi="Times New Roman" w:cs="Times New Roman"/>
        </w:rPr>
        <w:t xml:space="preserve"> Therefore,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is infused with a recurring emotional script which fits Evelyn Birge Vitz’s concept of “memory-friendliness</w:t>
      </w:r>
      <w:r w:rsidR="002F5E57" w:rsidRPr="000C4DBF">
        <w:rPr>
          <w:rFonts w:ascii="Times New Roman" w:hAnsi="Times New Roman" w:cs="Times New Roman"/>
        </w:rPr>
        <w:t>,</w:t>
      </w:r>
      <w:r w:rsidRPr="000C4DBF">
        <w:rPr>
          <w:rFonts w:ascii="Times New Roman" w:hAnsi="Times New Roman" w:cs="Times New Roman"/>
        </w:rPr>
        <w:t>” for it makes only limited hermeneutical and cognitive demands of the audience.</w:t>
      </w:r>
      <w:r w:rsidRPr="000C4DBF">
        <w:rPr>
          <w:rStyle w:val="FootnoteReference"/>
          <w:rFonts w:ascii="Times New Roman" w:hAnsi="Times New Roman" w:cs="Times New Roman"/>
        </w:rPr>
        <w:footnoteReference w:id="97"/>
      </w:r>
    </w:p>
    <w:p w14:paraId="7CB7015D" w14:textId="77777777" w:rsidR="00C75460" w:rsidRPr="000C4DBF" w:rsidRDefault="00C75460" w:rsidP="00CD5722">
      <w:pPr>
        <w:ind w:firstLine="720"/>
        <w:rPr>
          <w:rFonts w:ascii="Times New Roman" w:hAnsi="Times New Roman" w:cs="Times New Roman"/>
        </w:rPr>
      </w:pPr>
    </w:p>
    <w:p w14:paraId="3B5806D8" w14:textId="4D47D2A9" w:rsidR="00C75460" w:rsidRPr="000C4DBF" w:rsidRDefault="00C75460" w:rsidP="00DB2D1C">
      <w:pPr>
        <w:jc w:val="center"/>
        <w:rPr>
          <w:rFonts w:ascii="Times New Roman" w:hAnsi="Times New Roman" w:cs="Times New Roman"/>
          <w:b/>
          <w:bCs/>
        </w:rPr>
      </w:pPr>
      <w:r w:rsidRPr="000C4DBF">
        <w:rPr>
          <w:rFonts w:ascii="Times New Roman" w:hAnsi="Times New Roman" w:cs="Times New Roman"/>
          <w:b/>
          <w:bCs/>
        </w:rPr>
        <w:t>A Climate of Grief and Lamentation</w:t>
      </w:r>
    </w:p>
    <w:p w14:paraId="35030931" w14:textId="15DDA011"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The </w:t>
      </w:r>
      <w:bookmarkStart w:id="14" w:name="_Hlk70783769"/>
      <w:proofErr w:type="spellStart"/>
      <w:r w:rsidRPr="000C4DBF">
        <w:rPr>
          <w:rFonts w:ascii="Times New Roman" w:hAnsi="Times New Roman" w:cs="Times New Roman"/>
          <w:i/>
          <w:iCs/>
        </w:rPr>
        <w:t>Jérusalem</w:t>
      </w:r>
      <w:r w:rsidRPr="000C4DBF">
        <w:rPr>
          <w:rFonts w:ascii="Times New Roman" w:hAnsi="Times New Roman" w:cs="Times New Roman"/>
        </w:rPr>
        <w:t>’s</w:t>
      </w:r>
      <w:proofErr w:type="spellEnd"/>
      <w:r w:rsidRPr="000C4DBF">
        <w:rPr>
          <w:rFonts w:ascii="Times New Roman" w:hAnsi="Times New Roman" w:cs="Times New Roman"/>
        </w:rPr>
        <w:t xml:space="preserve"> </w:t>
      </w:r>
      <w:bookmarkEnd w:id="14"/>
      <w:r w:rsidRPr="000C4DBF">
        <w:rPr>
          <w:rFonts w:ascii="Times New Roman" w:hAnsi="Times New Roman" w:cs="Times New Roman"/>
        </w:rPr>
        <w:t>potential for scripting emotion should not be overstated: only nine complete manuscripts and three fragments survive; and, with the benefit of hindsight, we know that few thirteenth-century crusaders had the opportunity to put the text’s prescribed supplicative advance on Jerusalem into practice, owing to successive failures of crusading expeditions and the emergence of Egypt as a target.</w:t>
      </w:r>
      <w:r w:rsidRPr="000C4DBF">
        <w:rPr>
          <w:rStyle w:val="FootnoteReference"/>
          <w:rFonts w:ascii="Times New Roman" w:hAnsi="Times New Roman" w:cs="Times New Roman"/>
        </w:rPr>
        <w:footnoteReference w:id="98"/>
      </w:r>
      <w:r w:rsidRPr="000C4DBF">
        <w:rPr>
          <w:rFonts w:ascii="Times New Roman" w:hAnsi="Times New Roman" w:cs="Times New Roman"/>
        </w:rPr>
        <w:t xml:space="preserve"> Nonetheless, we can be confident that the laity</w:t>
      </w:r>
      <w:r w:rsidR="00B26FF3" w:rsidRPr="000C4DBF">
        <w:rPr>
          <w:rFonts w:ascii="Times New Roman" w:hAnsi="Times New Roman" w:cs="Times New Roman"/>
        </w:rPr>
        <w:t>—</w:t>
      </w:r>
      <w:r w:rsidR="00FE6ECC" w:rsidRPr="000C4DBF">
        <w:rPr>
          <w:rFonts w:ascii="Times New Roman" w:hAnsi="Times New Roman" w:cs="Times New Roman"/>
        </w:rPr>
        <w:t xml:space="preserve">and potentially </w:t>
      </w:r>
      <w:r w:rsidR="00B26FF3" w:rsidRPr="000C4DBF">
        <w:rPr>
          <w:rFonts w:ascii="Times New Roman" w:hAnsi="Times New Roman" w:cs="Times New Roman"/>
        </w:rPr>
        <w:t xml:space="preserve">also </w:t>
      </w:r>
      <w:r w:rsidR="0076403C" w:rsidRPr="000C4DBF">
        <w:rPr>
          <w:rFonts w:ascii="Times New Roman" w:hAnsi="Times New Roman" w:cs="Times New Roman"/>
        </w:rPr>
        <w:t>churchmen</w:t>
      </w:r>
      <w:r w:rsidR="00B26FF3" w:rsidRPr="000C4DBF">
        <w:rPr>
          <w:rFonts w:ascii="Times New Roman" w:hAnsi="Times New Roman" w:cs="Times New Roman"/>
        </w:rPr>
        <w:t>—</w:t>
      </w:r>
      <w:r w:rsidRPr="000C4DBF">
        <w:rPr>
          <w:rFonts w:ascii="Times New Roman" w:hAnsi="Times New Roman" w:cs="Times New Roman"/>
        </w:rPr>
        <w:t xml:space="preserve">would have found </w:t>
      </w:r>
      <w:r w:rsidR="000729F0" w:rsidRPr="000C4DBF">
        <w:rPr>
          <w:rFonts w:ascii="Times New Roman" w:hAnsi="Times New Roman" w:cs="Times New Roman"/>
        </w:rPr>
        <w:t xml:space="preserve">the text’s dominant </w:t>
      </w:r>
      <w:r w:rsidRPr="000C4DBF">
        <w:rPr>
          <w:rFonts w:ascii="Times New Roman" w:hAnsi="Times New Roman" w:cs="Times New Roman"/>
        </w:rPr>
        <w:t xml:space="preserve"> script appealing.</w:t>
      </w:r>
      <w:r w:rsidR="0076403C" w:rsidRPr="000C4DBF">
        <w:rPr>
          <w:rStyle w:val="FootnoteReference"/>
          <w:rFonts w:ascii="Times New Roman" w:hAnsi="Times New Roman" w:cs="Times New Roman"/>
        </w:rPr>
        <w:footnoteReference w:id="99"/>
      </w:r>
      <w:r w:rsidRPr="000C4DBF">
        <w:rPr>
          <w:rFonts w:ascii="Times New Roman" w:hAnsi="Times New Roman" w:cs="Times New Roman"/>
        </w:rPr>
        <w:t xml:space="preserve"> For a start, it tapped into a longstanding tradition of Jerusalemite pilgrims, and a more recent tradition of crusaders, affectively worshipping at the city’s holy sites; indeed, such is the importance of Jerusalem pilgrimage to the central trilogy that it has been </w:t>
      </w:r>
      <w:r w:rsidR="00B43C49" w:rsidRPr="000C4DBF">
        <w:rPr>
          <w:rFonts w:ascii="Times New Roman" w:hAnsi="Times New Roman" w:cs="Times New Roman"/>
        </w:rPr>
        <w:t>characterized</w:t>
      </w:r>
      <w:r w:rsidRPr="000C4DBF">
        <w:rPr>
          <w:rFonts w:ascii="Times New Roman" w:hAnsi="Times New Roman" w:cs="Times New Roman"/>
        </w:rPr>
        <w:t xml:space="preserve"> as the “Cycle de </w:t>
      </w:r>
      <w:proofErr w:type="spellStart"/>
      <w:r w:rsidRPr="000C4DBF">
        <w:rPr>
          <w:rFonts w:ascii="Times New Roman" w:hAnsi="Times New Roman" w:cs="Times New Roman"/>
        </w:rPr>
        <w:t>Jérusalem</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100"/>
      </w:r>
      <w:r w:rsidRPr="000C4DBF">
        <w:rPr>
          <w:rFonts w:ascii="Times New Roman" w:hAnsi="Times New Roman" w:cs="Times New Roman"/>
        </w:rPr>
        <w:t xml:space="preserve"> The inclusion of the </w:t>
      </w:r>
      <w:proofErr w:type="spellStart"/>
      <w:r w:rsidRPr="000C4DBF">
        <w:rPr>
          <w:rFonts w:ascii="Times New Roman" w:hAnsi="Times New Roman" w:cs="Times New Roman"/>
          <w:i/>
          <w:iCs/>
        </w:rPr>
        <w:t>Montjoie</w:t>
      </w:r>
      <w:proofErr w:type="spellEnd"/>
      <w:r w:rsidRPr="000C4DBF">
        <w:rPr>
          <w:rFonts w:ascii="Times New Roman" w:hAnsi="Times New Roman" w:cs="Times New Roman"/>
        </w:rPr>
        <w:t xml:space="preserve"> scene in several non-participant Latin histories of the First Crusade has already been discussed; and a similar repertoire of passions and gestures features in descriptions of the crusaders’ piety at the Holy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on 15 July 1099. Despite some variation—for example, Raymond of </w:t>
      </w:r>
      <w:proofErr w:type="spellStart"/>
      <w:r w:rsidRPr="000C4DBF">
        <w:rPr>
          <w:rFonts w:ascii="Times New Roman" w:hAnsi="Times New Roman" w:cs="Times New Roman"/>
        </w:rPr>
        <w:t>Aguilers</w:t>
      </w:r>
      <w:proofErr w:type="spellEnd"/>
      <w:r w:rsidRPr="000C4DBF">
        <w:rPr>
          <w:rFonts w:ascii="Times New Roman" w:hAnsi="Times New Roman" w:cs="Times New Roman"/>
        </w:rPr>
        <w:t xml:space="preserve"> is distinctive in specifying that they clapped (“</w:t>
      </w:r>
      <w:proofErr w:type="spellStart"/>
      <w:r w:rsidRPr="000C4DBF">
        <w:rPr>
          <w:rFonts w:ascii="Times New Roman" w:hAnsi="Times New Roman" w:cs="Times New Roman"/>
        </w:rPr>
        <w:t>plaudebant</w:t>
      </w:r>
      <w:proofErr w:type="spellEnd"/>
      <w:r w:rsidRPr="000C4DBF">
        <w:rPr>
          <w:rFonts w:ascii="Times New Roman" w:hAnsi="Times New Roman" w:cs="Times New Roman"/>
        </w:rPr>
        <w:t xml:space="preserve">”), as is Guibert of </w:t>
      </w:r>
      <w:proofErr w:type="spellStart"/>
      <w:r w:rsidRPr="000C4DBF">
        <w:rPr>
          <w:rFonts w:ascii="Times New Roman" w:hAnsi="Times New Roman" w:cs="Times New Roman"/>
        </w:rPr>
        <w:t>Nogent</w:t>
      </w:r>
      <w:proofErr w:type="spellEnd"/>
      <w:r w:rsidRPr="000C4DBF">
        <w:rPr>
          <w:rFonts w:ascii="Times New Roman" w:hAnsi="Times New Roman" w:cs="Times New Roman"/>
        </w:rPr>
        <w:t xml:space="preserve"> in insisting that they were equally happy and sad (“</w:t>
      </w:r>
      <w:proofErr w:type="spellStart"/>
      <w:r w:rsidRPr="000C4DBF">
        <w:rPr>
          <w:rFonts w:ascii="Times New Roman" w:hAnsi="Times New Roman" w:cs="Times New Roman"/>
        </w:rPr>
        <w:t>mixtis</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pariter</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gaudio</w:t>
      </w:r>
      <w:proofErr w:type="spellEnd"/>
      <w:r w:rsidRPr="000C4DBF">
        <w:rPr>
          <w:rFonts w:ascii="Times New Roman" w:hAnsi="Times New Roman" w:cs="Times New Roman"/>
        </w:rPr>
        <w:t xml:space="preserve"> et </w:t>
      </w:r>
      <w:proofErr w:type="spellStart"/>
      <w:r w:rsidRPr="000C4DBF">
        <w:rPr>
          <w:rFonts w:ascii="Times New Roman" w:hAnsi="Times New Roman" w:cs="Times New Roman"/>
        </w:rPr>
        <w:t>merore</w:t>
      </w:r>
      <w:proofErr w:type="spellEnd"/>
      <w:r w:rsidRPr="000C4DBF">
        <w:rPr>
          <w:rFonts w:ascii="Times New Roman" w:hAnsi="Times New Roman" w:cs="Times New Roman"/>
        </w:rPr>
        <w:t xml:space="preserve">”)—most chroniclers </w:t>
      </w:r>
      <w:r w:rsidR="00B43C49" w:rsidRPr="000C4DBF">
        <w:rPr>
          <w:rFonts w:ascii="Times New Roman" w:hAnsi="Times New Roman" w:cs="Times New Roman"/>
        </w:rPr>
        <w:t>characterized</w:t>
      </w:r>
      <w:r w:rsidRPr="000C4DBF">
        <w:rPr>
          <w:rFonts w:ascii="Times New Roman" w:hAnsi="Times New Roman" w:cs="Times New Roman"/>
        </w:rPr>
        <w:t xml:space="preserve"> them as feeling joy, shedding tears, and performing submissive gestures.</w:t>
      </w:r>
      <w:r w:rsidRPr="000C4DBF">
        <w:rPr>
          <w:rStyle w:val="FootnoteReference"/>
          <w:rFonts w:ascii="Times New Roman" w:hAnsi="Times New Roman" w:cs="Times New Roman"/>
        </w:rPr>
        <w:footnoteReference w:id="101"/>
      </w:r>
      <w:r w:rsidRPr="000C4DBF">
        <w:rPr>
          <w:rFonts w:ascii="Times New Roman" w:hAnsi="Times New Roman" w:cs="Times New Roman"/>
        </w:rPr>
        <w:t xml:space="preserve"> Fulcher of Chartres, chaplain to Baldwin of Boulogne in Edessa, wrote of their “most humble supplications,” while the Anglo-Norman chronicler William of </w:t>
      </w:r>
      <w:proofErr w:type="spellStart"/>
      <w:r w:rsidRPr="000C4DBF">
        <w:rPr>
          <w:rFonts w:ascii="Times New Roman" w:hAnsi="Times New Roman" w:cs="Times New Roman"/>
        </w:rPr>
        <w:t>Malmesbury</w:t>
      </w:r>
      <w:proofErr w:type="spellEnd"/>
      <w:r w:rsidRPr="000C4DBF">
        <w:rPr>
          <w:rFonts w:ascii="Times New Roman" w:hAnsi="Times New Roman" w:cs="Times New Roman"/>
        </w:rPr>
        <w:t xml:space="preserve">, who consulted Fulcher’s </w:t>
      </w:r>
      <w:r w:rsidRPr="000C4DBF">
        <w:rPr>
          <w:rFonts w:ascii="Times New Roman" w:hAnsi="Times New Roman" w:cs="Times New Roman"/>
          <w:i/>
          <w:iCs/>
        </w:rPr>
        <w:t>Historia</w:t>
      </w:r>
      <w:r w:rsidRPr="000C4DBF">
        <w:rPr>
          <w:rFonts w:ascii="Times New Roman" w:hAnsi="Times New Roman" w:cs="Times New Roman"/>
        </w:rPr>
        <w:t xml:space="preserve"> </w:t>
      </w:r>
      <w:proofErr w:type="spellStart"/>
      <w:r w:rsidRPr="000C4DBF">
        <w:rPr>
          <w:rFonts w:ascii="Times New Roman" w:hAnsi="Times New Roman" w:cs="Times New Roman"/>
          <w:i/>
          <w:iCs/>
        </w:rPr>
        <w:t>Hierosolymitana</w:t>
      </w:r>
      <w:proofErr w:type="spellEnd"/>
      <w:r w:rsidRPr="000C4DBF">
        <w:rPr>
          <w:rFonts w:ascii="Times New Roman" w:hAnsi="Times New Roman" w:cs="Times New Roman"/>
        </w:rPr>
        <w:t xml:space="preserve">, recorded that they went to the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“with suppliant hearts and bodies bent low” and shed innumerable tears.</w:t>
      </w:r>
      <w:r w:rsidRPr="000C4DBF">
        <w:rPr>
          <w:rStyle w:val="FootnoteReference"/>
          <w:rFonts w:ascii="Times New Roman" w:hAnsi="Times New Roman" w:cs="Times New Roman"/>
        </w:rPr>
        <w:footnoteReference w:id="102"/>
      </w:r>
      <w:r w:rsidRPr="000C4DBF">
        <w:rPr>
          <w:rFonts w:ascii="Times New Roman" w:hAnsi="Times New Roman" w:cs="Times New Roman"/>
        </w:rPr>
        <w:t xml:space="preserve"> Similarly, in Gilo of Paris’ Latin verse account, the dukes were “bending low with cheeks wet from weeping,” whereas, according to Baldric of </w:t>
      </w:r>
      <w:proofErr w:type="spellStart"/>
      <w:r w:rsidRPr="000C4DBF">
        <w:rPr>
          <w:rFonts w:ascii="Times New Roman" w:hAnsi="Times New Roman" w:cs="Times New Roman"/>
        </w:rPr>
        <w:t>Bourgueil</w:t>
      </w:r>
      <w:proofErr w:type="spellEnd"/>
      <w:r w:rsidRPr="000C4DBF">
        <w:rPr>
          <w:rFonts w:ascii="Times New Roman" w:hAnsi="Times New Roman" w:cs="Times New Roman"/>
        </w:rPr>
        <w:t xml:space="preserve">, they were barefoot and weeping for joy as they hurried “to kiss the </w:t>
      </w:r>
      <w:r w:rsidR="00B43C49" w:rsidRPr="000C4DBF">
        <w:rPr>
          <w:rFonts w:ascii="Times New Roman" w:hAnsi="Times New Roman" w:cs="Times New Roman"/>
        </w:rPr>
        <w:t>Savior’s</w:t>
      </w:r>
      <w:r w:rsidRPr="000C4DBF">
        <w:rPr>
          <w:rFonts w:ascii="Times New Roman" w:hAnsi="Times New Roman" w:cs="Times New Roman"/>
        </w:rPr>
        <w:t xml:space="preserve"> tomb.”</w:t>
      </w:r>
      <w:r w:rsidRPr="000C4DBF">
        <w:rPr>
          <w:rStyle w:val="FootnoteReference"/>
          <w:rFonts w:ascii="Times New Roman" w:hAnsi="Times New Roman" w:cs="Times New Roman"/>
        </w:rPr>
        <w:footnoteReference w:id="103"/>
      </w:r>
      <w:r w:rsidRPr="000C4DBF">
        <w:rPr>
          <w:rFonts w:ascii="Times New Roman" w:hAnsi="Times New Roman" w:cs="Times New Roman"/>
        </w:rPr>
        <w:t xml:space="preserve"> Robert the Monk placed particular emphasis on the Latins’ humility. Advancing on their elbows and knees, they “flooded the floor with </w:t>
      </w:r>
      <w:r w:rsidR="001A1D95" w:rsidRPr="000C4DBF">
        <w:rPr>
          <w:rFonts w:ascii="Times New Roman" w:hAnsi="Times New Roman" w:cs="Times New Roman"/>
        </w:rPr>
        <w:t>a</w:t>
      </w:r>
      <w:r w:rsidRPr="000C4DBF">
        <w:rPr>
          <w:rFonts w:ascii="Times New Roman" w:hAnsi="Times New Roman" w:cs="Times New Roman"/>
        </w:rPr>
        <w:t xml:space="preserve"> shower of tears,” and such humility was comparable to that of Christ: “There, the humble Christian people worshipped the humble Christ.”</w:t>
      </w:r>
      <w:r w:rsidRPr="000C4DBF">
        <w:rPr>
          <w:rStyle w:val="FootnoteReference"/>
          <w:rFonts w:ascii="Times New Roman" w:hAnsi="Times New Roman" w:cs="Times New Roman"/>
        </w:rPr>
        <w:footnoteReference w:id="104"/>
      </w:r>
      <w:r w:rsidRPr="000C4DBF">
        <w:rPr>
          <w:rFonts w:ascii="Times New Roman" w:hAnsi="Times New Roman" w:cs="Times New Roman"/>
        </w:rPr>
        <w:t xml:space="preserve"> Whether any of these descriptions accurately captures the First Crusaders’ feelings and supplicative demonstrations on 15 July is irrelevant; the essential point is that these were the emotions and gestures that contemporaries expected of crusaders, and they reappear in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w:t>
      </w:r>
    </w:p>
    <w:p w14:paraId="4B3B0AB7" w14:textId="5DA7F5C7"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Indeed, Ambroise, a participant in the Third Crusade who penned an Old French verse account of the expedition between 1194 and 1199, reported that the sight of Jerusalem from </w:t>
      </w:r>
      <w:proofErr w:type="spellStart"/>
      <w:r w:rsidRPr="000C4DBF">
        <w:rPr>
          <w:rFonts w:ascii="Times New Roman" w:hAnsi="Times New Roman" w:cs="Times New Roman"/>
          <w:i/>
          <w:iCs/>
        </w:rPr>
        <w:t>Montjoie</w:t>
      </w:r>
      <w:proofErr w:type="spellEnd"/>
      <w:r w:rsidRPr="000C4DBF">
        <w:rPr>
          <w:rFonts w:ascii="Times New Roman" w:hAnsi="Times New Roman" w:cs="Times New Roman"/>
        </w:rPr>
        <w:t xml:space="preserve"> filled the Third Crusaders with joy (“as </w:t>
      </w:r>
      <w:proofErr w:type="spellStart"/>
      <w:r w:rsidRPr="000C4DBF">
        <w:rPr>
          <w:rFonts w:ascii="Times New Roman" w:hAnsi="Times New Roman" w:cs="Times New Roman"/>
        </w:rPr>
        <w:t>cuers</w:t>
      </w:r>
      <w:proofErr w:type="spellEnd"/>
      <w:r w:rsidRPr="000C4DBF">
        <w:rPr>
          <w:rFonts w:ascii="Times New Roman" w:hAnsi="Times New Roman" w:cs="Times New Roman"/>
        </w:rPr>
        <w:t xml:space="preserve"> grant joie”) and that they fell to their knees “as all should” (“A terre a </w:t>
      </w:r>
      <w:proofErr w:type="spellStart"/>
      <w:r w:rsidRPr="000C4DBF">
        <w:rPr>
          <w:rFonts w:ascii="Times New Roman" w:hAnsi="Times New Roman" w:cs="Times New Roman"/>
        </w:rPr>
        <w:t>genoillons</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nos</w:t>
      </w:r>
      <w:proofErr w:type="spellEnd"/>
      <w:r w:rsidRPr="000C4DBF">
        <w:rPr>
          <w:rFonts w:ascii="Times New Roman" w:hAnsi="Times New Roman" w:cs="Times New Roman"/>
        </w:rPr>
        <w:t xml:space="preserve"> </w:t>
      </w:r>
      <w:proofErr w:type="spellStart"/>
      <w:r w:rsidRPr="000C4DBF">
        <w:rPr>
          <w:rFonts w:ascii="Times New Roman" w:hAnsi="Times New Roman" w:cs="Times New Roman"/>
        </w:rPr>
        <w:t>meïmes</w:t>
      </w:r>
      <w:proofErr w:type="spellEnd"/>
      <w:r w:rsidRPr="000C4DBF">
        <w:rPr>
          <w:rFonts w:ascii="Times New Roman" w:hAnsi="Times New Roman" w:cs="Times New Roman"/>
        </w:rPr>
        <w:t xml:space="preserve">, / Si com[e] </w:t>
      </w:r>
      <w:proofErr w:type="spellStart"/>
      <w:r w:rsidRPr="000C4DBF">
        <w:rPr>
          <w:rFonts w:ascii="Times New Roman" w:hAnsi="Times New Roman" w:cs="Times New Roman"/>
        </w:rPr>
        <w:t>tuit</w:t>
      </w:r>
      <w:proofErr w:type="spellEnd"/>
      <w:r w:rsidRPr="000C4DBF">
        <w:rPr>
          <w:rFonts w:ascii="Times New Roman" w:hAnsi="Times New Roman" w:cs="Times New Roman"/>
        </w:rPr>
        <w:t xml:space="preserve"> le font par </w:t>
      </w:r>
      <w:proofErr w:type="spellStart"/>
      <w:r w:rsidRPr="000C4DBF">
        <w:rPr>
          <w:rFonts w:ascii="Times New Roman" w:hAnsi="Times New Roman" w:cs="Times New Roman"/>
        </w:rPr>
        <w:t>dete</w:t>
      </w:r>
      <w:proofErr w:type="spellEnd"/>
      <w:r w:rsidRPr="000C4DBF">
        <w:rPr>
          <w:rFonts w:ascii="Times New Roman" w:hAnsi="Times New Roman" w:cs="Times New Roman"/>
        </w:rPr>
        <w:t xml:space="preserve">”), implying that this was an established custom—a point made more overtly in the textually-related </w:t>
      </w:r>
      <w:proofErr w:type="spellStart"/>
      <w:r w:rsidRPr="000C4DBF">
        <w:rPr>
          <w:rFonts w:ascii="Times New Roman" w:hAnsi="Times New Roman" w:cs="Times New Roman"/>
          <w:i/>
          <w:iCs/>
        </w:rPr>
        <w:t>Itinerarium</w:t>
      </w:r>
      <w:proofErr w:type="spellEnd"/>
      <w:r w:rsidRPr="000C4DBF">
        <w:rPr>
          <w:rFonts w:ascii="Times New Roman" w:hAnsi="Times New Roman" w:cs="Times New Roman"/>
          <w:i/>
          <w:iCs/>
        </w:rPr>
        <w:t xml:space="preserve"> </w:t>
      </w:r>
      <w:proofErr w:type="spellStart"/>
      <w:r w:rsidRPr="000C4DBF">
        <w:rPr>
          <w:rFonts w:ascii="Times New Roman" w:hAnsi="Times New Roman" w:cs="Times New Roman"/>
          <w:i/>
          <w:iCs/>
        </w:rPr>
        <w:t>peregrinorum</w:t>
      </w:r>
      <w:proofErr w:type="spellEnd"/>
      <w:r w:rsidRPr="000C4DBF">
        <w:rPr>
          <w:rFonts w:ascii="Times New Roman" w:hAnsi="Times New Roman" w:cs="Times New Roman"/>
          <w:i/>
          <w:iCs/>
        </w:rPr>
        <w:t xml:space="preserve"> et </w:t>
      </w:r>
      <w:proofErr w:type="spellStart"/>
      <w:r w:rsidRPr="000C4DBF">
        <w:rPr>
          <w:rFonts w:ascii="Times New Roman" w:hAnsi="Times New Roman" w:cs="Times New Roman"/>
          <w:i/>
          <w:iCs/>
        </w:rPr>
        <w:t>gesta</w:t>
      </w:r>
      <w:proofErr w:type="spellEnd"/>
      <w:r w:rsidRPr="000C4DBF">
        <w:rPr>
          <w:rFonts w:ascii="Times New Roman" w:hAnsi="Times New Roman" w:cs="Times New Roman"/>
          <w:i/>
          <w:iCs/>
        </w:rPr>
        <w:t xml:space="preserve"> </w:t>
      </w:r>
      <w:proofErr w:type="spellStart"/>
      <w:r w:rsidRPr="000C4DBF">
        <w:rPr>
          <w:rFonts w:ascii="Times New Roman" w:hAnsi="Times New Roman" w:cs="Times New Roman"/>
          <w:i/>
          <w:iCs/>
        </w:rPr>
        <w:t>regis</w:t>
      </w:r>
      <w:proofErr w:type="spellEnd"/>
      <w:r w:rsidRPr="000C4DBF">
        <w:rPr>
          <w:rFonts w:ascii="Times New Roman" w:hAnsi="Times New Roman" w:cs="Times New Roman"/>
          <w:i/>
          <w:iCs/>
        </w:rPr>
        <w:t xml:space="preserve"> Ricardi</w:t>
      </w:r>
      <w:r w:rsidRPr="000C4DBF">
        <w:rPr>
          <w:rFonts w:ascii="Times New Roman" w:hAnsi="Times New Roman" w:cs="Times New Roman"/>
        </w:rPr>
        <w:t>.</w:t>
      </w:r>
      <w:r w:rsidRPr="000C4DBF">
        <w:rPr>
          <w:rStyle w:val="FootnoteReference"/>
          <w:rFonts w:ascii="Times New Roman" w:hAnsi="Times New Roman" w:cs="Times New Roman"/>
        </w:rPr>
        <w:footnoteReference w:id="105"/>
      </w:r>
      <w:r w:rsidRPr="000C4DBF">
        <w:rPr>
          <w:rFonts w:ascii="Times New Roman" w:hAnsi="Times New Roman" w:cs="Times New Roman"/>
        </w:rPr>
        <w:t xml:space="preserve"> In accordance with the truce that concluded the Third Crusade, the Treaty of Jaffa (2 September 1192), many of the Latins visited Jerusalem’s holy places before returning to the West. Those travelling by horse, Ambroise remarked, could kiss the Holy </w:t>
      </w:r>
      <w:proofErr w:type="spellStart"/>
      <w:r w:rsidRPr="000C4DBF">
        <w:rPr>
          <w:rFonts w:ascii="Times New Roman" w:hAnsi="Times New Roman" w:cs="Times New Roman"/>
        </w:rPr>
        <w:t>Sepulchre</w:t>
      </w:r>
      <w:proofErr w:type="spellEnd"/>
      <w:r w:rsidRPr="000C4DBF">
        <w:rPr>
          <w:rFonts w:ascii="Times New Roman" w:hAnsi="Times New Roman" w:cs="Times New Roman"/>
        </w:rPr>
        <w:t xml:space="preserve">, whereas those on foot (including the author himself) did the rounds of the holy sites, kissing and crying over them, until their procession culminated at the Holy </w:t>
      </w:r>
      <w:proofErr w:type="spellStart"/>
      <w:r w:rsidRPr="000C4DBF">
        <w:rPr>
          <w:rFonts w:ascii="Times New Roman" w:hAnsi="Times New Roman" w:cs="Times New Roman"/>
        </w:rPr>
        <w:t>Sepulchre</w:t>
      </w:r>
      <w:proofErr w:type="spellEnd"/>
      <w:r w:rsidRPr="000C4DBF">
        <w:rPr>
          <w:rFonts w:ascii="Times New Roman" w:hAnsi="Times New Roman" w:cs="Times New Roman"/>
        </w:rPr>
        <w:t>: “That did we kiss eagerly, our hearts moved and full of pity. There in great fear we went into that same cave where God was when they took Him, those who killed His precious Body. We kissed this place, with no loss of time, full of pity and desire, weeping warm tears.”</w:t>
      </w:r>
      <w:r w:rsidRPr="000C4DBF">
        <w:rPr>
          <w:rStyle w:val="FootnoteReference"/>
          <w:rFonts w:ascii="Times New Roman" w:hAnsi="Times New Roman" w:cs="Times New Roman"/>
        </w:rPr>
        <w:footnoteReference w:id="106"/>
      </w:r>
      <w:r w:rsidRPr="000C4DBF">
        <w:rPr>
          <w:rFonts w:ascii="Times New Roman" w:hAnsi="Times New Roman" w:cs="Times New Roman"/>
        </w:rPr>
        <w:t xml:space="preserve"> The parallels with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strongly suggest that the latter was informed by a pre-existing tradition </w:t>
      </w:r>
      <w:r w:rsidRPr="000C4DBF">
        <w:rPr>
          <w:rFonts w:ascii="Times New Roman" w:hAnsi="Times New Roman" w:cs="Times New Roman"/>
          <w:i/>
          <w:iCs/>
        </w:rPr>
        <w:t>vis-à-vis</w:t>
      </w:r>
      <w:r w:rsidRPr="000C4DBF">
        <w:rPr>
          <w:rFonts w:ascii="Times New Roman" w:hAnsi="Times New Roman" w:cs="Times New Roman"/>
        </w:rPr>
        <w:t xml:space="preserve"> the expected emotions and affective </w:t>
      </w:r>
      <w:r w:rsidR="00B43C49" w:rsidRPr="000C4DBF">
        <w:rPr>
          <w:rFonts w:ascii="Times New Roman" w:hAnsi="Times New Roman" w:cs="Times New Roman"/>
        </w:rPr>
        <w:t>behavior</w:t>
      </w:r>
      <w:r w:rsidRPr="000C4DBF">
        <w:rPr>
          <w:rFonts w:ascii="Times New Roman" w:hAnsi="Times New Roman" w:cs="Times New Roman"/>
        </w:rPr>
        <w:t xml:space="preserve"> of pilgrims and crusaders, and this in turn lent the script cultural traction. </w:t>
      </w:r>
    </w:p>
    <w:p w14:paraId="3B974E4B" w14:textId="0506A3C2"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The </w:t>
      </w:r>
      <w:proofErr w:type="spellStart"/>
      <w:r w:rsidRPr="000C4DBF">
        <w:rPr>
          <w:rFonts w:ascii="Times New Roman" w:hAnsi="Times New Roman" w:cs="Times New Roman"/>
          <w:i/>
          <w:iCs/>
        </w:rPr>
        <w:t>Jérusalem</w:t>
      </w:r>
      <w:r w:rsidRPr="000C4DBF">
        <w:rPr>
          <w:rFonts w:ascii="Times New Roman" w:hAnsi="Times New Roman" w:cs="Times New Roman"/>
        </w:rPr>
        <w:t>’s</w:t>
      </w:r>
      <w:proofErr w:type="spellEnd"/>
      <w:r w:rsidRPr="000C4DBF">
        <w:rPr>
          <w:rFonts w:ascii="Times New Roman" w:hAnsi="Times New Roman" w:cs="Times New Roman"/>
        </w:rPr>
        <w:t xml:space="preserve"> primary “intimate script” also chimed with the broader climate of grief and lamentation in western Europe, which was cultivated by the papacy and crusade propagandists in the wake of the defeat of the Latin kingdom of Jerusalem in the battle of Hattin on 4 July 1187 and the subsequent loss of Jerusalem on 2 October. </w:t>
      </w:r>
      <w:proofErr w:type="spellStart"/>
      <w:r w:rsidRPr="000C4DBF">
        <w:rPr>
          <w:rFonts w:ascii="Times New Roman" w:hAnsi="Times New Roman" w:cs="Times New Roman"/>
          <w:i/>
          <w:iCs/>
        </w:rPr>
        <w:t>Audita</w:t>
      </w:r>
      <w:proofErr w:type="spellEnd"/>
      <w:r w:rsidRPr="000C4DBF">
        <w:rPr>
          <w:rFonts w:ascii="Times New Roman" w:hAnsi="Times New Roman" w:cs="Times New Roman"/>
          <w:i/>
          <w:iCs/>
        </w:rPr>
        <w:t xml:space="preserve"> </w:t>
      </w:r>
      <w:proofErr w:type="spellStart"/>
      <w:r w:rsidRPr="000C4DBF">
        <w:rPr>
          <w:rFonts w:ascii="Times New Roman" w:hAnsi="Times New Roman" w:cs="Times New Roman"/>
          <w:i/>
          <w:iCs/>
        </w:rPr>
        <w:t>tremendi</w:t>
      </w:r>
      <w:proofErr w:type="spellEnd"/>
      <w:r w:rsidRPr="000C4DBF">
        <w:rPr>
          <w:rFonts w:ascii="Times New Roman" w:hAnsi="Times New Roman" w:cs="Times New Roman"/>
        </w:rPr>
        <w:t>, the encyclical issued by Pope Gregory VIII on 29 October 1187 which called for the Third Crusade, promoted mass grief and repentance. To act otherwise, the encyclical dramatically declared, would not only be unbecoming of a Christian, but also inhuman.</w:t>
      </w:r>
      <w:r w:rsidRPr="000C4DBF">
        <w:rPr>
          <w:rStyle w:val="FootnoteReference"/>
          <w:rFonts w:ascii="Times New Roman" w:hAnsi="Times New Roman" w:cs="Times New Roman"/>
        </w:rPr>
        <w:footnoteReference w:id="107"/>
      </w:r>
      <w:r w:rsidRPr="000C4DBF">
        <w:rPr>
          <w:rFonts w:ascii="Times New Roman" w:hAnsi="Times New Roman" w:cs="Times New Roman"/>
        </w:rPr>
        <w:t xml:space="preserve"> While the need to weep and wail marked earlier crusade encyclicals, </w:t>
      </w:r>
      <w:proofErr w:type="spellStart"/>
      <w:r w:rsidRPr="000C4DBF">
        <w:rPr>
          <w:rFonts w:ascii="Times New Roman" w:hAnsi="Times New Roman" w:cs="Times New Roman"/>
          <w:i/>
          <w:iCs/>
        </w:rPr>
        <w:t>Audita</w:t>
      </w:r>
      <w:proofErr w:type="spellEnd"/>
      <w:r w:rsidRPr="000C4DBF">
        <w:rPr>
          <w:rFonts w:ascii="Times New Roman" w:hAnsi="Times New Roman" w:cs="Times New Roman"/>
          <w:i/>
          <w:iCs/>
        </w:rPr>
        <w:t xml:space="preserve"> </w:t>
      </w:r>
      <w:proofErr w:type="spellStart"/>
      <w:r w:rsidRPr="000C4DBF">
        <w:rPr>
          <w:rFonts w:ascii="Times New Roman" w:hAnsi="Times New Roman" w:cs="Times New Roman"/>
          <w:i/>
          <w:iCs/>
        </w:rPr>
        <w:t>tremendi</w:t>
      </w:r>
      <w:proofErr w:type="spellEnd"/>
      <w:r w:rsidRPr="000C4DBF">
        <w:rPr>
          <w:rFonts w:ascii="Times New Roman" w:hAnsi="Times New Roman" w:cs="Times New Roman"/>
        </w:rPr>
        <w:t xml:space="preserve"> is particularly emotional in tone, a trait which probably reflects the speed at which it was drafted in response to news of Hattin.</w:t>
      </w:r>
      <w:r w:rsidRPr="000C4DBF">
        <w:rPr>
          <w:rStyle w:val="FootnoteReference"/>
          <w:rFonts w:ascii="Times New Roman" w:hAnsi="Times New Roman" w:cs="Times New Roman"/>
        </w:rPr>
        <w:footnoteReference w:id="108"/>
      </w:r>
      <w:r w:rsidRPr="000C4DBF">
        <w:rPr>
          <w:rFonts w:ascii="Times New Roman" w:hAnsi="Times New Roman" w:cs="Times New Roman"/>
        </w:rPr>
        <w:t xml:space="preserve"> The rhetoric of sorrow and lamentation pervades twelfth- and thirteenth-century accounts of Jerusalem’s fall, including the hortatory tracts composed by Henry of Albano and Peter of Blois, with Europe turning to Jeremiah’s weeping over the desolation of Jerusalem in the Book of Lamentations as a model for its own response to the city’s loss.</w:t>
      </w:r>
      <w:r w:rsidRPr="000C4DBF">
        <w:rPr>
          <w:rStyle w:val="FootnoteReference"/>
          <w:rFonts w:ascii="Times New Roman" w:hAnsi="Times New Roman" w:cs="Times New Roman"/>
        </w:rPr>
        <w:footnoteReference w:id="109"/>
      </w:r>
      <w:r w:rsidRPr="000C4DBF">
        <w:rPr>
          <w:rFonts w:ascii="Times New Roman" w:hAnsi="Times New Roman" w:cs="Times New Roman"/>
        </w:rPr>
        <w:t xml:space="preserve"> There is no clearer testament to this atmosphere of lamentation than the </w:t>
      </w:r>
      <w:proofErr w:type="spellStart"/>
      <w:r w:rsidRPr="000C4DBF">
        <w:rPr>
          <w:rFonts w:ascii="Times New Roman" w:hAnsi="Times New Roman" w:cs="Times New Roman"/>
          <w:i/>
          <w:iCs/>
        </w:rPr>
        <w:t>Libellus</w:t>
      </w:r>
      <w:proofErr w:type="spellEnd"/>
      <w:r w:rsidRPr="000C4DBF">
        <w:rPr>
          <w:rFonts w:ascii="Times New Roman" w:hAnsi="Times New Roman" w:cs="Times New Roman"/>
          <w:i/>
          <w:iCs/>
        </w:rPr>
        <w:t xml:space="preserve"> de </w:t>
      </w:r>
      <w:proofErr w:type="spellStart"/>
      <w:r w:rsidRPr="000C4DBF">
        <w:rPr>
          <w:rFonts w:ascii="Times New Roman" w:hAnsi="Times New Roman" w:cs="Times New Roman"/>
          <w:i/>
          <w:iCs/>
        </w:rPr>
        <w:t>expugnatione</w:t>
      </w:r>
      <w:proofErr w:type="spellEnd"/>
      <w:r w:rsidRPr="000C4DBF">
        <w:rPr>
          <w:rFonts w:ascii="Times New Roman" w:hAnsi="Times New Roman" w:cs="Times New Roman"/>
          <w:i/>
          <w:iCs/>
        </w:rPr>
        <w:t xml:space="preserve"> terrae </w:t>
      </w:r>
      <w:proofErr w:type="spellStart"/>
      <w:r w:rsidRPr="000C4DBF">
        <w:rPr>
          <w:rFonts w:ascii="Times New Roman" w:hAnsi="Times New Roman" w:cs="Times New Roman"/>
          <w:i/>
          <w:iCs/>
        </w:rPr>
        <w:t>sanctae</w:t>
      </w:r>
      <w:proofErr w:type="spellEnd"/>
      <w:r w:rsidRPr="000C4DBF">
        <w:rPr>
          <w:rFonts w:ascii="Times New Roman" w:hAnsi="Times New Roman" w:cs="Times New Roman"/>
          <w:i/>
          <w:iCs/>
        </w:rPr>
        <w:t xml:space="preserve"> per </w:t>
      </w:r>
      <w:proofErr w:type="spellStart"/>
      <w:r w:rsidRPr="000C4DBF">
        <w:rPr>
          <w:rFonts w:ascii="Times New Roman" w:hAnsi="Times New Roman" w:cs="Times New Roman"/>
          <w:i/>
          <w:iCs/>
        </w:rPr>
        <w:t>Saladinum</w:t>
      </w:r>
      <w:proofErr w:type="spellEnd"/>
      <w:r w:rsidRPr="000C4DBF">
        <w:rPr>
          <w:rFonts w:ascii="Times New Roman" w:hAnsi="Times New Roman" w:cs="Times New Roman"/>
        </w:rPr>
        <w:t>, composed before 1204 by an ecclesiastic who appears to have witnessed much of the siege of Jerusalem.</w:t>
      </w:r>
      <w:r w:rsidRPr="000C4DBF">
        <w:rPr>
          <w:rStyle w:val="FootnoteReference"/>
          <w:rFonts w:ascii="Times New Roman" w:hAnsi="Times New Roman" w:cs="Times New Roman"/>
        </w:rPr>
        <w:footnoteReference w:id="110"/>
      </w:r>
      <w:r w:rsidRPr="000C4DBF">
        <w:rPr>
          <w:rFonts w:ascii="Times New Roman" w:hAnsi="Times New Roman" w:cs="Times New Roman"/>
        </w:rPr>
        <w:t xml:space="preserve"> The work opens with the author announcing that the oppression of the Latin East could not be related “without grief and an effusion of tears,” and at various intervals thereafter the audience is enjoined to participate in the lamentation by reacting to the narrated events, such as the death of the master of the Hospitallers and the capture of the True Cross: “A cruel spectacle, and one that all Christians should lament with weeping!”; “Oh poor ones and members of Christ, lament on this!”; “multiply your lamentation, increase your weeping, because your sorrow is incurable”; “Lament over this, all you worshippers of the Cross, and wail.”</w:t>
      </w:r>
      <w:r w:rsidRPr="000C4DBF">
        <w:rPr>
          <w:rStyle w:val="FootnoteReference"/>
          <w:rFonts w:ascii="Times New Roman" w:hAnsi="Times New Roman" w:cs="Times New Roman"/>
        </w:rPr>
        <w:footnoteReference w:id="111"/>
      </w:r>
      <w:r w:rsidRPr="000C4DBF">
        <w:rPr>
          <w:rFonts w:ascii="Times New Roman" w:hAnsi="Times New Roman" w:cs="Times New Roman"/>
        </w:rPr>
        <w:t xml:space="preserve"> Elaborate descriptions of the Jerusalemites’ demonstrations of sorrow, and of the author’s own purported emotional responses to events, probably had a similar function.</w:t>
      </w:r>
      <w:r w:rsidRPr="000C4DBF">
        <w:rPr>
          <w:rStyle w:val="FootnoteReference"/>
          <w:rFonts w:ascii="Times New Roman" w:hAnsi="Times New Roman" w:cs="Times New Roman"/>
        </w:rPr>
        <w:footnoteReference w:id="112"/>
      </w:r>
      <w:r w:rsidRPr="000C4DBF">
        <w:rPr>
          <w:rFonts w:ascii="Times New Roman" w:hAnsi="Times New Roman" w:cs="Times New Roman"/>
        </w:rPr>
        <w:t xml:space="preserve"> The highly emotional tone of the </w:t>
      </w:r>
      <w:proofErr w:type="spellStart"/>
      <w:r w:rsidRPr="000C4DBF">
        <w:rPr>
          <w:rFonts w:ascii="Times New Roman" w:hAnsi="Times New Roman" w:cs="Times New Roman"/>
          <w:i/>
          <w:iCs/>
        </w:rPr>
        <w:t>Libellus</w:t>
      </w:r>
      <w:proofErr w:type="spellEnd"/>
      <w:r w:rsidRPr="000C4DBF">
        <w:rPr>
          <w:rFonts w:ascii="Times New Roman" w:hAnsi="Times New Roman" w:cs="Times New Roman"/>
        </w:rPr>
        <w:t xml:space="preserve"> has both convinced scholars of its early composition date and lent weight to the notion that it was an </w:t>
      </w:r>
      <w:proofErr w:type="spellStart"/>
      <w:r w:rsidRPr="000C4DBF">
        <w:rPr>
          <w:rFonts w:ascii="Times New Roman" w:hAnsi="Times New Roman" w:cs="Times New Roman"/>
          <w:i/>
          <w:iCs/>
        </w:rPr>
        <w:t>excitatio</w:t>
      </w:r>
      <w:proofErr w:type="spellEnd"/>
      <w:r w:rsidRPr="000C4DBF">
        <w:rPr>
          <w:rFonts w:ascii="Times New Roman" w:hAnsi="Times New Roman" w:cs="Times New Roman"/>
        </w:rPr>
        <w:t xml:space="preserve">, designed to generate crusading </w:t>
      </w:r>
      <w:proofErr w:type="spellStart"/>
      <w:r w:rsidRPr="000C4DBF">
        <w:rPr>
          <w:rFonts w:ascii="Times New Roman" w:hAnsi="Times New Roman" w:cs="Times New Roman"/>
        </w:rPr>
        <w:t>fervour</w:t>
      </w:r>
      <w:proofErr w:type="spellEnd"/>
      <w:r w:rsidRPr="000C4DBF">
        <w:rPr>
          <w:rFonts w:ascii="Times New Roman" w:hAnsi="Times New Roman" w:cs="Times New Roman"/>
        </w:rPr>
        <w:t xml:space="preserve"> and buoy recruitment, although the manuscript transmission implies a primarily ecclesiastical audience, with the Cistercians of Coggeshall Abbey playing a central role in its dissemination.</w:t>
      </w:r>
      <w:r w:rsidRPr="000C4DBF">
        <w:rPr>
          <w:rStyle w:val="FootnoteReference"/>
          <w:rFonts w:ascii="Times New Roman" w:hAnsi="Times New Roman" w:cs="Times New Roman"/>
        </w:rPr>
        <w:footnoteReference w:id="113"/>
      </w:r>
      <w:r w:rsidRPr="000C4DBF">
        <w:rPr>
          <w:rFonts w:ascii="Times New Roman" w:hAnsi="Times New Roman" w:cs="Times New Roman"/>
        </w:rPr>
        <w:t xml:space="preserve"> Especially pertinent to the present discussion is Lauren Mulholland’s 2019 article, which revealed the centrality of the suffering Christ to portrayals of the holy city in late twelfth- and thirteenth-century troubadour lyrics, and how such representations “served to establish Jerusalem as a place of lamentation and sorrow, linked both to the biblical past and contemporary events.”</w:t>
      </w:r>
      <w:r w:rsidRPr="000C4DBF">
        <w:rPr>
          <w:rStyle w:val="FootnoteReference"/>
          <w:rFonts w:ascii="Times New Roman" w:hAnsi="Times New Roman" w:cs="Times New Roman"/>
        </w:rPr>
        <w:footnoteReference w:id="114"/>
      </w:r>
      <w:r w:rsidRPr="000C4DBF">
        <w:rPr>
          <w:rFonts w:ascii="Times New Roman" w:hAnsi="Times New Roman" w:cs="Times New Roman"/>
        </w:rPr>
        <w:t xml:space="preserve"> The same can be said of the </w:t>
      </w:r>
      <w:r w:rsidRPr="000C4DBF">
        <w:rPr>
          <w:rFonts w:ascii="Times New Roman" w:hAnsi="Times New Roman" w:cs="Times New Roman"/>
          <w:i/>
          <w:iCs/>
        </w:rPr>
        <w:t xml:space="preserve">Chanson de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which both reflected and contributed to the post-1187 culture of weeping for the holy city.</w:t>
      </w:r>
    </w:p>
    <w:p w14:paraId="075143BF" w14:textId="394D0CE2"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However, the crusaders’ tearful, supplicative demonstrations, as detailed in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were not only a bitter reminder that Christianity’s most sacred city remained in Muslim hands, and thus a spur to lamentation and action. Recent research has exposed the value of “trauma” as a category of historical analysis, even for the distant past.</w:t>
      </w:r>
      <w:r w:rsidRPr="000C4DBF">
        <w:rPr>
          <w:rStyle w:val="FootnoteReference"/>
          <w:rFonts w:ascii="Times New Roman" w:hAnsi="Times New Roman" w:cs="Times New Roman"/>
        </w:rPr>
        <w:footnoteReference w:id="115"/>
      </w:r>
      <w:r w:rsidRPr="000C4DBF">
        <w:rPr>
          <w:rFonts w:ascii="Times New Roman" w:hAnsi="Times New Roman" w:cs="Times New Roman"/>
        </w:rPr>
        <w:t xml:space="preserve"> Andrew Buck has contended that narrative inconsistencies in accounts of the 1097–98 siege and capture of Antioch reflect “something of the underlying traumas the siege created” in elite circles, while Megan Cassidy-Welch has posited that the loss of the relic of the Truce Cross at Hattin became a site of “collective trauma,” with the memory of that event being repeatedly replayed and revisited through textual representation.</w:t>
      </w:r>
      <w:r w:rsidRPr="000C4DBF">
        <w:rPr>
          <w:rStyle w:val="FootnoteReference"/>
          <w:rFonts w:ascii="Times New Roman" w:hAnsi="Times New Roman" w:cs="Times New Roman"/>
        </w:rPr>
        <w:footnoteReference w:id="116"/>
      </w:r>
      <w:r w:rsidRPr="000C4DBF">
        <w:rPr>
          <w:rFonts w:ascii="Times New Roman" w:hAnsi="Times New Roman" w:cs="Times New Roman"/>
        </w:rPr>
        <w:t xml:space="preserve"> </w:t>
      </w:r>
      <w:bookmarkStart w:id="15" w:name="_Hlk73533642"/>
      <w:r w:rsidRPr="000C4DBF">
        <w:rPr>
          <w:rFonts w:ascii="Times New Roman" w:hAnsi="Times New Roman" w:cs="Times New Roman"/>
        </w:rPr>
        <w:t xml:space="preserve">In the context of the continual failure of crusading campaigns in the thirteenth century, the </w:t>
      </w:r>
      <w:proofErr w:type="spellStart"/>
      <w:r w:rsidRPr="000C4DBF">
        <w:rPr>
          <w:rFonts w:ascii="Times New Roman" w:hAnsi="Times New Roman" w:cs="Times New Roman"/>
          <w:i/>
          <w:iCs/>
        </w:rPr>
        <w:t>Jérusalem</w:t>
      </w:r>
      <w:r w:rsidRPr="000C4DBF">
        <w:rPr>
          <w:rFonts w:ascii="Times New Roman" w:hAnsi="Times New Roman" w:cs="Times New Roman"/>
        </w:rPr>
        <w:t>’s</w:t>
      </w:r>
      <w:proofErr w:type="spellEnd"/>
      <w:r w:rsidRPr="000C4DBF">
        <w:rPr>
          <w:rFonts w:ascii="Times New Roman" w:hAnsi="Times New Roman" w:cs="Times New Roman"/>
        </w:rPr>
        <w:t xml:space="preserve"> emotional scenes probably had a therapeutic effect, allowing listeners to imagine, remember, and perhaps physically re-enact the First Crusaders’ affective advance on Jerusalem. The “simple and emblematic” depiction of the city itself, grounded in a few key topographical features, would have aided this process.</w:t>
      </w:r>
      <w:r w:rsidRPr="000C4DBF">
        <w:rPr>
          <w:rStyle w:val="FootnoteReference"/>
          <w:rFonts w:ascii="Times New Roman" w:hAnsi="Times New Roman" w:cs="Times New Roman"/>
        </w:rPr>
        <w:footnoteReference w:id="117"/>
      </w:r>
      <w:r w:rsidRPr="000C4DBF">
        <w:rPr>
          <w:rFonts w:ascii="Times New Roman" w:hAnsi="Times New Roman" w:cs="Times New Roman"/>
        </w:rPr>
        <w:t xml:space="preserve"> Certainly, within the often fanciful and bombastic “</w:t>
      </w:r>
      <w:proofErr w:type="spellStart"/>
      <w:r w:rsidRPr="000C4DBF">
        <w:rPr>
          <w:rFonts w:ascii="Times New Roman" w:hAnsi="Times New Roman" w:cs="Times New Roman"/>
        </w:rPr>
        <w:t>storyworld</w:t>
      </w:r>
      <w:proofErr w:type="spellEnd"/>
      <w:r w:rsidRPr="000C4DBF">
        <w:rPr>
          <w:rFonts w:ascii="Times New Roman" w:hAnsi="Times New Roman" w:cs="Times New Roman"/>
        </w:rPr>
        <w:t xml:space="preserve">” of the </w:t>
      </w:r>
      <w:r w:rsidRPr="000C4DBF">
        <w:rPr>
          <w:rFonts w:ascii="Times New Roman" w:hAnsi="Times New Roman" w:cs="Times New Roman"/>
          <w:i/>
          <w:iCs/>
        </w:rPr>
        <w:t xml:space="preserve">chanson de </w:t>
      </w:r>
      <w:proofErr w:type="spellStart"/>
      <w:r w:rsidRPr="000C4DBF">
        <w:rPr>
          <w:rFonts w:ascii="Times New Roman" w:hAnsi="Times New Roman" w:cs="Times New Roman"/>
          <w:i/>
          <w:iCs/>
        </w:rPr>
        <w:t>geste</w:t>
      </w:r>
      <w:proofErr w:type="spellEnd"/>
      <w:r w:rsidRPr="000C4DBF">
        <w:rPr>
          <w:rFonts w:ascii="Times New Roman" w:hAnsi="Times New Roman" w:cs="Times New Roman"/>
        </w:rPr>
        <w:t xml:space="preserve">, the core elements of the </w:t>
      </w:r>
      <w:bookmarkStart w:id="16" w:name="_Hlk73632590"/>
      <w:proofErr w:type="spellStart"/>
      <w:r w:rsidRPr="000C4DBF">
        <w:rPr>
          <w:rFonts w:ascii="Times New Roman" w:hAnsi="Times New Roman" w:cs="Times New Roman"/>
          <w:i/>
          <w:iCs/>
        </w:rPr>
        <w:t>Jérusalem</w:t>
      </w:r>
      <w:r w:rsidRPr="000C4DBF">
        <w:rPr>
          <w:rFonts w:ascii="Times New Roman" w:hAnsi="Times New Roman" w:cs="Times New Roman"/>
        </w:rPr>
        <w:t>’s</w:t>
      </w:r>
      <w:proofErr w:type="spellEnd"/>
      <w:r w:rsidRPr="000C4DBF">
        <w:rPr>
          <w:rFonts w:ascii="Times New Roman" w:hAnsi="Times New Roman" w:cs="Times New Roman"/>
        </w:rPr>
        <w:t xml:space="preserve"> </w:t>
      </w:r>
      <w:bookmarkEnd w:id="16"/>
      <w:r w:rsidRPr="000C4DBF">
        <w:rPr>
          <w:rFonts w:ascii="Times New Roman" w:hAnsi="Times New Roman" w:cs="Times New Roman"/>
        </w:rPr>
        <w:t>dominant “intimate script”—crying, kissing, biting, and bowing—are realistic: they could easily be performed by</w:t>
      </w:r>
      <w:r w:rsidR="00092463" w:rsidRPr="000C4DBF">
        <w:rPr>
          <w:rFonts w:ascii="Times New Roman" w:hAnsi="Times New Roman" w:cs="Times New Roman"/>
        </w:rPr>
        <w:t xml:space="preserve"> both</w:t>
      </w:r>
      <w:r w:rsidRPr="000C4DBF">
        <w:rPr>
          <w:rFonts w:ascii="Times New Roman" w:hAnsi="Times New Roman" w:cs="Times New Roman"/>
        </w:rPr>
        <w:t xml:space="preserve"> crusaders and non-participant audiences.</w:t>
      </w:r>
      <w:r w:rsidRPr="000C4DBF">
        <w:rPr>
          <w:rStyle w:val="FootnoteReference"/>
          <w:rFonts w:ascii="Times New Roman" w:hAnsi="Times New Roman" w:cs="Times New Roman"/>
        </w:rPr>
        <w:footnoteReference w:id="118"/>
      </w:r>
    </w:p>
    <w:p w14:paraId="0981865D" w14:textId="77777777" w:rsidR="003C55D6" w:rsidRPr="000C4DBF" w:rsidRDefault="00C75460" w:rsidP="00CD5722">
      <w:pPr>
        <w:ind w:firstLine="720"/>
        <w:rPr>
          <w:rFonts w:ascii="Times New Roman" w:hAnsi="Times New Roman" w:cs="Times New Roman"/>
        </w:rPr>
      </w:pPr>
      <w:r w:rsidRPr="000C4DBF">
        <w:rPr>
          <w:rFonts w:ascii="Times New Roman" w:hAnsi="Times New Roman" w:cs="Times New Roman"/>
        </w:rPr>
        <w:t xml:space="preserve">Three factors further increase the probability that the text’s overarching emotional script was well-received by thirteenth-century audiences: its alignment with wider devotional patterns; the performative nature of </w:t>
      </w:r>
      <w:r w:rsidRPr="000C4DBF">
        <w:rPr>
          <w:rFonts w:ascii="Times New Roman" w:hAnsi="Times New Roman" w:cs="Times New Roman"/>
          <w:i/>
          <w:iCs/>
        </w:rPr>
        <w:t xml:space="preserve">chansons de </w:t>
      </w:r>
      <w:proofErr w:type="spellStart"/>
      <w:r w:rsidRPr="000C4DBF">
        <w:rPr>
          <w:rFonts w:ascii="Times New Roman" w:hAnsi="Times New Roman" w:cs="Times New Roman"/>
          <w:i/>
          <w:iCs/>
        </w:rPr>
        <w:t>geste</w:t>
      </w:r>
      <w:proofErr w:type="spellEnd"/>
      <w:r w:rsidRPr="000C4DBF">
        <w:rPr>
          <w:rFonts w:ascii="Times New Roman" w:hAnsi="Times New Roman" w:cs="Times New Roman"/>
        </w:rPr>
        <w:t xml:space="preserve">; and the possibility of audience familiarity. Regarding the latter, Vitz has argued that members of an audience were often familiar with not only the genre but also the specific work, in which case their emotional reactions were preconditioned by both their foreknowledge of its features and memories of past renditions: </w:t>
      </w:r>
    </w:p>
    <w:p w14:paraId="1EC953CC" w14:textId="77777777" w:rsidR="003C55D6" w:rsidRPr="000C4DBF" w:rsidRDefault="003C55D6" w:rsidP="00CD5722">
      <w:pPr>
        <w:ind w:firstLine="720"/>
        <w:rPr>
          <w:rFonts w:ascii="Times New Roman" w:hAnsi="Times New Roman" w:cs="Times New Roman"/>
        </w:rPr>
      </w:pPr>
    </w:p>
    <w:p w14:paraId="24CCC6EC" w14:textId="2A4E717F" w:rsidR="003C55D6" w:rsidRPr="000C4DBF" w:rsidRDefault="00C75460" w:rsidP="005924E1">
      <w:pPr>
        <w:ind w:left="720"/>
        <w:rPr>
          <w:rFonts w:ascii="Times New Roman" w:hAnsi="Times New Roman" w:cs="Times New Roman"/>
          <w:sz w:val="20"/>
          <w:szCs w:val="20"/>
        </w:rPr>
      </w:pPr>
      <w:r w:rsidRPr="000C4DBF">
        <w:rPr>
          <w:rFonts w:ascii="Times New Roman" w:hAnsi="Times New Roman" w:cs="Times New Roman"/>
          <w:sz w:val="20"/>
          <w:szCs w:val="20"/>
        </w:rPr>
        <w:t xml:space="preserve">This familiarity can hardly have failed significantly to influence emotional response. Audiences appear to have come to an epic like the </w:t>
      </w:r>
      <w:r w:rsidRPr="000C4DBF">
        <w:rPr>
          <w:rFonts w:ascii="Times New Roman" w:hAnsi="Times New Roman" w:cs="Times New Roman"/>
          <w:i/>
          <w:iCs/>
          <w:sz w:val="20"/>
          <w:szCs w:val="20"/>
        </w:rPr>
        <w:t>Roland</w:t>
      </w:r>
      <w:r w:rsidRPr="000C4DBF">
        <w:rPr>
          <w:rFonts w:ascii="Times New Roman" w:hAnsi="Times New Roman" w:cs="Times New Roman"/>
          <w:sz w:val="20"/>
          <w:szCs w:val="20"/>
        </w:rPr>
        <w:t>, as later to Passion Plays, prepared above all to weep—to weep, yet again, as they had in past years!—and to other favorite works ready to laugh. What is being activated is thus not merely the audience’s anticipation … but their memory as well: their emotion-laden recollection, and partial reliving, of evenings, people, melodies, feelings, from their past.</w:t>
      </w:r>
      <w:r w:rsidRPr="000C4DBF">
        <w:rPr>
          <w:rStyle w:val="FootnoteReference"/>
          <w:rFonts w:ascii="Times New Roman" w:hAnsi="Times New Roman" w:cs="Times New Roman"/>
          <w:sz w:val="20"/>
          <w:szCs w:val="20"/>
        </w:rPr>
        <w:footnoteReference w:id="119"/>
      </w:r>
      <w:r w:rsidRPr="000C4DBF">
        <w:rPr>
          <w:rFonts w:ascii="Times New Roman" w:hAnsi="Times New Roman" w:cs="Times New Roman"/>
          <w:sz w:val="20"/>
          <w:szCs w:val="20"/>
        </w:rPr>
        <w:t xml:space="preserve"> </w:t>
      </w:r>
    </w:p>
    <w:p w14:paraId="6BB8C445" w14:textId="77777777" w:rsidR="003C55D6" w:rsidRPr="000C4DBF" w:rsidRDefault="003C55D6" w:rsidP="00CD5722">
      <w:pPr>
        <w:ind w:firstLine="720"/>
        <w:rPr>
          <w:rFonts w:ascii="Times New Roman" w:hAnsi="Times New Roman" w:cs="Times New Roman"/>
        </w:rPr>
      </w:pPr>
    </w:p>
    <w:p w14:paraId="6A73386F" w14:textId="46B58D52" w:rsidR="00C75460" w:rsidRPr="000C4DBF" w:rsidRDefault="00C75460" w:rsidP="00B378A2">
      <w:pPr>
        <w:rPr>
          <w:rFonts w:ascii="Times New Roman" w:hAnsi="Times New Roman" w:cs="Times New Roman"/>
        </w:rPr>
      </w:pPr>
      <w:r w:rsidRPr="000C4DBF">
        <w:rPr>
          <w:rFonts w:ascii="Times New Roman" w:hAnsi="Times New Roman" w:cs="Times New Roman"/>
        </w:rPr>
        <w:t xml:space="preserve">It is also likely that </w:t>
      </w:r>
      <w:r w:rsidRPr="000C4DBF">
        <w:rPr>
          <w:rFonts w:ascii="Times New Roman" w:hAnsi="Times New Roman" w:cs="Times New Roman"/>
          <w:i/>
          <w:iCs/>
        </w:rPr>
        <w:t>jongleurs</w:t>
      </w:r>
      <w:r w:rsidRPr="000C4DBF">
        <w:rPr>
          <w:rFonts w:ascii="Times New Roman" w:hAnsi="Times New Roman" w:cs="Times New Roman"/>
        </w:rPr>
        <w:t xml:space="preserve"> </w:t>
      </w:r>
      <w:r w:rsidR="00C7712B" w:rsidRPr="000C4DBF">
        <w:rPr>
          <w:rFonts w:ascii="Times New Roman" w:hAnsi="Times New Roman" w:cs="Times New Roman"/>
        </w:rPr>
        <w:t>utilized</w:t>
      </w:r>
      <w:r w:rsidRPr="000C4DBF">
        <w:rPr>
          <w:rFonts w:ascii="Times New Roman" w:hAnsi="Times New Roman" w:cs="Times New Roman"/>
        </w:rPr>
        <w:t xml:space="preserve"> a wide repertoire of gestures to engage listeners: a recital of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could very well have started with the performer mimicking the First Crusaders’ affective demonstrations in the opening </w:t>
      </w:r>
      <w:r w:rsidRPr="000C4DBF">
        <w:rPr>
          <w:rFonts w:ascii="Times New Roman" w:hAnsi="Times New Roman" w:cs="Times New Roman"/>
          <w:i/>
          <w:iCs/>
        </w:rPr>
        <w:t>laisse</w:t>
      </w:r>
      <w:r w:rsidRPr="000C4DBF">
        <w:rPr>
          <w:rFonts w:ascii="Times New Roman" w:hAnsi="Times New Roman" w:cs="Times New Roman"/>
        </w:rPr>
        <w:t>, cuing the audience to do the same.</w:t>
      </w:r>
      <w:r w:rsidRPr="000C4DBF">
        <w:rPr>
          <w:rStyle w:val="FootnoteReference"/>
          <w:rFonts w:ascii="Times New Roman" w:hAnsi="Times New Roman" w:cs="Times New Roman"/>
        </w:rPr>
        <w:footnoteReference w:id="120"/>
      </w:r>
      <w:r w:rsidRPr="000C4DBF">
        <w:rPr>
          <w:rFonts w:ascii="Times New Roman" w:hAnsi="Times New Roman" w:cs="Times New Roman"/>
        </w:rPr>
        <w:t xml:space="preserve"> Furthermore, the central trilogy, and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in particular, bears witness to the growing interest in, and emphasis on, Christ’s humanity and suffering from the eleventh century onwards, which also found expression in crusade preaching.</w:t>
      </w:r>
      <w:r w:rsidRPr="000C4DBF">
        <w:rPr>
          <w:rStyle w:val="FootnoteReference"/>
          <w:rFonts w:ascii="Times New Roman" w:hAnsi="Times New Roman" w:cs="Times New Roman"/>
        </w:rPr>
        <w:footnoteReference w:id="121"/>
      </w:r>
      <w:r w:rsidRPr="000C4DBF">
        <w:rPr>
          <w:rFonts w:ascii="Times New Roman" w:hAnsi="Times New Roman" w:cs="Times New Roman"/>
        </w:rPr>
        <w:t xml:space="preserve"> Importantly, the emotions and affective displays attributed to the crusaders in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especially compassion and tears,</w:t>
      </w:r>
      <w:r w:rsidRPr="000C4DBF">
        <w:rPr>
          <w:rFonts w:ascii="Times New Roman" w:hAnsi="Times New Roman" w:cs="Times New Roman"/>
          <w:i/>
          <w:iCs/>
        </w:rPr>
        <w:t xml:space="preserve"> </w:t>
      </w:r>
      <w:r w:rsidRPr="000C4DBF">
        <w:rPr>
          <w:rFonts w:ascii="Times New Roman" w:hAnsi="Times New Roman" w:cs="Times New Roman"/>
        </w:rPr>
        <w:t>conform to those prescribed in ecclesiastical works which discuss the Passion. As the Russian Abbot Daniel, who visited Jerusalem in 1106–8, put it succinctly: “no one can hold back tears at the sight of that desired land and the holy places where Christ our God suffered his passion for the sake of us sinners.”</w:t>
      </w:r>
      <w:r w:rsidRPr="000C4DBF">
        <w:rPr>
          <w:rStyle w:val="FootnoteReference"/>
          <w:rFonts w:ascii="Times New Roman" w:hAnsi="Times New Roman" w:cs="Times New Roman"/>
        </w:rPr>
        <w:footnoteReference w:id="122"/>
      </w:r>
      <w:r w:rsidRPr="000C4DBF">
        <w:rPr>
          <w:rFonts w:ascii="Times New Roman" w:hAnsi="Times New Roman" w:cs="Times New Roman"/>
        </w:rPr>
        <w:t xml:space="preserve"> In a similar vein, both Jacques de Vitry and </w:t>
      </w:r>
      <w:proofErr w:type="spellStart"/>
      <w:r w:rsidRPr="000C4DBF">
        <w:rPr>
          <w:rFonts w:ascii="Times New Roman" w:hAnsi="Times New Roman" w:cs="Times New Roman"/>
        </w:rPr>
        <w:t>Riccoldo</w:t>
      </w:r>
      <w:proofErr w:type="spellEnd"/>
      <w:r w:rsidRPr="000C4DBF">
        <w:rPr>
          <w:rFonts w:ascii="Times New Roman" w:hAnsi="Times New Roman" w:cs="Times New Roman"/>
        </w:rPr>
        <w:t xml:space="preserve"> of Monte Croce highlighted the ability of Calvary, the site of Christ’s crucifixion, to </w:t>
      </w:r>
      <w:r w:rsidR="00E704DA" w:rsidRPr="000C4DBF">
        <w:rPr>
          <w:rFonts w:ascii="Times New Roman" w:hAnsi="Times New Roman" w:cs="Times New Roman"/>
        </w:rPr>
        <w:t>draw</w:t>
      </w:r>
      <w:r w:rsidRPr="000C4DBF">
        <w:rPr>
          <w:rFonts w:ascii="Times New Roman" w:hAnsi="Times New Roman" w:cs="Times New Roman"/>
        </w:rPr>
        <w:t xml:space="preserve"> tears of compassion from thirteenth-century visitors.</w:t>
      </w:r>
      <w:r w:rsidRPr="000C4DBF">
        <w:rPr>
          <w:rStyle w:val="FootnoteReference"/>
          <w:rFonts w:ascii="Times New Roman" w:hAnsi="Times New Roman" w:cs="Times New Roman"/>
        </w:rPr>
        <w:footnoteReference w:id="123"/>
      </w:r>
      <w:r w:rsidRPr="000C4DBF">
        <w:rPr>
          <w:rFonts w:ascii="Times New Roman" w:hAnsi="Times New Roman" w:cs="Times New Roman"/>
        </w:rPr>
        <w:t xml:space="preserve"> </w:t>
      </w:r>
      <w:bookmarkEnd w:id="15"/>
    </w:p>
    <w:p w14:paraId="45CBB538" w14:textId="77777777" w:rsidR="00C75460" w:rsidRPr="000C4DBF" w:rsidRDefault="00C75460" w:rsidP="00CD5722">
      <w:pPr>
        <w:ind w:firstLine="720"/>
        <w:rPr>
          <w:rFonts w:ascii="Times New Roman" w:hAnsi="Times New Roman" w:cs="Times New Roman"/>
        </w:rPr>
      </w:pPr>
    </w:p>
    <w:p w14:paraId="1AA2907F" w14:textId="6148ED7D" w:rsidR="00C75460" w:rsidRPr="000C4DBF" w:rsidRDefault="00C75460" w:rsidP="00F25FA5">
      <w:pPr>
        <w:jc w:val="center"/>
        <w:rPr>
          <w:rFonts w:ascii="Times New Roman" w:hAnsi="Times New Roman" w:cs="Times New Roman"/>
        </w:rPr>
      </w:pPr>
      <w:r w:rsidRPr="000C4DBF">
        <w:rPr>
          <w:rFonts w:ascii="Times New Roman" w:hAnsi="Times New Roman" w:cs="Times New Roman"/>
          <w:b/>
          <w:bCs/>
        </w:rPr>
        <w:t>Conclusion</w:t>
      </w:r>
    </w:p>
    <w:p w14:paraId="7B4113BF" w14:textId="428A3696" w:rsidR="00C75460" w:rsidRPr="000C4DBF" w:rsidRDefault="00C75460" w:rsidP="00CD5722">
      <w:pPr>
        <w:ind w:firstLine="720"/>
        <w:rPr>
          <w:rFonts w:ascii="Times New Roman" w:hAnsi="Times New Roman" w:cs="Times New Roman"/>
        </w:rPr>
      </w:pPr>
      <w:r w:rsidRPr="000C4DBF">
        <w:rPr>
          <w:rFonts w:ascii="Times New Roman" w:hAnsi="Times New Roman" w:cs="Times New Roman"/>
        </w:rPr>
        <w:t>Sarah McNamer’s methodology of “intimate scripts”</w:t>
      </w:r>
      <w:r w:rsidR="00CB0306" w:rsidRPr="000C4DBF">
        <w:rPr>
          <w:rFonts w:ascii="Times New Roman" w:hAnsi="Times New Roman" w:cs="Times New Roman"/>
        </w:rPr>
        <w:t xml:space="preserve">, frequently </w:t>
      </w:r>
      <w:r w:rsidR="00B43C49" w:rsidRPr="000C4DBF">
        <w:rPr>
          <w:rFonts w:ascii="Times New Roman" w:hAnsi="Times New Roman" w:cs="Times New Roman"/>
        </w:rPr>
        <w:t>marginalized</w:t>
      </w:r>
      <w:r w:rsidR="00CB0306" w:rsidRPr="000C4DBF">
        <w:rPr>
          <w:rFonts w:ascii="Times New Roman" w:hAnsi="Times New Roman" w:cs="Times New Roman"/>
        </w:rPr>
        <w:t xml:space="preserve"> by historians,</w:t>
      </w:r>
      <w:r w:rsidRPr="000C4DBF">
        <w:rPr>
          <w:rFonts w:ascii="Times New Roman" w:hAnsi="Times New Roman" w:cs="Times New Roman"/>
        </w:rPr>
        <w:t xml:space="preserve"> offers an opportunity to revisit and reframe the well-trodden topic of crusader motivation. The </w:t>
      </w:r>
      <w:r w:rsidRPr="000C4DBF">
        <w:rPr>
          <w:rFonts w:ascii="Times New Roman" w:hAnsi="Times New Roman" w:cs="Times New Roman"/>
          <w:i/>
          <w:iCs/>
        </w:rPr>
        <w:t>Chanson de</w:t>
      </w:r>
      <w:r w:rsidRPr="000C4DBF">
        <w:rPr>
          <w:rFonts w:ascii="Times New Roman" w:hAnsi="Times New Roman" w:cs="Times New Roman"/>
        </w:rPr>
        <w:t xml:space="preserv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is marked by a dominant “intimate script,” which we meet in the opening </w:t>
      </w:r>
      <w:r w:rsidRPr="000C4DBF">
        <w:rPr>
          <w:rFonts w:ascii="Times New Roman" w:hAnsi="Times New Roman" w:cs="Times New Roman"/>
          <w:i/>
          <w:iCs/>
        </w:rPr>
        <w:t>laisse</w:t>
      </w:r>
      <w:r w:rsidRPr="000C4DBF">
        <w:rPr>
          <w:rFonts w:ascii="Times New Roman" w:hAnsi="Times New Roman" w:cs="Times New Roman"/>
        </w:rPr>
        <w:t xml:space="preserve"> and which recurs throughout the text, concerning the correct emotional </w:t>
      </w:r>
      <w:r w:rsidR="00B43C49" w:rsidRPr="000C4DBF">
        <w:rPr>
          <w:rFonts w:ascii="Times New Roman" w:hAnsi="Times New Roman" w:cs="Times New Roman"/>
        </w:rPr>
        <w:t>behavior</w:t>
      </w:r>
      <w:r w:rsidRPr="000C4DBF">
        <w:rPr>
          <w:rFonts w:ascii="Times New Roman" w:hAnsi="Times New Roman" w:cs="Times New Roman"/>
        </w:rPr>
        <w:t xml:space="preserve"> when approaching Jerusalem. It was moored in wider emotional and devotional developments, most notably the entrenched image of Christ as suffering redeemer and the post-1187 climate of lamenting Jerusalem’s loss, as well as a tradition of Jerusalemite pilgrims and crusaders affectively worshipping at Christ’s tomb, all of which surely added to its appeal. The script probably operated in at least three ways: first, as a sort of instruction manual, conveying to the audience the feelings and gestures that a crusader should possess and display (especially contrition, pity, kissing, bowing, and weeping); second, much like the affective meditations studied by McNamer, as a prompt to meditate on the sufferings of Christ and Jerusalem, to feel contrition and compassion, and to cry; and, third, as a coping mechanism, bringing solace to a generation which lacked physical access to Jerusalem’s holy sites and experienced the repeated failure of crusading enterprises. This is not, however, the only “intimate script” embedded in, and communicated by, the text. Through the grief–vengeance script,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encourages the audience to </w:t>
      </w:r>
      <w:r w:rsidR="00B43C49" w:rsidRPr="000C4DBF">
        <w:rPr>
          <w:rFonts w:ascii="Times New Roman" w:hAnsi="Times New Roman" w:cs="Times New Roman"/>
        </w:rPr>
        <w:t>empathize</w:t>
      </w:r>
      <w:r w:rsidRPr="000C4DBF">
        <w:rPr>
          <w:rFonts w:ascii="Times New Roman" w:hAnsi="Times New Roman" w:cs="Times New Roman"/>
        </w:rPr>
        <w:t xml:space="preserve"> with and emotionally emulate its characters—to weep with the </w:t>
      </w:r>
      <w:proofErr w:type="spellStart"/>
      <w:r w:rsidRPr="000C4DBF">
        <w:rPr>
          <w:rFonts w:ascii="Times New Roman" w:hAnsi="Times New Roman" w:cs="Times New Roman"/>
          <w:i/>
          <w:iCs/>
        </w:rPr>
        <w:t>chétifs</w:t>
      </w:r>
      <w:proofErr w:type="spellEnd"/>
      <w:r w:rsidRPr="000C4DBF">
        <w:rPr>
          <w:rFonts w:ascii="Times New Roman" w:hAnsi="Times New Roman" w:cs="Times New Roman"/>
        </w:rPr>
        <w:t xml:space="preserve">’ audience, to feel pity for the stranded Godfrey of Bouillon, to grieve with the distraught Hugh of Saint-Pol—and, by leaving the script unfulfilled, the text ends with an implicit but obvious call for revenge. In short, we should not underestimate the work’s capacity to produce real emotions in listeners, teach affective </w:t>
      </w:r>
      <w:r w:rsidR="00B43C49" w:rsidRPr="000C4DBF">
        <w:rPr>
          <w:rFonts w:ascii="Times New Roman" w:hAnsi="Times New Roman" w:cs="Times New Roman"/>
        </w:rPr>
        <w:t>behavior</w:t>
      </w:r>
      <w:r w:rsidRPr="000C4DBF">
        <w:rPr>
          <w:rFonts w:ascii="Times New Roman" w:hAnsi="Times New Roman" w:cs="Times New Roman"/>
        </w:rPr>
        <w:t>, and to effect crusade participation.</w:t>
      </w:r>
    </w:p>
    <w:p w14:paraId="0921270B" w14:textId="0886FC80" w:rsidR="009A65C0" w:rsidRDefault="00C75460" w:rsidP="00CD5722">
      <w:pPr>
        <w:ind w:firstLine="720"/>
        <w:rPr>
          <w:rFonts w:ascii="Times New Roman" w:hAnsi="Times New Roman" w:cs="Times New Roman"/>
        </w:rPr>
      </w:pPr>
      <w:r w:rsidRPr="000C4DBF">
        <w:rPr>
          <w:rFonts w:ascii="Times New Roman" w:hAnsi="Times New Roman" w:cs="Times New Roman"/>
        </w:rPr>
        <w:t xml:space="preserve">This case study has two broader ramifications. For one, it suggests that our best chance of understanding the emotions of the laity, and thus crusaders, lies not in the much-studied descriptions of protagonists’ feelings in ecclesiastical chronicles, but rather in the scripting potential of vernacular works like the </w:t>
      </w:r>
      <w:r w:rsidRPr="000C4DBF">
        <w:rPr>
          <w:rFonts w:ascii="Times New Roman" w:hAnsi="Times New Roman" w:cs="Times New Roman"/>
          <w:i/>
          <w:iCs/>
        </w:rPr>
        <w:t xml:space="preserve">chansons de </w:t>
      </w:r>
      <w:proofErr w:type="spellStart"/>
      <w:r w:rsidRPr="000C4DBF">
        <w:rPr>
          <w:rFonts w:ascii="Times New Roman" w:hAnsi="Times New Roman" w:cs="Times New Roman"/>
          <w:i/>
          <w:iCs/>
        </w:rPr>
        <w:t>geste</w:t>
      </w:r>
      <w:proofErr w:type="spellEnd"/>
      <w:r w:rsidRPr="000C4DBF">
        <w:rPr>
          <w:rFonts w:ascii="Times New Roman" w:hAnsi="Times New Roman" w:cs="Times New Roman"/>
        </w:rPr>
        <w:t>.</w:t>
      </w:r>
      <w:r w:rsidRPr="000C4DBF">
        <w:rPr>
          <w:rStyle w:val="FootnoteReference"/>
          <w:rFonts w:ascii="Times New Roman" w:hAnsi="Times New Roman" w:cs="Times New Roman"/>
        </w:rPr>
        <w:footnoteReference w:id="124"/>
      </w:r>
      <w:r w:rsidRPr="000C4DBF">
        <w:rPr>
          <w:rFonts w:ascii="Times New Roman" w:hAnsi="Times New Roman" w:cs="Times New Roman"/>
        </w:rPr>
        <w:t xml:space="preserve"> While the </w:t>
      </w:r>
      <w:proofErr w:type="spellStart"/>
      <w:r w:rsidRPr="000C4DBF">
        <w:rPr>
          <w:rFonts w:ascii="Times New Roman" w:hAnsi="Times New Roman" w:cs="Times New Roman"/>
          <w:i/>
          <w:iCs/>
        </w:rPr>
        <w:t>Jérusalem</w:t>
      </w:r>
      <w:proofErr w:type="spellEnd"/>
      <w:r w:rsidRPr="000C4DBF">
        <w:rPr>
          <w:rFonts w:ascii="Times New Roman" w:hAnsi="Times New Roman" w:cs="Times New Roman"/>
        </w:rPr>
        <w:t xml:space="preserve"> does not afford access to the personal emotional responses of individual crusaders, it nevertheless offers a window onto the factors and forces which conditioned those responses and thus the probable emotional reactions of its audience. Furthermore, in the conclusion to their 2015 book </w:t>
      </w:r>
      <w:r w:rsidRPr="000C4DBF">
        <w:rPr>
          <w:rFonts w:ascii="Times New Roman" w:hAnsi="Times New Roman" w:cs="Times New Roman"/>
          <w:i/>
          <w:iCs/>
        </w:rPr>
        <w:t xml:space="preserve">Sensible Moyen </w:t>
      </w:r>
      <w:proofErr w:type="spellStart"/>
      <w:r w:rsidRPr="000C4DBF">
        <w:rPr>
          <w:rFonts w:ascii="Times New Roman" w:hAnsi="Times New Roman" w:cs="Times New Roman"/>
          <w:i/>
          <w:iCs/>
        </w:rPr>
        <w:t>Âge</w:t>
      </w:r>
      <w:proofErr w:type="spellEnd"/>
      <w:r w:rsidRPr="000C4DBF">
        <w:rPr>
          <w:rFonts w:ascii="Times New Roman" w:hAnsi="Times New Roman" w:cs="Times New Roman"/>
        </w:rPr>
        <w:t xml:space="preserve">, Damien </w:t>
      </w:r>
      <w:proofErr w:type="spellStart"/>
      <w:r w:rsidRPr="000C4DBF">
        <w:rPr>
          <w:rFonts w:ascii="Times New Roman" w:hAnsi="Times New Roman" w:cs="Times New Roman"/>
        </w:rPr>
        <w:t>Boquet</w:t>
      </w:r>
      <w:proofErr w:type="spellEnd"/>
      <w:r w:rsidRPr="000C4DBF">
        <w:rPr>
          <w:rFonts w:ascii="Times New Roman" w:hAnsi="Times New Roman" w:cs="Times New Roman"/>
        </w:rPr>
        <w:t xml:space="preserve"> and Piroska Nagy proposed a model of emotional diffusion in western Europe, whereby the emotional models first formulated in monastic “laboratories” of the patristic era were refined through Gregorian reform and gradually penetrated lay consciousness.</w:t>
      </w:r>
      <w:r w:rsidRPr="000C4DBF">
        <w:rPr>
          <w:rStyle w:val="FootnoteReference"/>
          <w:rFonts w:ascii="Times New Roman" w:hAnsi="Times New Roman" w:cs="Times New Roman"/>
        </w:rPr>
        <w:footnoteReference w:id="125"/>
      </w:r>
      <w:r w:rsidRPr="000C4DBF">
        <w:rPr>
          <w:rFonts w:ascii="Times New Roman" w:hAnsi="Times New Roman" w:cs="Times New Roman"/>
        </w:rPr>
        <w:t xml:space="preserve"> </w:t>
      </w:r>
      <w:r w:rsidR="00B4795E" w:rsidRPr="000C4DBF">
        <w:rPr>
          <w:rFonts w:ascii="Times New Roman" w:hAnsi="Times New Roman" w:cs="Times New Roman"/>
        </w:rPr>
        <w:t>While this paradigm risks</w:t>
      </w:r>
      <w:r w:rsidR="00AA2A4B" w:rsidRPr="000C4DBF">
        <w:rPr>
          <w:rFonts w:ascii="Times New Roman" w:hAnsi="Times New Roman" w:cs="Times New Roman"/>
        </w:rPr>
        <w:t xml:space="preserve"> underplay</w:t>
      </w:r>
      <w:r w:rsidR="00B4795E" w:rsidRPr="000C4DBF">
        <w:rPr>
          <w:rFonts w:ascii="Times New Roman" w:hAnsi="Times New Roman" w:cs="Times New Roman"/>
        </w:rPr>
        <w:t>ing</w:t>
      </w:r>
      <w:r w:rsidR="00AA2A4B" w:rsidRPr="000C4DBF">
        <w:rPr>
          <w:rFonts w:ascii="Times New Roman" w:hAnsi="Times New Roman" w:cs="Times New Roman"/>
        </w:rPr>
        <w:t xml:space="preserve"> the </w:t>
      </w:r>
      <w:r w:rsidR="00B4795E" w:rsidRPr="000C4DBF">
        <w:rPr>
          <w:rFonts w:ascii="Times New Roman" w:hAnsi="Times New Roman" w:cs="Times New Roman"/>
        </w:rPr>
        <w:t>aristocracy’s</w:t>
      </w:r>
      <w:r w:rsidR="00AA2A4B" w:rsidRPr="000C4DBF">
        <w:rPr>
          <w:rFonts w:ascii="Times New Roman" w:hAnsi="Times New Roman" w:cs="Times New Roman"/>
        </w:rPr>
        <w:t xml:space="preserve"> own role in the formulation of western emotional </w:t>
      </w:r>
      <w:r w:rsidR="004C5BFD" w:rsidRPr="000C4DBF">
        <w:rPr>
          <w:rFonts w:ascii="Times New Roman" w:hAnsi="Times New Roman" w:cs="Times New Roman"/>
        </w:rPr>
        <w:t>standards</w:t>
      </w:r>
      <w:r w:rsidR="00AA2A4B" w:rsidRPr="000C4DBF">
        <w:rPr>
          <w:rFonts w:ascii="Times New Roman" w:hAnsi="Times New Roman" w:cs="Times New Roman"/>
        </w:rPr>
        <w:t xml:space="preserve">, it appears that </w:t>
      </w:r>
      <w:r w:rsidR="00AA2A4B" w:rsidRPr="000C4DBF">
        <w:rPr>
          <w:rFonts w:ascii="Times New Roman" w:hAnsi="Times New Roman" w:cs="Times New Roman"/>
          <w:i/>
          <w:iCs/>
        </w:rPr>
        <w:t>chansons</w:t>
      </w:r>
      <w:r w:rsidR="009A0BF3" w:rsidRPr="000C4DBF">
        <w:rPr>
          <w:rFonts w:ascii="Times New Roman" w:hAnsi="Times New Roman" w:cs="Times New Roman"/>
          <w:i/>
          <w:iCs/>
        </w:rPr>
        <w:t xml:space="preserve"> de </w:t>
      </w:r>
      <w:proofErr w:type="spellStart"/>
      <w:r w:rsidR="009A0BF3" w:rsidRPr="000C4DBF">
        <w:rPr>
          <w:rFonts w:ascii="Times New Roman" w:hAnsi="Times New Roman" w:cs="Times New Roman"/>
          <w:i/>
          <w:iCs/>
        </w:rPr>
        <w:t>geste</w:t>
      </w:r>
      <w:proofErr w:type="spellEnd"/>
      <w:r w:rsidR="00AA2A4B" w:rsidRPr="000C4DBF">
        <w:rPr>
          <w:rFonts w:ascii="Times New Roman" w:hAnsi="Times New Roman" w:cs="Times New Roman"/>
        </w:rPr>
        <w:t>, and other forms of vernacular literature, were important channels through which such emotional ideals and practices were transmitted to, and absorbed by, the warrior aristocracy.</w:t>
      </w:r>
    </w:p>
    <w:p w14:paraId="54C49D9B" w14:textId="38E80C90" w:rsidR="00FF27B5" w:rsidRDefault="00FF27B5" w:rsidP="00FF27B5">
      <w:pPr>
        <w:rPr>
          <w:rFonts w:ascii="Times New Roman" w:hAnsi="Times New Roman" w:cs="Times New Roman"/>
        </w:rPr>
      </w:pPr>
    </w:p>
    <w:p w14:paraId="3936CF8C" w14:textId="06C50288" w:rsidR="004A3A9E" w:rsidRDefault="004A3A9E" w:rsidP="00FF27B5">
      <w:pPr>
        <w:rPr>
          <w:rFonts w:ascii="Times New Roman" w:hAnsi="Times New Roman" w:cs="Times New Roman"/>
        </w:rPr>
      </w:pPr>
    </w:p>
    <w:p w14:paraId="4EFED89F" w14:textId="21C934F7" w:rsidR="004A3A9E" w:rsidRDefault="004A3A9E" w:rsidP="00FF27B5">
      <w:pPr>
        <w:rPr>
          <w:rFonts w:ascii="Times New Roman" w:hAnsi="Times New Roman" w:cs="Times New Roman"/>
        </w:rPr>
      </w:pPr>
    </w:p>
    <w:p w14:paraId="3F019C1B" w14:textId="3BCE9060" w:rsidR="004A3A9E" w:rsidRDefault="004A3A9E" w:rsidP="00FF27B5">
      <w:pPr>
        <w:rPr>
          <w:rFonts w:ascii="Times New Roman" w:hAnsi="Times New Roman" w:cs="Times New Roman"/>
        </w:rPr>
      </w:pPr>
    </w:p>
    <w:p w14:paraId="7E85812C" w14:textId="62B96E11" w:rsidR="004A3A9E" w:rsidRDefault="004A3A9E" w:rsidP="00FF27B5">
      <w:pPr>
        <w:rPr>
          <w:rFonts w:ascii="Times New Roman" w:hAnsi="Times New Roman" w:cs="Times New Roman"/>
        </w:rPr>
      </w:pPr>
    </w:p>
    <w:p w14:paraId="0C1C077F" w14:textId="4E60B289" w:rsidR="004A3A9E" w:rsidRDefault="004A3A9E" w:rsidP="00FF27B5">
      <w:pPr>
        <w:rPr>
          <w:rFonts w:ascii="Times New Roman" w:hAnsi="Times New Roman" w:cs="Times New Roman"/>
        </w:rPr>
      </w:pPr>
    </w:p>
    <w:p w14:paraId="6EAE22C2" w14:textId="29786962" w:rsidR="0048551A" w:rsidRDefault="0048551A" w:rsidP="00FF27B5">
      <w:pPr>
        <w:rPr>
          <w:rFonts w:ascii="Times New Roman" w:hAnsi="Times New Roman" w:cs="Times New Roman"/>
        </w:rPr>
      </w:pPr>
    </w:p>
    <w:p w14:paraId="0B6FA6A7" w14:textId="77777777" w:rsidR="0048551A" w:rsidRDefault="0048551A" w:rsidP="00FF27B5">
      <w:pPr>
        <w:rPr>
          <w:rFonts w:ascii="Times New Roman" w:hAnsi="Times New Roman" w:cs="Times New Roman"/>
        </w:rPr>
      </w:pPr>
    </w:p>
    <w:p w14:paraId="1865DD87" w14:textId="77777777" w:rsidR="004A3A9E" w:rsidRDefault="004A3A9E" w:rsidP="00FF27B5">
      <w:pPr>
        <w:rPr>
          <w:rFonts w:ascii="Times New Roman" w:hAnsi="Times New Roman" w:cs="Times New Roman"/>
        </w:rPr>
      </w:pPr>
    </w:p>
    <w:p w14:paraId="02DC0F31" w14:textId="7082B9A1" w:rsidR="00FF27B5" w:rsidRPr="00FF27B5" w:rsidRDefault="00FF27B5" w:rsidP="00FF27B5">
      <w:pPr>
        <w:jc w:val="center"/>
        <w:rPr>
          <w:rFonts w:ascii="Times New Roman" w:hAnsi="Times New Roman" w:cs="Times New Roman"/>
          <w:b/>
          <w:bCs/>
        </w:rPr>
      </w:pPr>
      <w:r w:rsidRPr="00FF27B5">
        <w:rPr>
          <w:rFonts w:ascii="Times New Roman" w:hAnsi="Times New Roman" w:cs="Times New Roman"/>
          <w:b/>
          <w:bCs/>
        </w:rPr>
        <w:t>Bibliography</w:t>
      </w:r>
    </w:p>
    <w:p w14:paraId="62185803" w14:textId="5AF5551D" w:rsidR="00FF27B5" w:rsidRDefault="00FF27B5" w:rsidP="00FF27B5">
      <w:pPr>
        <w:jc w:val="center"/>
        <w:rPr>
          <w:rFonts w:ascii="Times New Roman" w:hAnsi="Times New Roman" w:cs="Times New Roman"/>
        </w:rPr>
      </w:pPr>
    </w:p>
    <w:p w14:paraId="10CF1434" w14:textId="66B3D6C2" w:rsidR="00FF27B5" w:rsidRPr="00FF27B5" w:rsidRDefault="00FF27B5" w:rsidP="00FF27B5">
      <w:pPr>
        <w:rPr>
          <w:rFonts w:ascii="Times New Roman" w:hAnsi="Times New Roman" w:cs="Times New Roman"/>
          <w:b/>
          <w:bCs/>
        </w:rPr>
      </w:pPr>
      <w:r w:rsidRPr="00FF27B5">
        <w:rPr>
          <w:rFonts w:ascii="Times New Roman" w:hAnsi="Times New Roman" w:cs="Times New Roman"/>
          <w:b/>
          <w:bCs/>
        </w:rPr>
        <w:t>Primary Sources and Texts</w:t>
      </w:r>
    </w:p>
    <w:p w14:paraId="46FDF465" w14:textId="77777777" w:rsidR="00D310DE" w:rsidRPr="00D44018" w:rsidRDefault="00D310DE" w:rsidP="00AD5021">
      <w:pPr>
        <w:pStyle w:val="FootnoteText"/>
        <w:ind w:left="720" w:hanging="720"/>
        <w:rPr>
          <w:rFonts w:ascii="Times New Roman" w:hAnsi="Times New Roman" w:cs="Times New Roman"/>
          <w:szCs w:val="22"/>
        </w:rPr>
      </w:pPr>
    </w:p>
    <w:p w14:paraId="23D5B407" w14:textId="7B3B5A64" w:rsidR="00C61660" w:rsidRDefault="00C61660" w:rsidP="00C61660">
      <w:pPr>
        <w:pStyle w:val="FootnoteText"/>
        <w:ind w:left="720" w:hanging="720"/>
        <w:rPr>
          <w:rFonts w:ascii="Times New Roman" w:hAnsi="Times New Roman" w:cs="Times New Roman"/>
          <w:szCs w:val="22"/>
        </w:rPr>
      </w:pPr>
      <w:r w:rsidRPr="00272430">
        <w:rPr>
          <w:rFonts w:ascii="Times New Roman" w:hAnsi="Times New Roman" w:cs="Times New Roman"/>
          <w:szCs w:val="22"/>
        </w:rPr>
        <w:t>Albert of Aachen</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Historia </w:t>
      </w:r>
      <w:proofErr w:type="spellStart"/>
      <w:r w:rsidRPr="00272430">
        <w:rPr>
          <w:rFonts w:ascii="Times New Roman" w:hAnsi="Times New Roman" w:cs="Times New Roman"/>
          <w:i/>
          <w:iCs/>
          <w:szCs w:val="22"/>
        </w:rPr>
        <w:t>Ierosolimitana</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E</w:t>
      </w:r>
      <w:r w:rsidRPr="00272430">
        <w:rPr>
          <w:rFonts w:ascii="Times New Roman" w:hAnsi="Times New Roman" w:cs="Times New Roman"/>
          <w:szCs w:val="22"/>
        </w:rPr>
        <w:t>d</w:t>
      </w:r>
      <w:r>
        <w:rPr>
          <w:rFonts w:ascii="Times New Roman" w:hAnsi="Times New Roman" w:cs="Times New Roman"/>
          <w:szCs w:val="22"/>
        </w:rPr>
        <w:t>ited</w:t>
      </w:r>
      <w:r w:rsidRPr="00272430">
        <w:rPr>
          <w:rFonts w:ascii="Times New Roman" w:hAnsi="Times New Roman" w:cs="Times New Roman"/>
          <w:szCs w:val="22"/>
        </w:rPr>
        <w:t xml:space="preserve"> and trans</w:t>
      </w:r>
      <w:r>
        <w:rPr>
          <w:rFonts w:ascii="Times New Roman" w:hAnsi="Times New Roman" w:cs="Times New Roman"/>
          <w:szCs w:val="22"/>
        </w:rPr>
        <w:t>lated by</w:t>
      </w:r>
      <w:r w:rsidRPr="00272430">
        <w:rPr>
          <w:rFonts w:ascii="Times New Roman" w:hAnsi="Times New Roman" w:cs="Times New Roman"/>
          <w:szCs w:val="22"/>
        </w:rPr>
        <w:t xml:space="preserve"> Susan B. Edgington</w:t>
      </w:r>
      <w:r>
        <w:rPr>
          <w:rFonts w:ascii="Times New Roman" w:hAnsi="Times New Roman" w:cs="Times New Roman"/>
          <w:szCs w:val="22"/>
        </w:rPr>
        <w:t>.</w:t>
      </w:r>
      <w:r w:rsidRPr="00272430">
        <w:rPr>
          <w:rFonts w:ascii="Times New Roman" w:hAnsi="Times New Roman" w:cs="Times New Roman"/>
          <w:szCs w:val="22"/>
        </w:rPr>
        <w:t xml:space="preserve"> </w:t>
      </w:r>
      <w:r w:rsidRPr="00AA0C0A">
        <w:rPr>
          <w:rFonts w:ascii="Times New Roman" w:hAnsi="Times New Roman" w:cs="Times New Roman"/>
          <w:szCs w:val="22"/>
        </w:rPr>
        <w:t>Oxford Medieval Texts</w:t>
      </w:r>
      <w:r>
        <w:rPr>
          <w:rFonts w:ascii="Times New Roman" w:hAnsi="Times New Roman" w:cs="Times New Roman"/>
          <w:szCs w:val="22"/>
        </w:rPr>
        <w:t xml:space="preserve">. </w:t>
      </w:r>
      <w:r w:rsidRPr="00272430">
        <w:rPr>
          <w:rFonts w:ascii="Times New Roman" w:hAnsi="Times New Roman" w:cs="Times New Roman"/>
          <w:szCs w:val="22"/>
        </w:rPr>
        <w:t>Oxford: Clarendon Press, 2007</w:t>
      </w:r>
      <w:r>
        <w:rPr>
          <w:rFonts w:ascii="Times New Roman" w:hAnsi="Times New Roman" w:cs="Times New Roman"/>
          <w:szCs w:val="22"/>
        </w:rPr>
        <w:t>.</w:t>
      </w:r>
    </w:p>
    <w:p w14:paraId="2F07A28B" w14:textId="0416D5FE" w:rsidR="00232922" w:rsidRDefault="00232922" w:rsidP="00232922">
      <w:pPr>
        <w:pStyle w:val="FootnoteText"/>
        <w:ind w:left="720" w:hanging="720"/>
        <w:rPr>
          <w:rFonts w:ascii="Times New Roman" w:hAnsi="Times New Roman" w:cs="Times New Roman"/>
          <w:szCs w:val="22"/>
        </w:rPr>
      </w:pPr>
      <w:r w:rsidRPr="00272430">
        <w:rPr>
          <w:rFonts w:ascii="Times New Roman" w:hAnsi="Times New Roman" w:cs="Times New Roman"/>
          <w:szCs w:val="22"/>
        </w:rPr>
        <w:t>Ambroise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The History of the Holy War: Ambroise’s </w:t>
      </w:r>
      <w:proofErr w:type="spellStart"/>
      <w:r w:rsidRPr="00272430">
        <w:rPr>
          <w:rFonts w:ascii="Times New Roman" w:hAnsi="Times New Roman" w:cs="Times New Roman"/>
          <w:i/>
          <w:iCs/>
          <w:szCs w:val="22"/>
        </w:rPr>
        <w:t>Estoire</w:t>
      </w:r>
      <w:proofErr w:type="spellEnd"/>
      <w:r w:rsidRPr="00272430">
        <w:rPr>
          <w:rFonts w:ascii="Times New Roman" w:hAnsi="Times New Roman" w:cs="Times New Roman"/>
          <w:i/>
          <w:iCs/>
          <w:szCs w:val="22"/>
        </w:rPr>
        <w:t xml:space="preserve"> de la Guerre Sainte</w:t>
      </w:r>
      <w:r>
        <w:rPr>
          <w:rFonts w:ascii="Times New Roman" w:hAnsi="Times New Roman" w:cs="Times New Roman"/>
          <w:szCs w:val="22"/>
        </w:rPr>
        <w:t>. E</w:t>
      </w:r>
      <w:r w:rsidRPr="00272430">
        <w:rPr>
          <w:rFonts w:ascii="Times New Roman" w:hAnsi="Times New Roman" w:cs="Times New Roman"/>
          <w:szCs w:val="22"/>
        </w:rPr>
        <w:t>d</w:t>
      </w:r>
      <w:r>
        <w:rPr>
          <w:rFonts w:ascii="Times New Roman" w:hAnsi="Times New Roman" w:cs="Times New Roman"/>
          <w:szCs w:val="22"/>
        </w:rPr>
        <w:t>ited</w:t>
      </w:r>
      <w:r w:rsidRPr="00272430">
        <w:rPr>
          <w:rFonts w:ascii="Times New Roman" w:hAnsi="Times New Roman" w:cs="Times New Roman"/>
          <w:szCs w:val="22"/>
        </w:rPr>
        <w:t xml:space="preserve"> and </w:t>
      </w:r>
      <w:r>
        <w:rPr>
          <w:rFonts w:ascii="Times New Roman" w:hAnsi="Times New Roman" w:cs="Times New Roman"/>
          <w:szCs w:val="22"/>
        </w:rPr>
        <w:t>translated by</w:t>
      </w:r>
      <w:r w:rsidRPr="00272430">
        <w:rPr>
          <w:rFonts w:ascii="Times New Roman" w:hAnsi="Times New Roman" w:cs="Times New Roman"/>
          <w:szCs w:val="22"/>
        </w:rPr>
        <w:t xml:space="preserve"> Marianne Ailes and Malcolm Barber</w:t>
      </w:r>
      <w:r>
        <w:rPr>
          <w:rFonts w:ascii="Times New Roman" w:hAnsi="Times New Roman" w:cs="Times New Roman"/>
          <w:szCs w:val="22"/>
        </w:rPr>
        <w:t xml:space="preserve">. 2 vols. </w:t>
      </w:r>
      <w:r w:rsidRPr="00272430">
        <w:rPr>
          <w:rFonts w:ascii="Times New Roman" w:hAnsi="Times New Roman" w:cs="Times New Roman"/>
          <w:szCs w:val="22"/>
        </w:rPr>
        <w:t>Woodbridge: Boydell, 2003</w:t>
      </w:r>
      <w:r>
        <w:rPr>
          <w:rFonts w:ascii="Times New Roman" w:hAnsi="Times New Roman" w:cs="Times New Roman"/>
          <w:szCs w:val="22"/>
        </w:rPr>
        <w:t>.</w:t>
      </w:r>
    </w:p>
    <w:p w14:paraId="22551093" w14:textId="63567404" w:rsidR="00BB17EF" w:rsidRDefault="00BB17EF" w:rsidP="00BB17EF">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Baldric of </w:t>
      </w:r>
      <w:proofErr w:type="spellStart"/>
      <w:r w:rsidRPr="00272430">
        <w:rPr>
          <w:rFonts w:ascii="Times New Roman" w:hAnsi="Times New Roman" w:cs="Times New Roman"/>
          <w:szCs w:val="22"/>
        </w:rPr>
        <w:t>Bourgueil</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The Historia </w:t>
      </w:r>
      <w:proofErr w:type="spellStart"/>
      <w:r w:rsidRPr="00272430">
        <w:rPr>
          <w:rFonts w:ascii="Times New Roman" w:hAnsi="Times New Roman" w:cs="Times New Roman"/>
          <w:i/>
          <w:iCs/>
          <w:szCs w:val="22"/>
        </w:rPr>
        <w:t>Ierosolimitana</w:t>
      </w:r>
      <w:proofErr w:type="spellEnd"/>
      <w:r w:rsidRPr="00272430">
        <w:rPr>
          <w:rFonts w:ascii="Times New Roman" w:hAnsi="Times New Roman" w:cs="Times New Roman"/>
          <w:i/>
          <w:iCs/>
          <w:szCs w:val="22"/>
        </w:rPr>
        <w:t xml:space="preserve"> of Baldric of </w:t>
      </w:r>
      <w:proofErr w:type="spellStart"/>
      <w:r w:rsidRPr="00272430">
        <w:rPr>
          <w:rFonts w:ascii="Times New Roman" w:hAnsi="Times New Roman" w:cs="Times New Roman"/>
          <w:i/>
          <w:iCs/>
          <w:szCs w:val="22"/>
        </w:rPr>
        <w:t>Bourgueil</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E</w:t>
      </w:r>
      <w:r w:rsidRPr="00272430">
        <w:rPr>
          <w:rFonts w:ascii="Times New Roman" w:hAnsi="Times New Roman" w:cs="Times New Roman"/>
          <w:szCs w:val="22"/>
        </w:rPr>
        <w:t>d</w:t>
      </w:r>
      <w:r>
        <w:rPr>
          <w:rFonts w:ascii="Times New Roman" w:hAnsi="Times New Roman" w:cs="Times New Roman"/>
          <w:szCs w:val="22"/>
        </w:rPr>
        <w:t>ited by</w:t>
      </w:r>
      <w:r w:rsidRPr="00272430">
        <w:rPr>
          <w:rFonts w:ascii="Times New Roman" w:hAnsi="Times New Roman" w:cs="Times New Roman"/>
          <w:szCs w:val="22"/>
        </w:rPr>
        <w:t xml:space="preserve"> Steven J. Biddlecombe</w:t>
      </w:r>
      <w:r>
        <w:rPr>
          <w:rFonts w:ascii="Times New Roman" w:hAnsi="Times New Roman" w:cs="Times New Roman"/>
          <w:szCs w:val="22"/>
        </w:rPr>
        <w:t xml:space="preserve">. </w:t>
      </w:r>
      <w:r w:rsidRPr="00272430">
        <w:rPr>
          <w:rFonts w:ascii="Times New Roman" w:hAnsi="Times New Roman" w:cs="Times New Roman"/>
          <w:szCs w:val="22"/>
        </w:rPr>
        <w:t>Woodbridge: Boydell, 2014.</w:t>
      </w:r>
    </w:p>
    <w:p w14:paraId="06AD98CB" w14:textId="16859C4C" w:rsidR="00232922" w:rsidRPr="00C61660" w:rsidRDefault="00232922" w:rsidP="00232922">
      <w:pPr>
        <w:pStyle w:val="FootnoteText"/>
        <w:ind w:left="720" w:hanging="720"/>
        <w:rPr>
          <w:rFonts w:ascii="Times New Roman" w:hAnsi="Times New Roman" w:cs="Times New Roman"/>
          <w:szCs w:val="22"/>
        </w:rPr>
      </w:pPr>
      <w:r w:rsidRPr="00272430">
        <w:rPr>
          <w:rFonts w:ascii="Times New Roman" w:hAnsi="Times New Roman" w:cs="Times New Roman"/>
          <w:bCs/>
          <w:szCs w:val="22"/>
        </w:rPr>
        <w:t xml:space="preserve">Bartolf of </w:t>
      </w:r>
      <w:proofErr w:type="spellStart"/>
      <w:r w:rsidRPr="00272430">
        <w:rPr>
          <w:rFonts w:ascii="Times New Roman" w:hAnsi="Times New Roman" w:cs="Times New Roman"/>
          <w:bCs/>
          <w:szCs w:val="22"/>
        </w:rPr>
        <w:t>Nangis</w:t>
      </w:r>
      <w:proofErr w:type="spellEnd"/>
      <w:r>
        <w:rPr>
          <w:rFonts w:ascii="Times New Roman" w:hAnsi="Times New Roman" w:cs="Times New Roman"/>
          <w:bCs/>
          <w:szCs w:val="22"/>
        </w:rPr>
        <w:t>.</w:t>
      </w:r>
      <w:r w:rsidRPr="00272430">
        <w:rPr>
          <w:rFonts w:ascii="Times New Roman" w:hAnsi="Times New Roman" w:cs="Times New Roman"/>
          <w:bCs/>
          <w:szCs w:val="22"/>
        </w:rPr>
        <w:t xml:space="preserve"> “</w:t>
      </w:r>
      <w:proofErr w:type="spellStart"/>
      <w:r w:rsidRPr="00272430">
        <w:rPr>
          <w:rFonts w:ascii="Times New Roman" w:hAnsi="Times New Roman" w:cs="Times New Roman"/>
          <w:bCs/>
          <w:szCs w:val="22"/>
        </w:rPr>
        <w:t>Gesta</w:t>
      </w:r>
      <w:proofErr w:type="spellEnd"/>
      <w:r w:rsidRPr="00272430">
        <w:rPr>
          <w:rFonts w:ascii="Times New Roman" w:hAnsi="Times New Roman" w:cs="Times New Roman"/>
          <w:bCs/>
          <w:szCs w:val="22"/>
        </w:rPr>
        <w:t xml:space="preserve"> Francorum </w:t>
      </w:r>
      <w:proofErr w:type="spellStart"/>
      <w:r w:rsidRPr="00272430">
        <w:rPr>
          <w:rFonts w:ascii="Times New Roman" w:hAnsi="Times New Roman" w:cs="Times New Roman"/>
          <w:bCs/>
          <w:szCs w:val="22"/>
        </w:rPr>
        <w:t>Iherusalem</w:t>
      </w:r>
      <w:proofErr w:type="spellEnd"/>
      <w:r w:rsidRPr="00272430">
        <w:rPr>
          <w:rFonts w:ascii="Times New Roman" w:hAnsi="Times New Roman" w:cs="Times New Roman"/>
          <w:bCs/>
          <w:szCs w:val="22"/>
        </w:rPr>
        <w:t xml:space="preserve"> </w:t>
      </w:r>
      <w:proofErr w:type="spellStart"/>
      <w:r w:rsidRPr="00272430">
        <w:rPr>
          <w:rFonts w:ascii="Times New Roman" w:hAnsi="Times New Roman" w:cs="Times New Roman"/>
          <w:bCs/>
          <w:szCs w:val="22"/>
        </w:rPr>
        <w:t>expugnantium</w:t>
      </w:r>
      <w:proofErr w:type="spellEnd"/>
      <w:r>
        <w:rPr>
          <w:rFonts w:ascii="Times New Roman" w:hAnsi="Times New Roman" w:cs="Times New Roman"/>
          <w:bCs/>
          <w:szCs w:val="22"/>
        </w:rPr>
        <w:t>.</w:t>
      </w:r>
      <w:r w:rsidRPr="00272430">
        <w:rPr>
          <w:rFonts w:ascii="Times New Roman" w:hAnsi="Times New Roman" w:cs="Times New Roman"/>
          <w:bCs/>
          <w:szCs w:val="22"/>
        </w:rPr>
        <w:t xml:space="preserve">” </w:t>
      </w:r>
      <w:r>
        <w:rPr>
          <w:rFonts w:ascii="Times New Roman" w:hAnsi="Times New Roman" w:cs="Times New Roman"/>
          <w:bCs/>
          <w:szCs w:val="22"/>
        </w:rPr>
        <w:t>I</w:t>
      </w:r>
      <w:r w:rsidRPr="00272430">
        <w:rPr>
          <w:rFonts w:ascii="Times New Roman" w:hAnsi="Times New Roman" w:cs="Times New Roman"/>
          <w:bCs/>
          <w:szCs w:val="22"/>
        </w:rPr>
        <w:t>n</w:t>
      </w:r>
      <w:r w:rsidRPr="00272430">
        <w:rPr>
          <w:rFonts w:ascii="Times New Roman" w:hAnsi="Times New Roman" w:cs="Times New Roman"/>
          <w:szCs w:val="22"/>
        </w:rPr>
        <w:t xml:space="preserve"> </w:t>
      </w:r>
      <w:proofErr w:type="spellStart"/>
      <w:r w:rsidRPr="00272430">
        <w:rPr>
          <w:rFonts w:ascii="Times New Roman" w:hAnsi="Times New Roman" w:cs="Times New Roman"/>
          <w:i/>
          <w:iCs/>
          <w:szCs w:val="22"/>
        </w:rPr>
        <w:t>Recueil</w:t>
      </w:r>
      <w:proofErr w:type="spellEnd"/>
      <w:r w:rsidRPr="00272430">
        <w:rPr>
          <w:rFonts w:ascii="Times New Roman" w:hAnsi="Times New Roman" w:cs="Times New Roman"/>
          <w:i/>
          <w:iCs/>
          <w:szCs w:val="22"/>
        </w:rPr>
        <w:t xml:space="preserve"> des </w:t>
      </w:r>
      <w:proofErr w:type="spellStart"/>
      <w:r w:rsidRPr="00272430">
        <w:rPr>
          <w:rFonts w:ascii="Times New Roman" w:hAnsi="Times New Roman" w:cs="Times New Roman"/>
          <w:i/>
          <w:iCs/>
          <w:szCs w:val="22"/>
        </w:rPr>
        <w:t>historiens</w:t>
      </w:r>
      <w:proofErr w:type="spellEnd"/>
      <w:r w:rsidRPr="00272430">
        <w:rPr>
          <w:rFonts w:ascii="Times New Roman" w:hAnsi="Times New Roman" w:cs="Times New Roman"/>
          <w:i/>
          <w:iCs/>
          <w:szCs w:val="22"/>
        </w:rPr>
        <w:t xml:space="preserve"> des croisades: </w:t>
      </w:r>
      <w:proofErr w:type="spellStart"/>
      <w:r w:rsidRPr="00272430">
        <w:rPr>
          <w:rFonts w:ascii="Times New Roman" w:hAnsi="Times New Roman" w:cs="Times New Roman"/>
          <w:i/>
          <w:iCs/>
          <w:szCs w:val="22"/>
        </w:rPr>
        <w:t>Historiens</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occidentaux</w:t>
      </w:r>
      <w:proofErr w:type="spellEnd"/>
      <w:r>
        <w:rPr>
          <w:rFonts w:ascii="Times New Roman" w:hAnsi="Times New Roman" w:cs="Times New Roman"/>
          <w:szCs w:val="22"/>
        </w:rPr>
        <w:t>.</w:t>
      </w:r>
      <w:r w:rsidRPr="00272430">
        <w:rPr>
          <w:rFonts w:ascii="Times New Roman" w:hAnsi="Times New Roman" w:cs="Times New Roman"/>
          <w:szCs w:val="22"/>
        </w:rPr>
        <w:t xml:space="preserve"> 5 vols. Paris: Académie des inscriptions et belles-lettres, 1844–95</w:t>
      </w:r>
      <w:r>
        <w:rPr>
          <w:rFonts w:ascii="Times New Roman" w:hAnsi="Times New Roman" w:cs="Times New Roman"/>
          <w:szCs w:val="22"/>
        </w:rPr>
        <w:t>.</w:t>
      </w:r>
      <w:r w:rsidRPr="00272430">
        <w:rPr>
          <w:rFonts w:ascii="Times New Roman" w:hAnsi="Times New Roman" w:cs="Times New Roman"/>
          <w:bCs/>
          <w:szCs w:val="22"/>
        </w:rPr>
        <w:t xml:space="preserve"> 3: </w:t>
      </w:r>
      <w:r w:rsidR="00BF424F" w:rsidRPr="00BF424F">
        <w:rPr>
          <w:rFonts w:ascii="Times New Roman" w:hAnsi="Times New Roman" w:cs="Times New Roman"/>
          <w:bCs/>
          <w:szCs w:val="22"/>
        </w:rPr>
        <w:t>48</w:t>
      </w:r>
      <w:r w:rsidR="00EA5CA7">
        <w:rPr>
          <w:rFonts w:ascii="Times New Roman" w:hAnsi="Times New Roman" w:cs="Times New Roman"/>
          <w:bCs/>
          <w:szCs w:val="22"/>
        </w:rPr>
        <w:t>7</w:t>
      </w:r>
      <w:r w:rsidRPr="00BF424F">
        <w:rPr>
          <w:rFonts w:ascii="Times New Roman" w:hAnsi="Times New Roman" w:cs="Times New Roman"/>
          <w:szCs w:val="22"/>
        </w:rPr>
        <w:t>–</w:t>
      </w:r>
      <w:r w:rsidR="00BF424F">
        <w:rPr>
          <w:rFonts w:ascii="Times New Roman" w:hAnsi="Times New Roman" w:cs="Times New Roman"/>
          <w:bCs/>
          <w:szCs w:val="22"/>
        </w:rPr>
        <w:t>543</w:t>
      </w:r>
      <w:r w:rsidRPr="00272430">
        <w:rPr>
          <w:rFonts w:ascii="Times New Roman" w:hAnsi="Times New Roman" w:cs="Times New Roman"/>
          <w:bCs/>
          <w:szCs w:val="22"/>
        </w:rPr>
        <w:t>.</w:t>
      </w:r>
    </w:p>
    <w:p w14:paraId="6BDA24F0" w14:textId="48168AC0" w:rsidR="00AD5021" w:rsidRPr="005854FF" w:rsidRDefault="00AD5021" w:rsidP="00AD5021">
      <w:pPr>
        <w:pStyle w:val="FootnoteText"/>
        <w:ind w:left="720" w:hanging="720"/>
        <w:rPr>
          <w:rFonts w:ascii="Times New Roman" w:hAnsi="Times New Roman" w:cs="Times New Roman"/>
          <w:szCs w:val="22"/>
          <w:lang w:val="de-DE"/>
        </w:rPr>
      </w:pPr>
      <w:r w:rsidRPr="00272430">
        <w:rPr>
          <w:rFonts w:ascii="Times New Roman" w:hAnsi="Times New Roman" w:cs="Times New Roman"/>
          <w:i/>
          <w:iCs/>
          <w:szCs w:val="22"/>
        </w:rPr>
        <w:t xml:space="preserve">La Chanson </w:t>
      </w:r>
      <w:proofErr w:type="spellStart"/>
      <w:r w:rsidRPr="00272430">
        <w:rPr>
          <w:rFonts w:ascii="Times New Roman" w:hAnsi="Times New Roman" w:cs="Times New Roman"/>
          <w:i/>
          <w:iCs/>
          <w:szCs w:val="22"/>
        </w:rPr>
        <w:t>d’Antioche</w:t>
      </w:r>
      <w:proofErr w:type="spellEnd"/>
      <w:r>
        <w:rPr>
          <w:rFonts w:ascii="Times New Roman" w:hAnsi="Times New Roman" w:cs="Times New Roman"/>
          <w:szCs w:val="22"/>
        </w:rPr>
        <w:t>. Edited by</w:t>
      </w:r>
      <w:r w:rsidRPr="00272430">
        <w:rPr>
          <w:rFonts w:ascii="Times New Roman" w:hAnsi="Times New Roman" w:cs="Times New Roman"/>
          <w:szCs w:val="22"/>
        </w:rPr>
        <w:t xml:space="preserve"> Suzanne </w:t>
      </w:r>
      <w:proofErr w:type="spellStart"/>
      <w:r w:rsidRPr="00272430">
        <w:rPr>
          <w:rFonts w:ascii="Times New Roman" w:hAnsi="Times New Roman" w:cs="Times New Roman"/>
          <w:szCs w:val="22"/>
        </w:rPr>
        <w:t>Duparc-Quioc</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8044B8">
        <w:rPr>
          <w:rFonts w:ascii="Times New Roman" w:hAnsi="Times New Roman" w:cs="Times New Roman"/>
          <w:szCs w:val="22"/>
        </w:rPr>
        <w:t xml:space="preserve">Documents </w:t>
      </w:r>
      <w:proofErr w:type="spellStart"/>
      <w:r w:rsidRPr="008044B8">
        <w:rPr>
          <w:rFonts w:ascii="Times New Roman" w:hAnsi="Times New Roman" w:cs="Times New Roman"/>
          <w:szCs w:val="22"/>
        </w:rPr>
        <w:t>relatifs</w:t>
      </w:r>
      <w:proofErr w:type="spellEnd"/>
      <w:r w:rsidRPr="008044B8">
        <w:rPr>
          <w:rFonts w:ascii="Times New Roman" w:hAnsi="Times New Roman" w:cs="Times New Roman"/>
          <w:szCs w:val="22"/>
        </w:rPr>
        <w:t xml:space="preserve"> à </w:t>
      </w:r>
      <w:proofErr w:type="spellStart"/>
      <w:r w:rsidRPr="008044B8">
        <w:rPr>
          <w:rFonts w:ascii="Times New Roman" w:hAnsi="Times New Roman" w:cs="Times New Roman"/>
          <w:szCs w:val="22"/>
        </w:rPr>
        <w:t>l’histoire</w:t>
      </w:r>
      <w:proofErr w:type="spellEnd"/>
      <w:r w:rsidRPr="008044B8">
        <w:rPr>
          <w:rFonts w:ascii="Times New Roman" w:hAnsi="Times New Roman" w:cs="Times New Roman"/>
          <w:szCs w:val="22"/>
        </w:rPr>
        <w:t xml:space="preserve"> des croisades 11</w:t>
      </w:r>
      <w:r>
        <w:rPr>
          <w:rFonts w:ascii="Times New Roman" w:hAnsi="Times New Roman" w:cs="Times New Roman"/>
          <w:szCs w:val="22"/>
        </w:rPr>
        <w:t>.</w:t>
      </w:r>
      <w:r w:rsidRPr="008044B8">
        <w:rPr>
          <w:rFonts w:ascii="Times New Roman" w:hAnsi="Times New Roman" w:cs="Times New Roman"/>
          <w:szCs w:val="22"/>
        </w:rPr>
        <w:t xml:space="preserve"> </w:t>
      </w:r>
      <w:r w:rsidRPr="005854FF">
        <w:rPr>
          <w:rFonts w:ascii="Times New Roman" w:hAnsi="Times New Roman" w:cs="Times New Roman"/>
          <w:szCs w:val="22"/>
          <w:lang w:val="de-DE"/>
        </w:rPr>
        <w:t>2 vols. Paris: Paul Geuthner, 1976–78.</w:t>
      </w:r>
    </w:p>
    <w:p w14:paraId="139D9DD4" w14:textId="0F14828B" w:rsidR="0091159D" w:rsidRDefault="0091159D" w:rsidP="0091159D">
      <w:pPr>
        <w:pStyle w:val="FootnoteText"/>
        <w:ind w:left="720" w:hanging="720"/>
        <w:rPr>
          <w:rFonts w:ascii="Times New Roman" w:hAnsi="Times New Roman" w:cs="Times New Roman"/>
          <w:szCs w:val="22"/>
        </w:rPr>
      </w:pPr>
      <w:r w:rsidRPr="005854FF">
        <w:rPr>
          <w:rFonts w:ascii="Times New Roman" w:hAnsi="Times New Roman" w:cs="Times New Roman"/>
          <w:i/>
          <w:iCs/>
          <w:szCs w:val="22"/>
          <w:lang w:val="de-DE"/>
        </w:rPr>
        <w:t>La Chanson d’Antioche: Chanson de geste du dernier quart du XIIe siècle</w:t>
      </w:r>
      <w:r w:rsidRPr="005854FF">
        <w:rPr>
          <w:rFonts w:ascii="Times New Roman" w:hAnsi="Times New Roman" w:cs="Times New Roman"/>
          <w:szCs w:val="22"/>
          <w:lang w:val="de-DE"/>
        </w:rPr>
        <w:t xml:space="preserve">. </w:t>
      </w:r>
      <w:r>
        <w:rPr>
          <w:rFonts w:ascii="Times New Roman" w:hAnsi="Times New Roman" w:cs="Times New Roman"/>
          <w:szCs w:val="22"/>
          <w:lang w:val="en-GB"/>
        </w:rPr>
        <w:t>E</w:t>
      </w:r>
      <w:r w:rsidRPr="0091159D">
        <w:rPr>
          <w:rFonts w:ascii="Times New Roman" w:hAnsi="Times New Roman" w:cs="Times New Roman"/>
          <w:szCs w:val="22"/>
          <w:lang w:val="en-GB"/>
        </w:rPr>
        <w:t>d</w:t>
      </w:r>
      <w:r>
        <w:rPr>
          <w:rFonts w:ascii="Times New Roman" w:hAnsi="Times New Roman" w:cs="Times New Roman"/>
          <w:szCs w:val="22"/>
          <w:lang w:val="en-GB"/>
        </w:rPr>
        <w:t>ited</w:t>
      </w:r>
      <w:r w:rsidRPr="0091159D">
        <w:rPr>
          <w:rFonts w:ascii="Times New Roman" w:hAnsi="Times New Roman" w:cs="Times New Roman"/>
          <w:szCs w:val="22"/>
          <w:lang w:val="en-GB"/>
        </w:rPr>
        <w:t xml:space="preserve"> and trans</w:t>
      </w:r>
      <w:r>
        <w:rPr>
          <w:rFonts w:ascii="Times New Roman" w:hAnsi="Times New Roman" w:cs="Times New Roman"/>
          <w:szCs w:val="22"/>
          <w:lang w:val="en-GB"/>
        </w:rPr>
        <w:t>lated by</w:t>
      </w:r>
      <w:r w:rsidRPr="0091159D">
        <w:rPr>
          <w:rFonts w:ascii="Times New Roman" w:hAnsi="Times New Roman" w:cs="Times New Roman"/>
          <w:szCs w:val="22"/>
          <w:lang w:val="en-GB"/>
        </w:rPr>
        <w:t xml:space="preserve"> </w:t>
      </w:r>
      <w:r w:rsidRPr="00272430">
        <w:rPr>
          <w:rFonts w:ascii="Times New Roman" w:hAnsi="Times New Roman" w:cs="Times New Roman"/>
          <w:szCs w:val="22"/>
        </w:rPr>
        <w:t xml:space="preserve">Bernard </w:t>
      </w:r>
      <w:proofErr w:type="spellStart"/>
      <w:r w:rsidRPr="00272430">
        <w:rPr>
          <w:rFonts w:ascii="Times New Roman" w:hAnsi="Times New Roman" w:cs="Times New Roman"/>
          <w:szCs w:val="22"/>
        </w:rPr>
        <w:t>Guidot</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8044B8">
        <w:rPr>
          <w:rFonts w:ascii="Times New Roman" w:hAnsi="Times New Roman" w:cs="Times New Roman"/>
          <w:szCs w:val="22"/>
        </w:rPr>
        <w:t xml:space="preserve">Champion </w:t>
      </w:r>
      <w:proofErr w:type="spellStart"/>
      <w:r w:rsidRPr="008044B8">
        <w:rPr>
          <w:rFonts w:ascii="Times New Roman" w:hAnsi="Times New Roman" w:cs="Times New Roman"/>
          <w:szCs w:val="22"/>
        </w:rPr>
        <w:t>Classiques</w:t>
      </w:r>
      <w:proofErr w:type="spellEnd"/>
      <w:r w:rsidRPr="008044B8">
        <w:rPr>
          <w:rFonts w:ascii="Times New Roman" w:hAnsi="Times New Roman" w:cs="Times New Roman"/>
          <w:szCs w:val="22"/>
        </w:rPr>
        <w:t xml:space="preserve">, Moyen </w:t>
      </w:r>
      <w:proofErr w:type="spellStart"/>
      <w:r w:rsidRPr="008044B8">
        <w:rPr>
          <w:rFonts w:ascii="Times New Roman" w:hAnsi="Times New Roman" w:cs="Times New Roman"/>
          <w:szCs w:val="22"/>
        </w:rPr>
        <w:t>Âge</w:t>
      </w:r>
      <w:proofErr w:type="spellEnd"/>
      <w:r>
        <w:rPr>
          <w:rFonts w:ascii="Times New Roman" w:hAnsi="Times New Roman" w:cs="Times New Roman"/>
          <w:szCs w:val="22"/>
        </w:rPr>
        <w:t xml:space="preserve">. </w:t>
      </w:r>
      <w:r w:rsidRPr="00272430">
        <w:rPr>
          <w:rFonts w:ascii="Times New Roman" w:hAnsi="Times New Roman" w:cs="Times New Roman"/>
          <w:szCs w:val="22"/>
        </w:rPr>
        <w:t>Paris: Champion, 2011</w:t>
      </w:r>
      <w:r>
        <w:rPr>
          <w:rFonts w:ascii="Times New Roman" w:hAnsi="Times New Roman" w:cs="Times New Roman"/>
          <w:szCs w:val="22"/>
        </w:rPr>
        <w:t>.</w:t>
      </w:r>
    </w:p>
    <w:p w14:paraId="20E0D562" w14:textId="53D246B0" w:rsidR="0091159D" w:rsidRPr="0091159D" w:rsidRDefault="0091159D" w:rsidP="0091159D">
      <w:pPr>
        <w:pStyle w:val="FootnoteText"/>
        <w:ind w:left="720" w:hanging="720"/>
        <w:rPr>
          <w:rFonts w:ascii="Times New Roman" w:hAnsi="Times New Roman" w:cs="Times New Roman"/>
          <w:szCs w:val="22"/>
        </w:rPr>
      </w:pPr>
      <w:r w:rsidRPr="00272430">
        <w:rPr>
          <w:rFonts w:ascii="Times New Roman" w:hAnsi="Times New Roman" w:cs="Times New Roman"/>
          <w:i/>
          <w:iCs/>
          <w:szCs w:val="22"/>
        </w:rPr>
        <w:t xml:space="preserve">The Chanson </w:t>
      </w:r>
      <w:proofErr w:type="spellStart"/>
      <w:r w:rsidRPr="00272430">
        <w:rPr>
          <w:rFonts w:ascii="Times New Roman" w:hAnsi="Times New Roman" w:cs="Times New Roman"/>
          <w:i/>
          <w:iCs/>
          <w:szCs w:val="22"/>
        </w:rPr>
        <w:t>d’Antioche</w:t>
      </w:r>
      <w:proofErr w:type="spellEnd"/>
      <w:r w:rsidRPr="00272430">
        <w:rPr>
          <w:rFonts w:ascii="Times New Roman" w:hAnsi="Times New Roman" w:cs="Times New Roman"/>
          <w:i/>
          <w:iCs/>
          <w:szCs w:val="22"/>
        </w:rPr>
        <w:t>: An Old French Account of the First Crusade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T</w:t>
      </w:r>
      <w:r w:rsidRPr="00272430">
        <w:rPr>
          <w:rFonts w:ascii="Times New Roman" w:hAnsi="Times New Roman" w:cs="Times New Roman"/>
          <w:szCs w:val="22"/>
        </w:rPr>
        <w:t>rans</w:t>
      </w:r>
      <w:r>
        <w:rPr>
          <w:rFonts w:ascii="Times New Roman" w:hAnsi="Times New Roman" w:cs="Times New Roman"/>
          <w:szCs w:val="22"/>
        </w:rPr>
        <w:t>lated by</w:t>
      </w:r>
      <w:r w:rsidRPr="00272430">
        <w:rPr>
          <w:rFonts w:ascii="Times New Roman" w:hAnsi="Times New Roman" w:cs="Times New Roman"/>
          <w:szCs w:val="22"/>
        </w:rPr>
        <w:t xml:space="preserve"> Susan B. Edgington and Carol Sweetenham</w:t>
      </w:r>
      <w:r>
        <w:rPr>
          <w:rFonts w:ascii="Times New Roman" w:hAnsi="Times New Roman" w:cs="Times New Roman"/>
          <w:szCs w:val="22"/>
        </w:rPr>
        <w:t>.</w:t>
      </w:r>
      <w:r w:rsidRPr="00272430">
        <w:rPr>
          <w:rFonts w:ascii="Times New Roman" w:hAnsi="Times New Roman" w:cs="Times New Roman"/>
          <w:szCs w:val="22"/>
        </w:rPr>
        <w:t xml:space="preserve"> </w:t>
      </w:r>
      <w:r w:rsidRPr="008044B8">
        <w:rPr>
          <w:rFonts w:ascii="Times New Roman" w:hAnsi="Times New Roman" w:cs="Times New Roman"/>
          <w:szCs w:val="22"/>
        </w:rPr>
        <w:t>Crusade Texts in Translation 22</w:t>
      </w:r>
      <w:r>
        <w:rPr>
          <w:rFonts w:ascii="Times New Roman" w:hAnsi="Times New Roman" w:cs="Times New Roman"/>
          <w:szCs w:val="22"/>
        </w:rPr>
        <w:t xml:space="preserve">. </w:t>
      </w:r>
      <w:r w:rsidRPr="00272430">
        <w:rPr>
          <w:rFonts w:ascii="Times New Roman" w:hAnsi="Times New Roman" w:cs="Times New Roman"/>
          <w:szCs w:val="22"/>
        </w:rPr>
        <w:t>Farnham: Ashgate, 2011</w:t>
      </w:r>
      <w:r>
        <w:rPr>
          <w:rFonts w:ascii="Times New Roman" w:hAnsi="Times New Roman" w:cs="Times New Roman"/>
          <w:szCs w:val="22"/>
        </w:rPr>
        <w:t>.</w:t>
      </w:r>
    </w:p>
    <w:p w14:paraId="18F28DEA" w14:textId="7D1D65DF" w:rsidR="00AD5021" w:rsidRPr="00AD5021" w:rsidRDefault="00AD5021" w:rsidP="00AD5021">
      <w:pPr>
        <w:pStyle w:val="FootnoteText"/>
        <w:ind w:left="720" w:hanging="720"/>
        <w:rPr>
          <w:rFonts w:ascii="Times New Roman" w:hAnsi="Times New Roman" w:cs="Times New Roman"/>
          <w:szCs w:val="22"/>
        </w:rPr>
      </w:pPr>
      <w:r w:rsidRPr="00272430">
        <w:rPr>
          <w:rFonts w:ascii="Times New Roman" w:hAnsi="Times New Roman" w:cs="Times New Roman"/>
          <w:i/>
          <w:iCs/>
          <w:szCs w:val="22"/>
        </w:rPr>
        <w:t xml:space="preserve">The Chanson des </w:t>
      </w:r>
      <w:proofErr w:type="spellStart"/>
      <w:r w:rsidRPr="00272430">
        <w:rPr>
          <w:rFonts w:ascii="Times New Roman" w:hAnsi="Times New Roman" w:cs="Times New Roman"/>
          <w:i/>
          <w:iCs/>
          <w:szCs w:val="22"/>
        </w:rPr>
        <w:t>Chétifs</w:t>
      </w:r>
      <w:proofErr w:type="spellEnd"/>
      <w:r w:rsidRPr="00272430">
        <w:rPr>
          <w:rFonts w:ascii="Times New Roman" w:hAnsi="Times New Roman" w:cs="Times New Roman"/>
          <w:i/>
          <w:iCs/>
          <w:szCs w:val="22"/>
        </w:rPr>
        <w:t xml:space="preserve"> and Chanson de </w:t>
      </w:r>
      <w:proofErr w:type="spellStart"/>
      <w:r w:rsidRPr="00272430">
        <w:rPr>
          <w:rFonts w:ascii="Times New Roman" w:hAnsi="Times New Roman" w:cs="Times New Roman"/>
          <w:i/>
          <w:iCs/>
          <w:szCs w:val="22"/>
        </w:rPr>
        <w:t>Jérusalem</w:t>
      </w:r>
      <w:proofErr w:type="spellEnd"/>
      <w:r w:rsidRPr="00272430">
        <w:rPr>
          <w:rFonts w:ascii="Times New Roman" w:hAnsi="Times New Roman" w:cs="Times New Roman"/>
          <w:i/>
          <w:iCs/>
          <w:szCs w:val="22"/>
        </w:rPr>
        <w:t>: Completing the Central Trilogy of the Old French Crusade Cycle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T</w:t>
      </w:r>
      <w:r w:rsidRPr="00272430">
        <w:rPr>
          <w:rFonts w:ascii="Times New Roman" w:hAnsi="Times New Roman" w:cs="Times New Roman"/>
          <w:szCs w:val="22"/>
        </w:rPr>
        <w:t>rans</w:t>
      </w:r>
      <w:r>
        <w:rPr>
          <w:rFonts w:ascii="Times New Roman" w:hAnsi="Times New Roman" w:cs="Times New Roman"/>
          <w:szCs w:val="22"/>
        </w:rPr>
        <w:t>lated by</w:t>
      </w:r>
      <w:r w:rsidRPr="00272430">
        <w:rPr>
          <w:rFonts w:ascii="Times New Roman" w:hAnsi="Times New Roman" w:cs="Times New Roman"/>
          <w:szCs w:val="22"/>
        </w:rPr>
        <w:t xml:space="preserve"> Carol Sweetenham</w:t>
      </w:r>
      <w:r>
        <w:rPr>
          <w:rFonts w:ascii="Times New Roman" w:hAnsi="Times New Roman" w:cs="Times New Roman"/>
          <w:szCs w:val="22"/>
        </w:rPr>
        <w:t>.</w:t>
      </w:r>
      <w:r w:rsidRPr="00272430">
        <w:rPr>
          <w:rFonts w:ascii="Times New Roman" w:hAnsi="Times New Roman" w:cs="Times New Roman"/>
          <w:szCs w:val="22"/>
        </w:rPr>
        <w:t xml:space="preserve"> </w:t>
      </w:r>
      <w:r w:rsidRPr="008044B8">
        <w:rPr>
          <w:rFonts w:ascii="Times New Roman" w:hAnsi="Times New Roman" w:cs="Times New Roman"/>
          <w:szCs w:val="22"/>
        </w:rPr>
        <w:t>Crusade Texts in Translation 29</w:t>
      </w:r>
      <w:r>
        <w:rPr>
          <w:rFonts w:ascii="Times New Roman" w:hAnsi="Times New Roman" w:cs="Times New Roman"/>
          <w:szCs w:val="22"/>
        </w:rPr>
        <w:t xml:space="preserve">. </w:t>
      </w:r>
      <w:r w:rsidRPr="00272430">
        <w:rPr>
          <w:rFonts w:ascii="Times New Roman" w:hAnsi="Times New Roman" w:cs="Times New Roman"/>
          <w:szCs w:val="22"/>
        </w:rPr>
        <w:t>Farnham: Ashgate, 2016.</w:t>
      </w:r>
    </w:p>
    <w:p w14:paraId="4A8D07A5" w14:textId="203347E4" w:rsidR="00AD5021" w:rsidRDefault="00AD5021" w:rsidP="00AD5021">
      <w:pPr>
        <w:pStyle w:val="FootnoteText"/>
        <w:ind w:left="720" w:hanging="720"/>
        <w:rPr>
          <w:rFonts w:ascii="Times New Roman" w:hAnsi="Times New Roman" w:cs="Times New Roman"/>
          <w:szCs w:val="22"/>
        </w:rPr>
      </w:pPr>
      <w:r w:rsidRPr="00272430">
        <w:rPr>
          <w:rFonts w:ascii="Times New Roman" w:hAnsi="Times New Roman" w:cs="Times New Roman"/>
          <w:i/>
          <w:iCs/>
          <w:szCs w:val="22"/>
        </w:rPr>
        <w:t xml:space="preserve">La Chanson de </w:t>
      </w:r>
      <w:proofErr w:type="spellStart"/>
      <w:r w:rsidRPr="00272430">
        <w:rPr>
          <w:rFonts w:ascii="Times New Roman" w:hAnsi="Times New Roman" w:cs="Times New Roman"/>
          <w:i/>
          <w:iCs/>
          <w:szCs w:val="22"/>
        </w:rPr>
        <w:t>Jérusalem</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E</w:t>
      </w:r>
      <w:r w:rsidRPr="00272430">
        <w:rPr>
          <w:rFonts w:ascii="Times New Roman" w:hAnsi="Times New Roman" w:cs="Times New Roman"/>
          <w:szCs w:val="22"/>
        </w:rPr>
        <w:t>d</w:t>
      </w:r>
      <w:r>
        <w:rPr>
          <w:rFonts w:ascii="Times New Roman" w:hAnsi="Times New Roman" w:cs="Times New Roman"/>
          <w:szCs w:val="22"/>
        </w:rPr>
        <w:t>ited by</w:t>
      </w:r>
      <w:r w:rsidRPr="00272430">
        <w:rPr>
          <w:rFonts w:ascii="Times New Roman" w:hAnsi="Times New Roman" w:cs="Times New Roman"/>
          <w:szCs w:val="22"/>
        </w:rPr>
        <w:t xml:space="preserve"> Nigel R. Thorp</w:t>
      </w:r>
      <w:r>
        <w:rPr>
          <w:rFonts w:ascii="Times New Roman" w:hAnsi="Times New Roman" w:cs="Times New Roman"/>
          <w:szCs w:val="22"/>
        </w:rPr>
        <w:t>.</w:t>
      </w:r>
      <w:r w:rsidRPr="00F53886">
        <w:rPr>
          <w:rFonts w:ascii="Times New Roman" w:hAnsi="Times New Roman" w:cs="Times New Roman"/>
          <w:szCs w:val="22"/>
        </w:rPr>
        <w:t xml:space="preserve"> The Old French Crusade Cycle 6</w:t>
      </w:r>
      <w:r>
        <w:rPr>
          <w:rFonts w:ascii="Times New Roman" w:hAnsi="Times New Roman" w:cs="Times New Roman"/>
          <w:szCs w:val="22"/>
        </w:rPr>
        <w:t xml:space="preserve">. </w:t>
      </w:r>
      <w:r w:rsidRPr="00272430">
        <w:rPr>
          <w:rFonts w:ascii="Times New Roman" w:hAnsi="Times New Roman" w:cs="Times New Roman"/>
          <w:szCs w:val="22"/>
        </w:rPr>
        <w:t>Tuscaloosa</w:t>
      </w:r>
      <w:r>
        <w:rPr>
          <w:rFonts w:ascii="Times New Roman" w:hAnsi="Times New Roman" w:cs="Times New Roman"/>
          <w:szCs w:val="22"/>
        </w:rPr>
        <w:t>:</w:t>
      </w:r>
      <w:r w:rsidRPr="00F53886">
        <w:t xml:space="preserve"> </w:t>
      </w:r>
      <w:r w:rsidRPr="00F53886">
        <w:rPr>
          <w:rFonts w:ascii="Times New Roman" w:hAnsi="Times New Roman" w:cs="Times New Roman"/>
          <w:szCs w:val="22"/>
        </w:rPr>
        <w:t>University of Alabama Press</w:t>
      </w:r>
      <w:r w:rsidRPr="00272430">
        <w:rPr>
          <w:rFonts w:ascii="Times New Roman" w:hAnsi="Times New Roman" w:cs="Times New Roman"/>
          <w:szCs w:val="22"/>
        </w:rPr>
        <w:t>, 1992.</w:t>
      </w:r>
    </w:p>
    <w:p w14:paraId="111954F6" w14:textId="28AC7E77" w:rsidR="00C91137" w:rsidRDefault="00C91137" w:rsidP="00C91137">
      <w:pPr>
        <w:pStyle w:val="FootnoteText"/>
        <w:ind w:left="720" w:hanging="720"/>
        <w:rPr>
          <w:rFonts w:ascii="Times New Roman" w:hAnsi="Times New Roman" w:cs="Times New Roman"/>
          <w:szCs w:val="22"/>
        </w:rPr>
      </w:pPr>
      <w:r w:rsidRPr="00272430">
        <w:rPr>
          <w:rFonts w:ascii="Times New Roman" w:hAnsi="Times New Roman" w:cs="Times New Roman"/>
          <w:i/>
          <w:iCs/>
          <w:szCs w:val="22"/>
        </w:rPr>
        <w:t xml:space="preserve">Les </w:t>
      </w:r>
      <w:proofErr w:type="spellStart"/>
      <w:r w:rsidRPr="00272430">
        <w:rPr>
          <w:rFonts w:ascii="Times New Roman" w:hAnsi="Times New Roman" w:cs="Times New Roman"/>
          <w:i/>
          <w:iCs/>
          <w:szCs w:val="22"/>
        </w:rPr>
        <w:t>Chétifs</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E</w:t>
      </w:r>
      <w:r w:rsidRPr="00272430">
        <w:rPr>
          <w:rFonts w:ascii="Times New Roman" w:hAnsi="Times New Roman" w:cs="Times New Roman"/>
          <w:szCs w:val="22"/>
        </w:rPr>
        <w:t>d</w:t>
      </w:r>
      <w:r>
        <w:rPr>
          <w:rFonts w:ascii="Times New Roman" w:hAnsi="Times New Roman" w:cs="Times New Roman"/>
          <w:szCs w:val="22"/>
        </w:rPr>
        <w:t>ited by</w:t>
      </w:r>
      <w:r w:rsidRPr="00272430">
        <w:rPr>
          <w:rFonts w:ascii="Times New Roman" w:hAnsi="Times New Roman" w:cs="Times New Roman"/>
          <w:szCs w:val="22"/>
        </w:rPr>
        <w:t xml:space="preserve"> Geoffrey M. Myers</w:t>
      </w:r>
      <w:r>
        <w:rPr>
          <w:rFonts w:ascii="Times New Roman" w:hAnsi="Times New Roman" w:cs="Times New Roman"/>
          <w:szCs w:val="22"/>
        </w:rPr>
        <w:t>.</w:t>
      </w:r>
      <w:r w:rsidRPr="00272430">
        <w:rPr>
          <w:rFonts w:ascii="Times New Roman" w:hAnsi="Times New Roman" w:cs="Times New Roman"/>
          <w:szCs w:val="22"/>
        </w:rPr>
        <w:t xml:space="preserve"> </w:t>
      </w:r>
      <w:r w:rsidRPr="008044B8">
        <w:rPr>
          <w:rFonts w:ascii="Times New Roman" w:hAnsi="Times New Roman" w:cs="Times New Roman"/>
          <w:szCs w:val="22"/>
        </w:rPr>
        <w:t>The Old French Crusade Cycle 5</w:t>
      </w:r>
      <w:r>
        <w:rPr>
          <w:rFonts w:ascii="Times New Roman" w:hAnsi="Times New Roman" w:cs="Times New Roman"/>
          <w:szCs w:val="22"/>
        </w:rPr>
        <w:t xml:space="preserve">. </w:t>
      </w:r>
      <w:r w:rsidRPr="00272430">
        <w:rPr>
          <w:rFonts w:ascii="Times New Roman" w:hAnsi="Times New Roman" w:cs="Times New Roman"/>
          <w:szCs w:val="22"/>
        </w:rPr>
        <w:t>Tuscaloosa</w:t>
      </w:r>
      <w:r>
        <w:rPr>
          <w:rFonts w:ascii="Times New Roman" w:hAnsi="Times New Roman" w:cs="Times New Roman"/>
          <w:szCs w:val="22"/>
        </w:rPr>
        <w:t xml:space="preserve">: </w:t>
      </w:r>
      <w:r w:rsidRPr="00F53886">
        <w:rPr>
          <w:rFonts w:ascii="Times New Roman" w:hAnsi="Times New Roman" w:cs="Times New Roman"/>
          <w:szCs w:val="22"/>
        </w:rPr>
        <w:t>University of Alabama Press</w:t>
      </w:r>
      <w:r w:rsidRPr="00272430">
        <w:rPr>
          <w:rFonts w:ascii="Times New Roman" w:hAnsi="Times New Roman" w:cs="Times New Roman"/>
          <w:szCs w:val="22"/>
        </w:rPr>
        <w:t>, 1981</w:t>
      </w:r>
      <w:r>
        <w:rPr>
          <w:rFonts w:ascii="Times New Roman" w:hAnsi="Times New Roman" w:cs="Times New Roman"/>
          <w:szCs w:val="22"/>
        </w:rPr>
        <w:t>.</w:t>
      </w:r>
    </w:p>
    <w:p w14:paraId="7C7C5DFD" w14:textId="03326D48" w:rsidR="008219B7" w:rsidRDefault="008219B7" w:rsidP="008219B7">
      <w:pPr>
        <w:pStyle w:val="FootnoteText"/>
        <w:ind w:left="720" w:hanging="720"/>
        <w:rPr>
          <w:rFonts w:ascii="Times New Roman" w:hAnsi="Times New Roman" w:cs="Times New Roman"/>
          <w:szCs w:val="22"/>
        </w:rPr>
      </w:pPr>
      <w:r w:rsidRPr="00272430">
        <w:rPr>
          <w:rFonts w:ascii="Times New Roman" w:hAnsi="Times New Roman" w:cs="Times New Roman"/>
          <w:i/>
          <w:iCs/>
          <w:szCs w:val="22"/>
        </w:rPr>
        <w:t>The Conquest of the Holy Land by Ṣalāḥ al-</w:t>
      </w:r>
      <w:proofErr w:type="spellStart"/>
      <w:r w:rsidRPr="00272430">
        <w:rPr>
          <w:rFonts w:ascii="Times New Roman" w:hAnsi="Times New Roman" w:cs="Times New Roman"/>
          <w:i/>
          <w:iCs/>
          <w:szCs w:val="22"/>
        </w:rPr>
        <w:t>Dīn</w:t>
      </w:r>
      <w:proofErr w:type="spellEnd"/>
      <w:r w:rsidRPr="00272430">
        <w:rPr>
          <w:rFonts w:ascii="Times New Roman" w:hAnsi="Times New Roman" w:cs="Times New Roman"/>
          <w:i/>
          <w:iCs/>
          <w:szCs w:val="22"/>
        </w:rPr>
        <w:t xml:space="preserve">: A Critical Edition and Translation of the Anonymous </w:t>
      </w:r>
      <w:proofErr w:type="spellStart"/>
      <w:r w:rsidRPr="00272430">
        <w:rPr>
          <w:rFonts w:ascii="Times New Roman" w:hAnsi="Times New Roman" w:cs="Times New Roman"/>
          <w:i/>
          <w:iCs/>
          <w:szCs w:val="22"/>
        </w:rPr>
        <w:t>Libellus</w:t>
      </w:r>
      <w:proofErr w:type="spellEnd"/>
      <w:r w:rsidRPr="00272430">
        <w:rPr>
          <w:rFonts w:ascii="Times New Roman" w:hAnsi="Times New Roman" w:cs="Times New Roman"/>
          <w:i/>
          <w:iCs/>
          <w:szCs w:val="22"/>
        </w:rPr>
        <w:t xml:space="preserve"> de </w:t>
      </w:r>
      <w:proofErr w:type="spellStart"/>
      <w:r w:rsidRPr="00272430">
        <w:rPr>
          <w:rFonts w:ascii="Times New Roman" w:hAnsi="Times New Roman" w:cs="Times New Roman"/>
          <w:i/>
          <w:iCs/>
          <w:szCs w:val="22"/>
        </w:rPr>
        <w:t>Expugnatione</w:t>
      </w:r>
      <w:proofErr w:type="spellEnd"/>
      <w:r w:rsidRPr="00272430">
        <w:rPr>
          <w:rFonts w:ascii="Times New Roman" w:hAnsi="Times New Roman" w:cs="Times New Roman"/>
          <w:i/>
          <w:iCs/>
          <w:szCs w:val="22"/>
        </w:rPr>
        <w:t xml:space="preserve"> Terrae Sanctae per </w:t>
      </w:r>
      <w:proofErr w:type="spellStart"/>
      <w:r w:rsidRPr="00272430">
        <w:rPr>
          <w:rFonts w:ascii="Times New Roman" w:hAnsi="Times New Roman" w:cs="Times New Roman"/>
          <w:i/>
          <w:iCs/>
          <w:szCs w:val="22"/>
        </w:rPr>
        <w:t>Saladinum</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E</w:t>
      </w:r>
      <w:r w:rsidRPr="00272430">
        <w:rPr>
          <w:rFonts w:ascii="Times New Roman" w:hAnsi="Times New Roman" w:cs="Times New Roman"/>
          <w:szCs w:val="22"/>
        </w:rPr>
        <w:t>d</w:t>
      </w:r>
      <w:r>
        <w:rPr>
          <w:rFonts w:ascii="Times New Roman" w:hAnsi="Times New Roman" w:cs="Times New Roman"/>
          <w:szCs w:val="22"/>
        </w:rPr>
        <w:t>ited</w:t>
      </w:r>
      <w:r w:rsidRPr="00272430">
        <w:rPr>
          <w:rFonts w:ascii="Times New Roman" w:hAnsi="Times New Roman" w:cs="Times New Roman"/>
          <w:szCs w:val="22"/>
        </w:rPr>
        <w:t xml:space="preserve"> and trans</w:t>
      </w:r>
      <w:r>
        <w:rPr>
          <w:rFonts w:ascii="Times New Roman" w:hAnsi="Times New Roman" w:cs="Times New Roman"/>
          <w:szCs w:val="22"/>
        </w:rPr>
        <w:t>lated by</w:t>
      </w:r>
      <w:r w:rsidRPr="00272430">
        <w:rPr>
          <w:rFonts w:ascii="Times New Roman" w:hAnsi="Times New Roman" w:cs="Times New Roman"/>
          <w:szCs w:val="22"/>
        </w:rPr>
        <w:t xml:space="preserve"> Keagan Brewer and James H. Kane</w:t>
      </w:r>
      <w:r>
        <w:rPr>
          <w:rFonts w:ascii="Times New Roman" w:hAnsi="Times New Roman" w:cs="Times New Roman"/>
          <w:szCs w:val="22"/>
        </w:rPr>
        <w:t>.</w:t>
      </w:r>
      <w:r w:rsidRPr="00272430">
        <w:rPr>
          <w:rFonts w:ascii="Times New Roman" w:hAnsi="Times New Roman" w:cs="Times New Roman"/>
          <w:szCs w:val="22"/>
        </w:rPr>
        <w:t xml:space="preserve"> </w:t>
      </w:r>
      <w:r w:rsidRPr="00897457">
        <w:rPr>
          <w:rFonts w:ascii="Times New Roman" w:hAnsi="Times New Roman" w:cs="Times New Roman"/>
          <w:szCs w:val="22"/>
        </w:rPr>
        <w:t>Crusade Texts in Translation</w:t>
      </w:r>
      <w:r>
        <w:rPr>
          <w:rFonts w:ascii="Times New Roman" w:hAnsi="Times New Roman" w:cs="Times New Roman"/>
          <w:szCs w:val="22"/>
        </w:rPr>
        <w:t xml:space="preserve">. </w:t>
      </w:r>
      <w:r w:rsidRPr="00272430">
        <w:rPr>
          <w:rFonts w:ascii="Times New Roman" w:hAnsi="Times New Roman" w:cs="Times New Roman"/>
          <w:szCs w:val="22"/>
        </w:rPr>
        <w:t>Abingdon: Routledge, 2019</w:t>
      </w:r>
      <w:r>
        <w:rPr>
          <w:rFonts w:ascii="Times New Roman" w:hAnsi="Times New Roman" w:cs="Times New Roman"/>
          <w:szCs w:val="22"/>
        </w:rPr>
        <w:t>.</w:t>
      </w:r>
    </w:p>
    <w:p w14:paraId="696EFFB0" w14:textId="774539DB" w:rsidR="00D44018" w:rsidRDefault="00D44018" w:rsidP="00D44018">
      <w:pPr>
        <w:pStyle w:val="FootnoteText"/>
        <w:ind w:left="720" w:hanging="720"/>
        <w:rPr>
          <w:rFonts w:ascii="Times New Roman" w:hAnsi="Times New Roman" w:cs="Times New Roman"/>
          <w:szCs w:val="22"/>
          <w:lang w:val="de-DE"/>
        </w:rPr>
      </w:pPr>
      <w:r w:rsidRPr="00272430">
        <w:rPr>
          <w:rFonts w:ascii="Times New Roman" w:hAnsi="Times New Roman" w:cs="Times New Roman"/>
          <w:szCs w:val="22"/>
        </w:rPr>
        <w:t>Fulcher of Chartres</w:t>
      </w:r>
      <w:r>
        <w:rPr>
          <w:rFonts w:ascii="Times New Roman" w:hAnsi="Times New Roman" w:cs="Times New Roman"/>
          <w:szCs w:val="22"/>
        </w:rPr>
        <w:t>.</w:t>
      </w:r>
      <w:r w:rsidRPr="00272430">
        <w:rPr>
          <w:rFonts w:ascii="Times New Roman" w:hAnsi="Times New Roman" w:cs="Times New Roman"/>
          <w:i/>
          <w:iCs/>
          <w:szCs w:val="22"/>
        </w:rPr>
        <w:t xml:space="preserve"> </w:t>
      </w:r>
      <w:r w:rsidRPr="00D44018">
        <w:rPr>
          <w:rFonts w:ascii="Times New Roman" w:hAnsi="Times New Roman" w:cs="Times New Roman"/>
          <w:i/>
          <w:iCs/>
          <w:szCs w:val="22"/>
          <w:lang w:val="de-DE"/>
        </w:rPr>
        <w:t>Historia Hierosolymitana</w:t>
      </w:r>
      <w:r w:rsidRPr="00D44018">
        <w:rPr>
          <w:rFonts w:ascii="Times New Roman" w:hAnsi="Times New Roman" w:cs="Times New Roman"/>
          <w:szCs w:val="22"/>
          <w:lang w:val="de-DE"/>
        </w:rPr>
        <w:t xml:space="preserve">. Edited by </w:t>
      </w:r>
      <w:r w:rsidRPr="00A96817">
        <w:rPr>
          <w:rFonts w:ascii="Times New Roman" w:hAnsi="Times New Roman" w:cs="Times New Roman"/>
          <w:szCs w:val="22"/>
          <w:lang w:val="de-DE"/>
        </w:rPr>
        <w:t>Heinrich Hagenmeyer</w:t>
      </w:r>
      <w:r>
        <w:rPr>
          <w:rFonts w:ascii="Times New Roman" w:hAnsi="Times New Roman" w:cs="Times New Roman"/>
          <w:szCs w:val="22"/>
          <w:lang w:val="de-DE"/>
        </w:rPr>
        <w:t xml:space="preserve">. </w:t>
      </w:r>
      <w:r w:rsidRPr="00A96817">
        <w:rPr>
          <w:rFonts w:ascii="Times New Roman" w:hAnsi="Times New Roman" w:cs="Times New Roman"/>
          <w:szCs w:val="22"/>
          <w:lang w:val="de-DE"/>
        </w:rPr>
        <w:t>Heidelberg: Carl Winters Universitätsbuchhandlung, 1913</w:t>
      </w:r>
      <w:r>
        <w:rPr>
          <w:rFonts w:ascii="Times New Roman" w:hAnsi="Times New Roman" w:cs="Times New Roman"/>
          <w:szCs w:val="22"/>
          <w:lang w:val="de-DE"/>
        </w:rPr>
        <w:t>.</w:t>
      </w:r>
    </w:p>
    <w:p w14:paraId="35C98184" w14:textId="56A9EED7" w:rsidR="00171DB3" w:rsidRDefault="00171DB3" w:rsidP="00171DB3">
      <w:pPr>
        <w:pStyle w:val="FootnoteText"/>
        <w:ind w:left="720" w:hanging="720"/>
        <w:rPr>
          <w:rFonts w:ascii="Times New Roman" w:hAnsi="Times New Roman" w:cs="Times New Roman"/>
          <w:szCs w:val="22"/>
        </w:rPr>
      </w:pPr>
      <w:r w:rsidRPr="00A57793">
        <w:rPr>
          <w:rFonts w:ascii="Times New Roman" w:hAnsi="Times New Roman" w:cs="Times New Roman"/>
          <w:i/>
          <w:iCs/>
          <w:szCs w:val="22"/>
          <w:lang w:val="de-DE"/>
        </w:rPr>
        <w:t>Gesta Francorum et aliorum Hierosolimitanorum</w:t>
      </w:r>
      <w:r>
        <w:rPr>
          <w:rFonts w:ascii="Times New Roman" w:hAnsi="Times New Roman" w:cs="Times New Roman"/>
          <w:szCs w:val="22"/>
          <w:lang w:val="de-DE"/>
        </w:rPr>
        <w:t>.</w:t>
      </w:r>
      <w:r w:rsidRPr="00A57793">
        <w:rPr>
          <w:rFonts w:ascii="Times New Roman" w:hAnsi="Times New Roman" w:cs="Times New Roman"/>
          <w:i/>
          <w:iCs/>
          <w:szCs w:val="22"/>
          <w:lang w:val="de-DE"/>
        </w:rPr>
        <w:t xml:space="preserve"> </w:t>
      </w:r>
      <w:r w:rsidRPr="00171DB3">
        <w:rPr>
          <w:rFonts w:ascii="Times New Roman" w:hAnsi="Times New Roman" w:cs="Times New Roman"/>
          <w:szCs w:val="22"/>
          <w:lang w:val="en-GB"/>
        </w:rPr>
        <w:t>Edited and transl</w:t>
      </w:r>
      <w:r>
        <w:rPr>
          <w:rFonts w:ascii="Times New Roman" w:hAnsi="Times New Roman" w:cs="Times New Roman"/>
          <w:szCs w:val="22"/>
          <w:lang w:val="en-GB"/>
        </w:rPr>
        <w:t>ated by</w:t>
      </w:r>
      <w:r w:rsidRPr="00171DB3">
        <w:rPr>
          <w:rFonts w:ascii="Times New Roman" w:hAnsi="Times New Roman" w:cs="Times New Roman"/>
          <w:szCs w:val="22"/>
          <w:lang w:val="en-GB"/>
        </w:rPr>
        <w:t xml:space="preserve"> </w:t>
      </w:r>
      <w:r w:rsidRPr="00272430">
        <w:rPr>
          <w:rFonts w:ascii="Times New Roman" w:hAnsi="Times New Roman" w:cs="Times New Roman"/>
          <w:szCs w:val="22"/>
        </w:rPr>
        <w:t>Rosalind Hill</w:t>
      </w:r>
      <w:r>
        <w:rPr>
          <w:rFonts w:ascii="Times New Roman" w:hAnsi="Times New Roman" w:cs="Times New Roman"/>
          <w:szCs w:val="22"/>
        </w:rPr>
        <w:t>.</w:t>
      </w:r>
      <w:r w:rsidRPr="00272430">
        <w:rPr>
          <w:rFonts w:ascii="Times New Roman" w:hAnsi="Times New Roman" w:cs="Times New Roman"/>
          <w:szCs w:val="22"/>
        </w:rPr>
        <w:t xml:space="preserve"> </w:t>
      </w:r>
      <w:r w:rsidRPr="00A57793">
        <w:rPr>
          <w:rFonts w:ascii="Times New Roman" w:hAnsi="Times New Roman" w:cs="Times New Roman"/>
          <w:szCs w:val="22"/>
        </w:rPr>
        <w:t>Medieval Texts</w:t>
      </w:r>
      <w:r>
        <w:rPr>
          <w:rFonts w:ascii="Times New Roman" w:hAnsi="Times New Roman" w:cs="Times New Roman"/>
          <w:szCs w:val="22"/>
        </w:rPr>
        <w:t xml:space="preserve">. </w:t>
      </w:r>
      <w:r w:rsidRPr="00272430">
        <w:rPr>
          <w:rFonts w:ascii="Times New Roman" w:hAnsi="Times New Roman" w:cs="Times New Roman"/>
          <w:szCs w:val="22"/>
        </w:rPr>
        <w:t>London: Thomas Nelson and Sons, 1962</w:t>
      </w:r>
      <w:r>
        <w:rPr>
          <w:rFonts w:ascii="Times New Roman" w:hAnsi="Times New Roman" w:cs="Times New Roman"/>
          <w:szCs w:val="22"/>
        </w:rPr>
        <w:t>.</w:t>
      </w:r>
    </w:p>
    <w:p w14:paraId="503C8CF7" w14:textId="26AA2816" w:rsidR="00171DB3" w:rsidRPr="00171DB3" w:rsidRDefault="00171DB3" w:rsidP="00171DB3">
      <w:pPr>
        <w:pStyle w:val="FootnoteText"/>
        <w:ind w:left="720" w:hanging="720"/>
        <w:rPr>
          <w:rFonts w:ascii="Times New Roman" w:hAnsi="Times New Roman" w:cs="Times New Roman"/>
          <w:szCs w:val="22"/>
        </w:rPr>
      </w:pPr>
      <w:r w:rsidRPr="00272430">
        <w:rPr>
          <w:rFonts w:ascii="Times New Roman" w:hAnsi="Times New Roman" w:cs="Times New Roman"/>
          <w:szCs w:val="22"/>
        </w:rPr>
        <w:t>Gilo of Paris</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The Historia vie </w:t>
      </w:r>
      <w:proofErr w:type="spellStart"/>
      <w:r w:rsidRPr="00272430">
        <w:rPr>
          <w:rFonts w:ascii="Times New Roman" w:hAnsi="Times New Roman" w:cs="Times New Roman"/>
          <w:i/>
          <w:iCs/>
          <w:szCs w:val="22"/>
        </w:rPr>
        <w:t>Hierosolimitane</w:t>
      </w:r>
      <w:proofErr w:type="spellEnd"/>
      <w:r w:rsidRPr="00272430">
        <w:rPr>
          <w:rFonts w:ascii="Times New Roman" w:hAnsi="Times New Roman" w:cs="Times New Roman"/>
          <w:i/>
          <w:iCs/>
          <w:szCs w:val="22"/>
        </w:rPr>
        <w:t xml:space="preserve"> of Gilo of Paris and a Second, Anonymous Author</w:t>
      </w:r>
      <w:r>
        <w:rPr>
          <w:rFonts w:ascii="Times New Roman" w:hAnsi="Times New Roman" w:cs="Times New Roman"/>
          <w:szCs w:val="22"/>
        </w:rPr>
        <w:t>. E</w:t>
      </w:r>
      <w:r w:rsidRPr="00272430">
        <w:rPr>
          <w:rFonts w:ascii="Times New Roman" w:hAnsi="Times New Roman" w:cs="Times New Roman"/>
          <w:szCs w:val="22"/>
        </w:rPr>
        <w:t>d</w:t>
      </w:r>
      <w:r>
        <w:rPr>
          <w:rFonts w:ascii="Times New Roman" w:hAnsi="Times New Roman" w:cs="Times New Roman"/>
          <w:szCs w:val="22"/>
        </w:rPr>
        <w:t>ited</w:t>
      </w:r>
      <w:r w:rsidRPr="00272430">
        <w:rPr>
          <w:rFonts w:ascii="Times New Roman" w:hAnsi="Times New Roman" w:cs="Times New Roman"/>
          <w:szCs w:val="22"/>
        </w:rPr>
        <w:t xml:space="preserve"> and trans</w:t>
      </w:r>
      <w:r>
        <w:rPr>
          <w:rFonts w:ascii="Times New Roman" w:hAnsi="Times New Roman" w:cs="Times New Roman"/>
          <w:szCs w:val="22"/>
        </w:rPr>
        <w:t>lated by</w:t>
      </w:r>
      <w:r w:rsidRPr="00272430">
        <w:rPr>
          <w:rFonts w:ascii="Times New Roman" w:hAnsi="Times New Roman" w:cs="Times New Roman"/>
          <w:szCs w:val="22"/>
        </w:rPr>
        <w:t xml:space="preserve"> C. W. Grocock and J. E. </w:t>
      </w:r>
      <w:proofErr w:type="spellStart"/>
      <w:r w:rsidRPr="00272430">
        <w:rPr>
          <w:rFonts w:ascii="Times New Roman" w:hAnsi="Times New Roman" w:cs="Times New Roman"/>
          <w:szCs w:val="22"/>
        </w:rPr>
        <w:t>Siberry</w:t>
      </w:r>
      <w:proofErr w:type="spellEnd"/>
      <w:r>
        <w:rPr>
          <w:rFonts w:ascii="Times New Roman" w:hAnsi="Times New Roman" w:cs="Times New Roman"/>
          <w:szCs w:val="22"/>
        </w:rPr>
        <w:t>.</w:t>
      </w:r>
      <w:r w:rsidRPr="00272430">
        <w:rPr>
          <w:rFonts w:ascii="Times New Roman" w:hAnsi="Times New Roman" w:cs="Times New Roman"/>
          <w:szCs w:val="22"/>
        </w:rPr>
        <w:t xml:space="preserve"> Oxford Medieval Texts</w:t>
      </w:r>
      <w:r>
        <w:rPr>
          <w:rFonts w:ascii="Times New Roman" w:hAnsi="Times New Roman" w:cs="Times New Roman"/>
          <w:szCs w:val="22"/>
        </w:rPr>
        <w:t xml:space="preserve">. </w:t>
      </w:r>
      <w:r w:rsidRPr="00272430">
        <w:rPr>
          <w:rFonts w:ascii="Times New Roman" w:hAnsi="Times New Roman" w:cs="Times New Roman"/>
          <w:szCs w:val="22"/>
        </w:rPr>
        <w:t>Oxford</w:t>
      </w:r>
      <w:r>
        <w:rPr>
          <w:rFonts w:ascii="Times New Roman" w:hAnsi="Times New Roman" w:cs="Times New Roman"/>
          <w:szCs w:val="22"/>
        </w:rPr>
        <w:t>: Clarendon Press</w:t>
      </w:r>
      <w:r w:rsidRPr="00272430">
        <w:rPr>
          <w:rFonts w:ascii="Times New Roman" w:hAnsi="Times New Roman" w:cs="Times New Roman"/>
          <w:szCs w:val="22"/>
        </w:rPr>
        <w:t>, 1997</w:t>
      </w:r>
      <w:r>
        <w:rPr>
          <w:rFonts w:ascii="Times New Roman" w:hAnsi="Times New Roman" w:cs="Times New Roman"/>
          <w:szCs w:val="22"/>
        </w:rPr>
        <w:t>.</w:t>
      </w:r>
    </w:p>
    <w:p w14:paraId="265C5C55" w14:textId="7C11CA47" w:rsidR="00D44018" w:rsidRDefault="00D44018" w:rsidP="00D44018">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Guibert of </w:t>
      </w:r>
      <w:proofErr w:type="spellStart"/>
      <w:r w:rsidRPr="00272430">
        <w:rPr>
          <w:rFonts w:ascii="Times New Roman" w:hAnsi="Times New Roman" w:cs="Times New Roman"/>
          <w:szCs w:val="22"/>
        </w:rPr>
        <w:t>Nogent</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Dei </w:t>
      </w:r>
      <w:proofErr w:type="spellStart"/>
      <w:r w:rsidRPr="00272430">
        <w:rPr>
          <w:rFonts w:ascii="Times New Roman" w:hAnsi="Times New Roman" w:cs="Times New Roman"/>
          <w:i/>
          <w:iCs/>
          <w:szCs w:val="22"/>
        </w:rPr>
        <w:t>gesta</w:t>
      </w:r>
      <w:proofErr w:type="spellEnd"/>
      <w:r w:rsidRPr="00272430">
        <w:rPr>
          <w:rFonts w:ascii="Times New Roman" w:hAnsi="Times New Roman" w:cs="Times New Roman"/>
          <w:i/>
          <w:iCs/>
          <w:szCs w:val="22"/>
        </w:rPr>
        <w:t xml:space="preserve"> per Francos</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E</w:t>
      </w:r>
      <w:r w:rsidRPr="00272430">
        <w:rPr>
          <w:rFonts w:ascii="Times New Roman" w:hAnsi="Times New Roman" w:cs="Times New Roman"/>
          <w:szCs w:val="22"/>
        </w:rPr>
        <w:t>d</w:t>
      </w:r>
      <w:r>
        <w:rPr>
          <w:rFonts w:ascii="Times New Roman" w:hAnsi="Times New Roman" w:cs="Times New Roman"/>
          <w:szCs w:val="22"/>
        </w:rPr>
        <w:t>ited by</w:t>
      </w:r>
      <w:r w:rsidRPr="00272430">
        <w:rPr>
          <w:rFonts w:ascii="Times New Roman" w:hAnsi="Times New Roman" w:cs="Times New Roman"/>
          <w:szCs w:val="22"/>
        </w:rPr>
        <w:t xml:space="preserve"> R. B. C. Huygens</w:t>
      </w:r>
      <w:r>
        <w:rPr>
          <w:rFonts w:ascii="Times New Roman" w:hAnsi="Times New Roman" w:cs="Times New Roman"/>
          <w:szCs w:val="22"/>
        </w:rPr>
        <w:t>.</w:t>
      </w:r>
      <w:r w:rsidRPr="00272430">
        <w:rPr>
          <w:rFonts w:ascii="Times New Roman" w:hAnsi="Times New Roman" w:cs="Times New Roman"/>
          <w:szCs w:val="22"/>
        </w:rPr>
        <w:t xml:space="preserve"> CCCM 127A</w:t>
      </w:r>
      <w:r>
        <w:rPr>
          <w:rFonts w:ascii="Times New Roman" w:hAnsi="Times New Roman" w:cs="Times New Roman"/>
          <w:szCs w:val="22"/>
        </w:rPr>
        <w:t>.</w:t>
      </w:r>
      <w:r w:rsidRPr="00272430">
        <w:rPr>
          <w:rFonts w:ascii="Times New Roman" w:hAnsi="Times New Roman" w:cs="Times New Roman"/>
          <w:szCs w:val="22"/>
        </w:rPr>
        <w:t xml:space="preserve"> Turnhout: </w:t>
      </w:r>
      <w:proofErr w:type="spellStart"/>
      <w:r w:rsidRPr="00272430">
        <w:rPr>
          <w:rFonts w:ascii="Times New Roman" w:hAnsi="Times New Roman" w:cs="Times New Roman"/>
          <w:szCs w:val="22"/>
        </w:rPr>
        <w:t>Brepols</w:t>
      </w:r>
      <w:proofErr w:type="spellEnd"/>
      <w:r w:rsidRPr="00272430">
        <w:rPr>
          <w:rFonts w:ascii="Times New Roman" w:hAnsi="Times New Roman" w:cs="Times New Roman"/>
          <w:szCs w:val="22"/>
        </w:rPr>
        <w:t>, 1996.</w:t>
      </w:r>
    </w:p>
    <w:p w14:paraId="5189FF8D" w14:textId="3772A953" w:rsidR="00D2107A" w:rsidRDefault="00D2107A" w:rsidP="00D2107A">
      <w:pPr>
        <w:pStyle w:val="FootnoteText"/>
        <w:ind w:left="720" w:hanging="720"/>
        <w:rPr>
          <w:rFonts w:ascii="Times New Roman" w:hAnsi="Times New Roman" w:cs="Times New Roman"/>
          <w:szCs w:val="22"/>
        </w:rPr>
      </w:pPr>
      <w:r w:rsidRPr="00272430">
        <w:rPr>
          <w:rFonts w:ascii="Times New Roman" w:hAnsi="Times New Roman" w:cs="Times New Roman"/>
          <w:szCs w:val="22"/>
        </w:rPr>
        <w:t>Henry of Albano</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Tractatus de </w:t>
      </w:r>
      <w:proofErr w:type="spellStart"/>
      <w:r w:rsidRPr="00272430">
        <w:rPr>
          <w:rFonts w:ascii="Times New Roman" w:hAnsi="Times New Roman" w:cs="Times New Roman"/>
          <w:i/>
          <w:iCs/>
          <w:szCs w:val="22"/>
        </w:rPr>
        <w:t>peregrinante</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civitate</w:t>
      </w:r>
      <w:proofErr w:type="spellEnd"/>
      <w:r w:rsidRPr="00272430">
        <w:rPr>
          <w:rFonts w:ascii="Times New Roman" w:hAnsi="Times New Roman" w:cs="Times New Roman"/>
          <w:i/>
          <w:iCs/>
          <w:szCs w:val="22"/>
        </w:rPr>
        <w:t xml:space="preserve"> Dei</w:t>
      </w:r>
      <w:r>
        <w:rPr>
          <w:rFonts w:ascii="Times New Roman" w:hAnsi="Times New Roman" w:cs="Times New Roman"/>
          <w:szCs w:val="22"/>
        </w:rPr>
        <w:t>.</w:t>
      </w:r>
      <w:r w:rsidRPr="00272430">
        <w:rPr>
          <w:rFonts w:ascii="Times New Roman" w:hAnsi="Times New Roman" w:cs="Times New Roman"/>
          <w:szCs w:val="22"/>
        </w:rPr>
        <w:t xml:space="preserve"> PL 204: </w:t>
      </w:r>
      <w:r w:rsidR="00431275" w:rsidRPr="00431275">
        <w:rPr>
          <w:rFonts w:ascii="Times New Roman" w:hAnsi="Times New Roman" w:cs="Times New Roman"/>
          <w:szCs w:val="22"/>
        </w:rPr>
        <w:t>251</w:t>
      </w:r>
      <w:r w:rsidRPr="00431275">
        <w:rPr>
          <w:rFonts w:ascii="Times New Roman" w:hAnsi="Times New Roman" w:cs="Times New Roman"/>
          <w:szCs w:val="22"/>
        </w:rPr>
        <w:t>–</w:t>
      </w:r>
      <w:r w:rsidR="00431275">
        <w:rPr>
          <w:rFonts w:ascii="Times New Roman" w:hAnsi="Times New Roman" w:cs="Times New Roman"/>
          <w:szCs w:val="22"/>
        </w:rPr>
        <w:t>402</w:t>
      </w:r>
      <w:r>
        <w:rPr>
          <w:rFonts w:ascii="Times New Roman" w:hAnsi="Times New Roman" w:cs="Times New Roman"/>
          <w:szCs w:val="22"/>
        </w:rPr>
        <w:t>.</w:t>
      </w:r>
    </w:p>
    <w:p w14:paraId="54D7D85B" w14:textId="77B4C297" w:rsidR="00232922" w:rsidRDefault="00232922" w:rsidP="00232922">
      <w:pPr>
        <w:pStyle w:val="FootnoteText"/>
        <w:ind w:left="720" w:hanging="720"/>
        <w:rPr>
          <w:rFonts w:ascii="Times New Roman" w:hAnsi="Times New Roman" w:cs="Times New Roman"/>
          <w:szCs w:val="22"/>
        </w:rPr>
      </w:pPr>
      <w:proofErr w:type="spellStart"/>
      <w:r w:rsidRPr="00272430">
        <w:rPr>
          <w:rFonts w:ascii="Times New Roman" w:hAnsi="Times New Roman" w:cs="Times New Roman"/>
          <w:i/>
          <w:iCs/>
          <w:szCs w:val="22"/>
        </w:rPr>
        <w:t>Itinerarium</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peregrinorum</w:t>
      </w:r>
      <w:proofErr w:type="spellEnd"/>
      <w:r w:rsidRPr="00272430">
        <w:rPr>
          <w:rFonts w:ascii="Times New Roman" w:hAnsi="Times New Roman" w:cs="Times New Roman"/>
          <w:i/>
          <w:iCs/>
          <w:szCs w:val="22"/>
        </w:rPr>
        <w:t xml:space="preserve"> et </w:t>
      </w:r>
      <w:proofErr w:type="spellStart"/>
      <w:r w:rsidRPr="00272430">
        <w:rPr>
          <w:rFonts w:ascii="Times New Roman" w:hAnsi="Times New Roman" w:cs="Times New Roman"/>
          <w:i/>
          <w:iCs/>
          <w:szCs w:val="22"/>
        </w:rPr>
        <w:t>gesta</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regis</w:t>
      </w:r>
      <w:proofErr w:type="spellEnd"/>
      <w:r w:rsidRPr="00272430">
        <w:rPr>
          <w:rFonts w:ascii="Times New Roman" w:hAnsi="Times New Roman" w:cs="Times New Roman"/>
          <w:i/>
          <w:iCs/>
          <w:szCs w:val="22"/>
        </w:rPr>
        <w:t xml:space="preserve"> Ricardi</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Chronicles and Memorials of the Reign of Richard I</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William Stubbs</w:t>
      </w:r>
      <w:r>
        <w:rPr>
          <w:rFonts w:ascii="Times New Roman" w:hAnsi="Times New Roman" w:cs="Times New Roman"/>
          <w:szCs w:val="22"/>
        </w:rPr>
        <w:t>.</w:t>
      </w:r>
      <w:r w:rsidRPr="00272430">
        <w:rPr>
          <w:rFonts w:ascii="Times New Roman" w:hAnsi="Times New Roman" w:cs="Times New Roman"/>
          <w:szCs w:val="22"/>
        </w:rPr>
        <w:t xml:space="preserve"> </w:t>
      </w:r>
      <w:r w:rsidRPr="00810F86">
        <w:rPr>
          <w:rFonts w:ascii="Times New Roman" w:hAnsi="Times New Roman" w:cs="Times New Roman"/>
          <w:szCs w:val="22"/>
        </w:rPr>
        <w:t>Rolls Series 38</w:t>
      </w:r>
      <w:r>
        <w:rPr>
          <w:rFonts w:ascii="Times New Roman" w:hAnsi="Times New Roman" w:cs="Times New Roman"/>
          <w:szCs w:val="22"/>
        </w:rPr>
        <w:t>.</w:t>
      </w:r>
      <w:r w:rsidRPr="00272430">
        <w:rPr>
          <w:rFonts w:ascii="Times New Roman" w:hAnsi="Times New Roman" w:cs="Times New Roman"/>
          <w:szCs w:val="22"/>
        </w:rPr>
        <w:t xml:space="preserve"> 2 vols. London</w:t>
      </w:r>
      <w:r>
        <w:rPr>
          <w:rFonts w:ascii="Times New Roman" w:hAnsi="Times New Roman" w:cs="Times New Roman"/>
          <w:szCs w:val="22"/>
        </w:rPr>
        <w:t>: Longman,</w:t>
      </w:r>
      <w:r w:rsidRPr="00272430">
        <w:rPr>
          <w:rFonts w:ascii="Times New Roman" w:hAnsi="Times New Roman" w:cs="Times New Roman"/>
          <w:szCs w:val="22"/>
        </w:rPr>
        <w:t xml:space="preserve"> 1864</w:t>
      </w:r>
      <w:r>
        <w:rPr>
          <w:rFonts w:ascii="Times New Roman" w:hAnsi="Times New Roman" w:cs="Times New Roman"/>
          <w:szCs w:val="22"/>
        </w:rPr>
        <w:t>.</w:t>
      </w:r>
      <w:r w:rsidRPr="00272430">
        <w:rPr>
          <w:rFonts w:ascii="Times New Roman" w:hAnsi="Times New Roman" w:cs="Times New Roman"/>
          <w:szCs w:val="22"/>
        </w:rPr>
        <w:t xml:space="preserve"> </w:t>
      </w:r>
      <w:r w:rsidRPr="00232922">
        <w:rPr>
          <w:rFonts w:ascii="Times New Roman" w:hAnsi="Times New Roman" w:cs="Times New Roman"/>
          <w:szCs w:val="22"/>
        </w:rPr>
        <w:t>1:</w:t>
      </w:r>
      <w:r w:rsidRPr="00232922">
        <w:t xml:space="preserve"> </w:t>
      </w:r>
      <w:r w:rsidR="009E7775" w:rsidRPr="009E7775">
        <w:rPr>
          <w:rFonts w:ascii="Times New Roman" w:hAnsi="Times New Roman" w:cs="Times New Roman"/>
          <w:szCs w:val="22"/>
        </w:rPr>
        <w:t>1</w:t>
      </w:r>
      <w:r w:rsidRPr="009E7775">
        <w:rPr>
          <w:rFonts w:ascii="Times New Roman" w:hAnsi="Times New Roman" w:cs="Times New Roman"/>
          <w:szCs w:val="22"/>
        </w:rPr>
        <w:t>–450</w:t>
      </w:r>
      <w:r w:rsidRPr="00272430">
        <w:rPr>
          <w:rFonts w:ascii="Times New Roman" w:hAnsi="Times New Roman" w:cs="Times New Roman"/>
          <w:szCs w:val="22"/>
        </w:rPr>
        <w:t>.</w:t>
      </w:r>
    </w:p>
    <w:p w14:paraId="579D2858" w14:textId="29ADCB31" w:rsidR="004A3A9E" w:rsidRDefault="004A3A9E" w:rsidP="004A3A9E">
      <w:pPr>
        <w:pStyle w:val="FootnoteText"/>
        <w:ind w:left="720" w:hanging="720"/>
        <w:rPr>
          <w:rFonts w:ascii="Times New Roman" w:hAnsi="Times New Roman" w:cs="Times New Roman"/>
          <w:szCs w:val="22"/>
        </w:rPr>
      </w:pPr>
      <w:r w:rsidRPr="00272430">
        <w:rPr>
          <w:rFonts w:ascii="Times New Roman" w:hAnsi="Times New Roman" w:cs="Times New Roman"/>
          <w:szCs w:val="22"/>
        </w:rPr>
        <w:t>Jacques de Vitry</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Historia </w:t>
      </w:r>
      <w:proofErr w:type="spellStart"/>
      <w:r w:rsidRPr="00272430">
        <w:rPr>
          <w:rFonts w:ascii="Times New Roman" w:hAnsi="Times New Roman" w:cs="Times New Roman"/>
          <w:i/>
          <w:iCs/>
          <w:szCs w:val="22"/>
        </w:rPr>
        <w:t>orientalis</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E</w:t>
      </w:r>
      <w:r w:rsidRPr="00272430">
        <w:rPr>
          <w:rFonts w:ascii="Times New Roman" w:hAnsi="Times New Roman" w:cs="Times New Roman"/>
          <w:szCs w:val="22"/>
        </w:rPr>
        <w:t>d</w:t>
      </w:r>
      <w:r>
        <w:rPr>
          <w:rFonts w:ascii="Times New Roman" w:hAnsi="Times New Roman" w:cs="Times New Roman"/>
          <w:szCs w:val="22"/>
        </w:rPr>
        <w:t>ited</w:t>
      </w:r>
      <w:r w:rsidRPr="00272430">
        <w:rPr>
          <w:rFonts w:ascii="Times New Roman" w:hAnsi="Times New Roman" w:cs="Times New Roman"/>
          <w:szCs w:val="22"/>
        </w:rPr>
        <w:t xml:space="preserve"> and trans</w:t>
      </w:r>
      <w:r>
        <w:rPr>
          <w:rFonts w:ascii="Times New Roman" w:hAnsi="Times New Roman" w:cs="Times New Roman"/>
          <w:szCs w:val="22"/>
        </w:rPr>
        <w:t>lated by</w:t>
      </w:r>
      <w:r w:rsidRPr="00272430">
        <w:rPr>
          <w:rFonts w:ascii="Times New Roman" w:hAnsi="Times New Roman" w:cs="Times New Roman"/>
          <w:szCs w:val="22"/>
        </w:rPr>
        <w:t xml:space="preserve"> Jean </w:t>
      </w:r>
      <w:proofErr w:type="spellStart"/>
      <w:r w:rsidRPr="00272430">
        <w:rPr>
          <w:rFonts w:ascii="Times New Roman" w:hAnsi="Times New Roman" w:cs="Times New Roman"/>
          <w:szCs w:val="22"/>
        </w:rPr>
        <w:t>Donnadieu</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5B08CE">
        <w:rPr>
          <w:rFonts w:ascii="Times New Roman" w:hAnsi="Times New Roman" w:cs="Times New Roman"/>
          <w:szCs w:val="22"/>
        </w:rPr>
        <w:t xml:space="preserve">Sous la </w:t>
      </w:r>
      <w:proofErr w:type="spellStart"/>
      <w:r w:rsidRPr="005B08CE">
        <w:rPr>
          <w:rFonts w:ascii="Times New Roman" w:hAnsi="Times New Roman" w:cs="Times New Roman"/>
          <w:szCs w:val="22"/>
        </w:rPr>
        <w:t>Règle</w:t>
      </w:r>
      <w:proofErr w:type="spellEnd"/>
      <w:r w:rsidRPr="005B08CE">
        <w:rPr>
          <w:rFonts w:ascii="Times New Roman" w:hAnsi="Times New Roman" w:cs="Times New Roman"/>
          <w:szCs w:val="22"/>
        </w:rPr>
        <w:t xml:space="preserve"> de saint Augustin 12</w:t>
      </w:r>
      <w:r>
        <w:rPr>
          <w:rFonts w:ascii="Times New Roman" w:hAnsi="Times New Roman" w:cs="Times New Roman"/>
          <w:szCs w:val="22"/>
        </w:rPr>
        <w:t xml:space="preserve">. </w:t>
      </w:r>
      <w:r w:rsidRPr="005B08CE">
        <w:rPr>
          <w:rFonts w:ascii="Times New Roman" w:hAnsi="Times New Roman" w:cs="Times New Roman"/>
          <w:szCs w:val="22"/>
        </w:rPr>
        <w:t xml:space="preserve">Turnhout: </w:t>
      </w:r>
      <w:proofErr w:type="spellStart"/>
      <w:r w:rsidRPr="005B08CE">
        <w:rPr>
          <w:rFonts w:ascii="Times New Roman" w:hAnsi="Times New Roman" w:cs="Times New Roman"/>
          <w:szCs w:val="22"/>
        </w:rPr>
        <w:t>Brepols</w:t>
      </w:r>
      <w:proofErr w:type="spellEnd"/>
      <w:r w:rsidRPr="005B08CE">
        <w:rPr>
          <w:rFonts w:ascii="Times New Roman" w:hAnsi="Times New Roman" w:cs="Times New Roman"/>
          <w:szCs w:val="22"/>
        </w:rPr>
        <w:t>, 2008</w:t>
      </w:r>
      <w:r>
        <w:rPr>
          <w:rFonts w:ascii="Times New Roman" w:hAnsi="Times New Roman" w:cs="Times New Roman"/>
          <w:szCs w:val="22"/>
        </w:rPr>
        <w:t>.</w:t>
      </w:r>
    </w:p>
    <w:p w14:paraId="5A8BBBD8" w14:textId="418BDEF8" w:rsidR="004A3A9E" w:rsidRDefault="004A3A9E" w:rsidP="004A3A9E">
      <w:pPr>
        <w:pStyle w:val="FootnoteText"/>
        <w:ind w:left="720" w:hanging="720"/>
        <w:rPr>
          <w:rFonts w:ascii="Times New Roman" w:hAnsi="Times New Roman" w:cs="Times New Roman"/>
          <w:szCs w:val="22"/>
        </w:rPr>
      </w:pPr>
      <w:r w:rsidRPr="00272430">
        <w:rPr>
          <w:rFonts w:ascii="Times New Roman" w:hAnsi="Times New Roman" w:cs="Times New Roman"/>
          <w:i/>
          <w:iCs/>
          <w:szCs w:val="22"/>
        </w:rPr>
        <w:t>Jerusalem Pilgrimage, 1099–1185</w:t>
      </w:r>
      <w:r>
        <w:rPr>
          <w:rFonts w:ascii="Times New Roman" w:hAnsi="Times New Roman" w:cs="Times New Roman"/>
          <w:szCs w:val="22"/>
        </w:rPr>
        <w:t>. E</w:t>
      </w:r>
      <w:r w:rsidRPr="00272430">
        <w:rPr>
          <w:rFonts w:ascii="Times New Roman" w:hAnsi="Times New Roman" w:cs="Times New Roman"/>
          <w:szCs w:val="22"/>
        </w:rPr>
        <w:t>d</w:t>
      </w:r>
      <w:r>
        <w:rPr>
          <w:rFonts w:ascii="Times New Roman" w:hAnsi="Times New Roman" w:cs="Times New Roman"/>
          <w:szCs w:val="22"/>
        </w:rPr>
        <w:t>ited</w:t>
      </w:r>
      <w:r w:rsidRPr="00272430">
        <w:rPr>
          <w:rFonts w:ascii="Times New Roman" w:hAnsi="Times New Roman" w:cs="Times New Roman"/>
          <w:szCs w:val="22"/>
        </w:rPr>
        <w:t xml:space="preserve"> and trans</w:t>
      </w:r>
      <w:r>
        <w:rPr>
          <w:rFonts w:ascii="Times New Roman" w:hAnsi="Times New Roman" w:cs="Times New Roman"/>
          <w:szCs w:val="22"/>
        </w:rPr>
        <w:t>lated by</w:t>
      </w:r>
      <w:r w:rsidRPr="00272430">
        <w:rPr>
          <w:rFonts w:ascii="Times New Roman" w:hAnsi="Times New Roman" w:cs="Times New Roman"/>
          <w:szCs w:val="22"/>
        </w:rPr>
        <w:t xml:space="preserve"> John Wilkinson, Joyce Hill, and W. F. Ryan</w:t>
      </w:r>
      <w:r>
        <w:rPr>
          <w:rFonts w:ascii="Times New Roman" w:hAnsi="Times New Roman" w:cs="Times New Roman"/>
          <w:szCs w:val="22"/>
        </w:rPr>
        <w:t>.</w:t>
      </w:r>
      <w:r w:rsidRPr="00272430">
        <w:rPr>
          <w:rFonts w:ascii="Times New Roman" w:hAnsi="Times New Roman" w:cs="Times New Roman"/>
          <w:szCs w:val="22"/>
        </w:rPr>
        <w:t xml:space="preserve"> </w:t>
      </w:r>
      <w:r w:rsidRPr="005B08CE">
        <w:rPr>
          <w:rFonts w:ascii="Times New Roman" w:hAnsi="Times New Roman" w:cs="Times New Roman"/>
          <w:szCs w:val="22"/>
        </w:rPr>
        <w:t>Works Issued by the Hakluyt Society</w:t>
      </w:r>
      <w:r>
        <w:rPr>
          <w:rFonts w:ascii="Times New Roman" w:hAnsi="Times New Roman" w:cs="Times New Roman"/>
          <w:szCs w:val="22"/>
        </w:rPr>
        <w:t>,</w:t>
      </w:r>
      <w:r w:rsidRPr="005B08CE">
        <w:rPr>
          <w:rFonts w:ascii="Times New Roman" w:hAnsi="Times New Roman" w:cs="Times New Roman"/>
          <w:szCs w:val="22"/>
        </w:rPr>
        <w:t xml:space="preserve"> 2nd ser.</w:t>
      </w:r>
      <w:r>
        <w:rPr>
          <w:rFonts w:ascii="Times New Roman" w:hAnsi="Times New Roman" w:cs="Times New Roman"/>
          <w:szCs w:val="22"/>
        </w:rPr>
        <w:t>,</w:t>
      </w:r>
      <w:r w:rsidRPr="005B08CE">
        <w:rPr>
          <w:rFonts w:ascii="Times New Roman" w:hAnsi="Times New Roman" w:cs="Times New Roman"/>
          <w:szCs w:val="22"/>
        </w:rPr>
        <w:t xml:space="preserve"> 167</w:t>
      </w:r>
      <w:r>
        <w:rPr>
          <w:rFonts w:ascii="Times New Roman" w:hAnsi="Times New Roman" w:cs="Times New Roman"/>
          <w:szCs w:val="22"/>
        </w:rPr>
        <w:t xml:space="preserve">. </w:t>
      </w:r>
      <w:r w:rsidRPr="00272430">
        <w:rPr>
          <w:rFonts w:ascii="Times New Roman" w:hAnsi="Times New Roman" w:cs="Times New Roman"/>
          <w:szCs w:val="22"/>
        </w:rPr>
        <w:t>London: Hakluyt Society, 1988.</w:t>
      </w:r>
    </w:p>
    <w:p w14:paraId="552F747B" w14:textId="0CFD05B9" w:rsidR="001C7359" w:rsidRDefault="001C7359" w:rsidP="001C7359">
      <w:pPr>
        <w:pStyle w:val="FootnoteText"/>
        <w:ind w:left="720" w:hanging="720"/>
        <w:rPr>
          <w:rFonts w:ascii="Times New Roman" w:hAnsi="Times New Roman" w:cs="Times New Roman"/>
          <w:szCs w:val="22"/>
        </w:rPr>
      </w:pPr>
      <w:r w:rsidRPr="00272430">
        <w:rPr>
          <w:rFonts w:ascii="Times New Roman" w:hAnsi="Times New Roman" w:cs="Times New Roman"/>
          <w:szCs w:val="22"/>
        </w:rPr>
        <w:t>Peter of Blois</w:t>
      </w:r>
      <w:r w:rsidR="001C5F21">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De </w:t>
      </w:r>
      <w:proofErr w:type="spellStart"/>
      <w:r w:rsidRPr="00272430">
        <w:rPr>
          <w:rFonts w:ascii="Times New Roman" w:hAnsi="Times New Roman" w:cs="Times New Roman"/>
          <w:i/>
          <w:iCs/>
          <w:szCs w:val="22"/>
        </w:rPr>
        <w:t>confessione</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sacramentali</w:t>
      </w:r>
      <w:proofErr w:type="spellEnd"/>
      <w:r w:rsidR="001C5F21">
        <w:rPr>
          <w:rFonts w:ascii="Times New Roman" w:hAnsi="Times New Roman" w:cs="Times New Roman"/>
          <w:szCs w:val="22"/>
        </w:rPr>
        <w:t>.</w:t>
      </w:r>
      <w:r w:rsidRPr="00272430">
        <w:rPr>
          <w:rFonts w:ascii="Times New Roman" w:hAnsi="Times New Roman" w:cs="Times New Roman"/>
          <w:szCs w:val="22"/>
        </w:rPr>
        <w:t xml:space="preserve"> PL 207: </w:t>
      </w:r>
      <w:r w:rsidRPr="000845A2">
        <w:rPr>
          <w:rFonts w:ascii="Times New Roman" w:hAnsi="Times New Roman" w:cs="Times New Roman"/>
          <w:szCs w:val="22"/>
        </w:rPr>
        <w:t>10</w:t>
      </w:r>
      <w:r w:rsidR="000845A2" w:rsidRPr="000845A2">
        <w:rPr>
          <w:rFonts w:ascii="Times New Roman" w:hAnsi="Times New Roman" w:cs="Times New Roman"/>
          <w:szCs w:val="22"/>
        </w:rPr>
        <w:t>77–92</w:t>
      </w:r>
      <w:r w:rsidRPr="000845A2">
        <w:rPr>
          <w:rFonts w:ascii="Times New Roman" w:hAnsi="Times New Roman" w:cs="Times New Roman"/>
          <w:szCs w:val="22"/>
        </w:rPr>
        <w:t>.</w:t>
      </w:r>
    </w:p>
    <w:p w14:paraId="6B508245" w14:textId="3A6C7EFB" w:rsidR="00D2107A" w:rsidRDefault="00D2107A" w:rsidP="00D2107A">
      <w:pPr>
        <w:pStyle w:val="FootnoteText"/>
        <w:ind w:left="720" w:hanging="720"/>
        <w:rPr>
          <w:rFonts w:ascii="Times New Roman" w:hAnsi="Times New Roman" w:cs="Times New Roman"/>
          <w:szCs w:val="22"/>
        </w:rPr>
      </w:pPr>
      <w:r w:rsidRPr="00272430">
        <w:rPr>
          <w:rFonts w:ascii="Times New Roman" w:hAnsi="Times New Roman" w:cs="Times New Roman"/>
          <w:szCs w:val="22"/>
        </w:rPr>
        <w:t>Peter of Blois</w:t>
      </w:r>
      <w:r>
        <w:rPr>
          <w:rFonts w:ascii="Times New Roman" w:hAnsi="Times New Roman" w:cs="Times New Roman"/>
          <w:szCs w:val="22"/>
        </w:rPr>
        <w:t>.</w:t>
      </w:r>
      <w:r w:rsidRPr="00272430">
        <w:rPr>
          <w:rFonts w:ascii="Times New Roman" w:hAnsi="Times New Roman" w:cs="Times New Roman"/>
          <w:szCs w:val="22"/>
        </w:rPr>
        <w:t xml:space="preserve"> </w:t>
      </w:r>
      <w:proofErr w:type="spellStart"/>
      <w:r w:rsidRPr="00272430">
        <w:rPr>
          <w:rFonts w:ascii="Times New Roman" w:hAnsi="Times New Roman" w:cs="Times New Roman"/>
          <w:i/>
          <w:iCs/>
          <w:szCs w:val="22"/>
        </w:rPr>
        <w:t>Conquestio</w:t>
      </w:r>
      <w:proofErr w:type="spellEnd"/>
      <w:r w:rsidRPr="00272430">
        <w:rPr>
          <w:rFonts w:ascii="Times New Roman" w:hAnsi="Times New Roman" w:cs="Times New Roman"/>
          <w:i/>
          <w:iCs/>
          <w:szCs w:val="22"/>
        </w:rPr>
        <w:t xml:space="preserve"> de </w:t>
      </w:r>
      <w:proofErr w:type="spellStart"/>
      <w:r w:rsidRPr="00272430">
        <w:rPr>
          <w:rFonts w:ascii="Times New Roman" w:hAnsi="Times New Roman" w:cs="Times New Roman"/>
          <w:i/>
          <w:iCs/>
          <w:szCs w:val="22"/>
        </w:rPr>
        <w:t>dilatione</w:t>
      </w:r>
      <w:proofErr w:type="spellEnd"/>
      <w:r w:rsidRPr="00272430">
        <w:rPr>
          <w:rFonts w:ascii="Times New Roman" w:hAnsi="Times New Roman" w:cs="Times New Roman"/>
          <w:i/>
          <w:iCs/>
          <w:szCs w:val="22"/>
        </w:rPr>
        <w:t xml:space="preserve"> vie </w:t>
      </w:r>
      <w:proofErr w:type="spellStart"/>
      <w:r w:rsidRPr="00272430">
        <w:rPr>
          <w:rFonts w:ascii="Times New Roman" w:hAnsi="Times New Roman" w:cs="Times New Roman"/>
          <w:i/>
          <w:iCs/>
          <w:szCs w:val="22"/>
        </w:rPr>
        <w:t>Ierosolimitane</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In</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Petri </w:t>
      </w:r>
      <w:proofErr w:type="spellStart"/>
      <w:r w:rsidRPr="00272430">
        <w:rPr>
          <w:rFonts w:ascii="Times New Roman" w:hAnsi="Times New Roman" w:cs="Times New Roman"/>
          <w:i/>
          <w:iCs/>
          <w:szCs w:val="22"/>
        </w:rPr>
        <w:t>Blesensis</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tractatus</w:t>
      </w:r>
      <w:proofErr w:type="spellEnd"/>
      <w:r w:rsidRPr="00272430">
        <w:rPr>
          <w:rFonts w:ascii="Times New Roman" w:hAnsi="Times New Roman" w:cs="Times New Roman"/>
          <w:i/>
          <w:iCs/>
          <w:szCs w:val="22"/>
        </w:rPr>
        <w:t xml:space="preserve"> duo</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R. B. C. Huygens</w:t>
      </w:r>
      <w:r>
        <w:rPr>
          <w:rFonts w:ascii="Times New Roman" w:hAnsi="Times New Roman" w:cs="Times New Roman"/>
          <w:szCs w:val="22"/>
        </w:rPr>
        <w:t xml:space="preserve">, </w:t>
      </w:r>
      <w:r w:rsidR="009050C2" w:rsidRPr="009050C2">
        <w:rPr>
          <w:rFonts w:ascii="Times New Roman" w:hAnsi="Times New Roman" w:cs="Times New Roman"/>
          <w:szCs w:val="22"/>
        </w:rPr>
        <w:t>75–95</w:t>
      </w:r>
      <w:r>
        <w:rPr>
          <w:rFonts w:ascii="Times New Roman" w:hAnsi="Times New Roman" w:cs="Times New Roman"/>
          <w:szCs w:val="22"/>
        </w:rPr>
        <w:t xml:space="preserve">. </w:t>
      </w:r>
      <w:r w:rsidRPr="00272430">
        <w:rPr>
          <w:rFonts w:ascii="Times New Roman" w:hAnsi="Times New Roman" w:cs="Times New Roman"/>
          <w:szCs w:val="22"/>
        </w:rPr>
        <w:t>CCCM 194</w:t>
      </w:r>
      <w:r>
        <w:rPr>
          <w:rFonts w:ascii="Times New Roman" w:hAnsi="Times New Roman" w:cs="Times New Roman"/>
          <w:szCs w:val="22"/>
        </w:rPr>
        <w:t xml:space="preserve">. </w:t>
      </w:r>
      <w:r w:rsidRPr="00272430">
        <w:rPr>
          <w:rFonts w:ascii="Times New Roman" w:hAnsi="Times New Roman" w:cs="Times New Roman"/>
          <w:szCs w:val="22"/>
        </w:rPr>
        <w:t>Turnhout</w:t>
      </w:r>
      <w:r>
        <w:rPr>
          <w:rFonts w:ascii="Times New Roman" w:hAnsi="Times New Roman" w:cs="Times New Roman"/>
          <w:szCs w:val="22"/>
        </w:rPr>
        <w:t xml:space="preserve">: </w:t>
      </w:r>
      <w:proofErr w:type="spellStart"/>
      <w:r>
        <w:rPr>
          <w:rFonts w:ascii="Times New Roman" w:hAnsi="Times New Roman" w:cs="Times New Roman"/>
          <w:szCs w:val="22"/>
        </w:rPr>
        <w:t>Brepols</w:t>
      </w:r>
      <w:proofErr w:type="spellEnd"/>
      <w:r w:rsidRPr="00272430">
        <w:rPr>
          <w:rFonts w:ascii="Times New Roman" w:hAnsi="Times New Roman" w:cs="Times New Roman"/>
          <w:szCs w:val="22"/>
        </w:rPr>
        <w:t>, 2002</w:t>
      </w:r>
      <w:r>
        <w:rPr>
          <w:rFonts w:ascii="Times New Roman" w:hAnsi="Times New Roman" w:cs="Times New Roman"/>
          <w:szCs w:val="22"/>
        </w:rPr>
        <w:t>.</w:t>
      </w:r>
    </w:p>
    <w:p w14:paraId="23BB881C" w14:textId="15D816E1" w:rsidR="004A3A9E" w:rsidRDefault="004A3A9E" w:rsidP="004A3A9E">
      <w:pPr>
        <w:pStyle w:val="FootnoteText"/>
        <w:ind w:left="720" w:hanging="720"/>
        <w:rPr>
          <w:rFonts w:ascii="Times New Roman" w:hAnsi="Times New Roman" w:cs="Times New Roman"/>
          <w:szCs w:val="22"/>
        </w:rPr>
      </w:pPr>
      <w:r w:rsidRPr="005B08CE">
        <w:rPr>
          <w:rFonts w:ascii="Times New Roman" w:hAnsi="Times New Roman" w:cs="Times New Roman"/>
          <w:i/>
          <w:iCs/>
          <w:szCs w:val="22"/>
        </w:rPr>
        <w:t>Pilgrimage to Jerusalem and the Holy L</w:t>
      </w:r>
      <w:r w:rsidRPr="00272430">
        <w:rPr>
          <w:rFonts w:ascii="Times New Roman" w:hAnsi="Times New Roman" w:cs="Times New Roman"/>
          <w:i/>
          <w:iCs/>
          <w:szCs w:val="22"/>
        </w:rPr>
        <w:t>and, 1187–1291</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T</w:t>
      </w:r>
      <w:r w:rsidRPr="00272430">
        <w:rPr>
          <w:rFonts w:ascii="Times New Roman" w:hAnsi="Times New Roman" w:cs="Times New Roman"/>
          <w:szCs w:val="22"/>
        </w:rPr>
        <w:t>rans</w:t>
      </w:r>
      <w:r>
        <w:rPr>
          <w:rFonts w:ascii="Times New Roman" w:hAnsi="Times New Roman" w:cs="Times New Roman"/>
          <w:szCs w:val="22"/>
        </w:rPr>
        <w:t>lated by</w:t>
      </w:r>
      <w:r w:rsidRPr="00272430">
        <w:rPr>
          <w:rFonts w:ascii="Times New Roman" w:hAnsi="Times New Roman" w:cs="Times New Roman"/>
          <w:szCs w:val="22"/>
        </w:rPr>
        <w:t xml:space="preserve"> Denys Pringle</w:t>
      </w:r>
      <w:r>
        <w:rPr>
          <w:rFonts w:ascii="Times New Roman" w:hAnsi="Times New Roman" w:cs="Times New Roman"/>
          <w:szCs w:val="22"/>
        </w:rPr>
        <w:t>.</w:t>
      </w:r>
      <w:r w:rsidRPr="005B08CE">
        <w:rPr>
          <w:rFonts w:ascii="Times New Roman" w:hAnsi="Times New Roman" w:cs="Times New Roman"/>
          <w:szCs w:val="22"/>
        </w:rPr>
        <w:t xml:space="preserve"> Crusade Texts in Translation 23</w:t>
      </w:r>
      <w:r>
        <w:rPr>
          <w:rFonts w:ascii="Times New Roman" w:hAnsi="Times New Roman" w:cs="Times New Roman"/>
          <w:szCs w:val="22"/>
        </w:rPr>
        <w:t xml:space="preserve">. </w:t>
      </w:r>
      <w:r w:rsidRPr="005B08CE">
        <w:rPr>
          <w:rFonts w:ascii="Times New Roman" w:hAnsi="Times New Roman" w:cs="Times New Roman"/>
          <w:szCs w:val="22"/>
        </w:rPr>
        <w:t>Farnham: Ashgate, 2012</w:t>
      </w:r>
      <w:r>
        <w:rPr>
          <w:rFonts w:ascii="Times New Roman" w:hAnsi="Times New Roman" w:cs="Times New Roman"/>
          <w:szCs w:val="22"/>
        </w:rPr>
        <w:t>.</w:t>
      </w:r>
      <w:r w:rsidRPr="005B08CE">
        <w:rPr>
          <w:rFonts w:ascii="Times New Roman" w:hAnsi="Times New Roman" w:cs="Times New Roman"/>
          <w:szCs w:val="22"/>
        </w:rPr>
        <w:t xml:space="preserve"> </w:t>
      </w:r>
    </w:p>
    <w:p w14:paraId="79E09398" w14:textId="563E0457" w:rsidR="00131FBD" w:rsidRPr="00131FBD" w:rsidRDefault="00131FBD" w:rsidP="00131FBD">
      <w:pPr>
        <w:pStyle w:val="FootnoteText"/>
        <w:ind w:left="720" w:hanging="720"/>
        <w:rPr>
          <w:rFonts w:ascii="Times New Roman" w:hAnsi="Times New Roman" w:cs="Times New Roman"/>
          <w:szCs w:val="22"/>
          <w:lang w:val="en-GB"/>
        </w:rPr>
      </w:pPr>
      <w:r w:rsidRPr="00897457">
        <w:rPr>
          <w:rFonts w:ascii="Times New Roman" w:hAnsi="Times New Roman" w:cs="Times New Roman"/>
          <w:i/>
          <w:iCs/>
          <w:szCs w:val="22"/>
          <w:lang w:val="de-DE"/>
        </w:rPr>
        <w:t>Quellenbeiträge zur Geschichte der Kreuzzüge</w:t>
      </w:r>
      <w:r>
        <w:rPr>
          <w:rFonts w:ascii="Times New Roman" w:hAnsi="Times New Roman" w:cs="Times New Roman"/>
          <w:szCs w:val="22"/>
          <w:lang w:val="de-DE"/>
        </w:rPr>
        <w:t>.</w:t>
      </w:r>
      <w:r w:rsidRPr="00897457">
        <w:rPr>
          <w:rFonts w:ascii="Times New Roman" w:hAnsi="Times New Roman" w:cs="Times New Roman"/>
          <w:szCs w:val="22"/>
          <w:lang w:val="de-DE"/>
        </w:rPr>
        <w:t xml:space="preserve"> </w:t>
      </w:r>
      <w:r w:rsidRPr="00131FBD">
        <w:rPr>
          <w:rFonts w:ascii="Times New Roman" w:hAnsi="Times New Roman" w:cs="Times New Roman"/>
          <w:szCs w:val="22"/>
          <w:lang w:val="en-GB"/>
        </w:rPr>
        <w:t xml:space="preserve">Edited by Hans Prutz. Danzig: A.W. </w:t>
      </w:r>
      <w:proofErr w:type="spellStart"/>
      <w:r w:rsidRPr="00131FBD">
        <w:rPr>
          <w:rFonts w:ascii="Times New Roman" w:hAnsi="Times New Roman" w:cs="Times New Roman"/>
          <w:szCs w:val="22"/>
          <w:lang w:val="en-GB"/>
        </w:rPr>
        <w:t>Kafemann</w:t>
      </w:r>
      <w:proofErr w:type="spellEnd"/>
      <w:r w:rsidRPr="00131FBD">
        <w:rPr>
          <w:rFonts w:ascii="Times New Roman" w:hAnsi="Times New Roman" w:cs="Times New Roman"/>
          <w:szCs w:val="22"/>
          <w:lang w:val="en-GB"/>
        </w:rPr>
        <w:t>, 1876.</w:t>
      </w:r>
    </w:p>
    <w:p w14:paraId="36BF1C28" w14:textId="5EB2512A" w:rsidR="00C61660" w:rsidRDefault="00C61660" w:rsidP="00C61660">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Raymond of </w:t>
      </w:r>
      <w:proofErr w:type="spellStart"/>
      <w:r w:rsidRPr="00272430">
        <w:rPr>
          <w:rFonts w:ascii="Times New Roman" w:hAnsi="Times New Roman" w:cs="Times New Roman"/>
          <w:szCs w:val="22"/>
        </w:rPr>
        <w:t>Aguilers</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Le “Liber” de Raymond </w:t>
      </w:r>
      <w:proofErr w:type="spellStart"/>
      <w:r w:rsidRPr="00272430">
        <w:rPr>
          <w:rFonts w:ascii="Times New Roman" w:hAnsi="Times New Roman" w:cs="Times New Roman"/>
          <w:i/>
          <w:iCs/>
          <w:szCs w:val="22"/>
        </w:rPr>
        <w:t>d’Aguilers</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E</w:t>
      </w:r>
      <w:r w:rsidRPr="00272430">
        <w:rPr>
          <w:rFonts w:ascii="Times New Roman" w:hAnsi="Times New Roman" w:cs="Times New Roman"/>
          <w:szCs w:val="22"/>
        </w:rPr>
        <w:t>d</w:t>
      </w:r>
      <w:r>
        <w:rPr>
          <w:rFonts w:ascii="Times New Roman" w:hAnsi="Times New Roman" w:cs="Times New Roman"/>
          <w:szCs w:val="22"/>
        </w:rPr>
        <w:t xml:space="preserve">ited by </w:t>
      </w:r>
      <w:r w:rsidRPr="00272430">
        <w:rPr>
          <w:rFonts w:ascii="Times New Roman" w:hAnsi="Times New Roman" w:cs="Times New Roman"/>
          <w:szCs w:val="22"/>
        </w:rPr>
        <w:t>John H. Hill and Laurita L. Hill</w:t>
      </w:r>
      <w:r>
        <w:rPr>
          <w:rFonts w:ascii="Times New Roman" w:hAnsi="Times New Roman" w:cs="Times New Roman"/>
          <w:szCs w:val="22"/>
        </w:rPr>
        <w:t>.</w:t>
      </w:r>
      <w:r w:rsidRPr="00272430">
        <w:rPr>
          <w:rFonts w:ascii="Times New Roman" w:hAnsi="Times New Roman" w:cs="Times New Roman"/>
          <w:szCs w:val="22"/>
        </w:rPr>
        <w:t xml:space="preserve"> </w:t>
      </w:r>
      <w:r w:rsidRPr="00AA0C0A">
        <w:rPr>
          <w:rFonts w:ascii="Times New Roman" w:hAnsi="Times New Roman" w:cs="Times New Roman"/>
          <w:szCs w:val="22"/>
        </w:rPr>
        <w:t xml:space="preserve">Documents </w:t>
      </w:r>
      <w:proofErr w:type="spellStart"/>
      <w:r w:rsidRPr="00AA0C0A">
        <w:rPr>
          <w:rFonts w:ascii="Times New Roman" w:hAnsi="Times New Roman" w:cs="Times New Roman"/>
          <w:szCs w:val="22"/>
        </w:rPr>
        <w:t>relatifs</w:t>
      </w:r>
      <w:proofErr w:type="spellEnd"/>
      <w:r w:rsidRPr="00AA0C0A">
        <w:rPr>
          <w:rFonts w:ascii="Times New Roman" w:hAnsi="Times New Roman" w:cs="Times New Roman"/>
          <w:szCs w:val="22"/>
        </w:rPr>
        <w:t xml:space="preserve"> à </w:t>
      </w:r>
      <w:proofErr w:type="spellStart"/>
      <w:r w:rsidRPr="00AA0C0A">
        <w:rPr>
          <w:rFonts w:ascii="Times New Roman" w:hAnsi="Times New Roman" w:cs="Times New Roman"/>
          <w:szCs w:val="22"/>
        </w:rPr>
        <w:t>l’histoire</w:t>
      </w:r>
      <w:proofErr w:type="spellEnd"/>
      <w:r w:rsidRPr="00AA0C0A">
        <w:rPr>
          <w:rFonts w:ascii="Times New Roman" w:hAnsi="Times New Roman" w:cs="Times New Roman"/>
          <w:szCs w:val="22"/>
        </w:rPr>
        <w:t xml:space="preserve"> des croisades 12</w:t>
      </w:r>
      <w:r>
        <w:rPr>
          <w:rFonts w:ascii="Times New Roman" w:hAnsi="Times New Roman" w:cs="Times New Roman"/>
          <w:szCs w:val="22"/>
        </w:rPr>
        <w:t>.</w:t>
      </w:r>
      <w:r w:rsidRPr="00272430">
        <w:rPr>
          <w:rFonts w:ascii="Times New Roman" w:hAnsi="Times New Roman" w:cs="Times New Roman"/>
          <w:szCs w:val="22"/>
        </w:rPr>
        <w:t xml:space="preserve"> Paris: Paul </w:t>
      </w:r>
      <w:proofErr w:type="spellStart"/>
      <w:r w:rsidRPr="00272430">
        <w:rPr>
          <w:rFonts w:ascii="Times New Roman" w:hAnsi="Times New Roman" w:cs="Times New Roman"/>
          <w:szCs w:val="22"/>
        </w:rPr>
        <w:t>Geuthner</w:t>
      </w:r>
      <w:proofErr w:type="spellEnd"/>
      <w:r w:rsidRPr="00272430">
        <w:rPr>
          <w:rFonts w:ascii="Times New Roman" w:hAnsi="Times New Roman" w:cs="Times New Roman"/>
          <w:szCs w:val="22"/>
        </w:rPr>
        <w:t>, 1969</w:t>
      </w:r>
      <w:r>
        <w:rPr>
          <w:rFonts w:ascii="Times New Roman" w:hAnsi="Times New Roman" w:cs="Times New Roman"/>
          <w:szCs w:val="22"/>
        </w:rPr>
        <w:t>.</w:t>
      </w:r>
    </w:p>
    <w:p w14:paraId="34E3F484" w14:textId="79F34655" w:rsidR="00BB17EF" w:rsidRDefault="00BB17EF" w:rsidP="00BB17EF">
      <w:pPr>
        <w:pStyle w:val="FootnoteText"/>
        <w:ind w:left="720" w:hanging="720"/>
        <w:rPr>
          <w:rFonts w:ascii="Times New Roman" w:hAnsi="Times New Roman" w:cs="Times New Roman"/>
          <w:szCs w:val="22"/>
        </w:rPr>
      </w:pPr>
      <w:r w:rsidRPr="00272430">
        <w:rPr>
          <w:rFonts w:ascii="Times New Roman" w:hAnsi="Times New Roman" w:cs="Times New Roman"/>
          <w:szCs w:val="22"/>
        </w:rPr>
        <w:t>Robert the Monk</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The Historia </w:t>
      </w:r>
      <w:proofErr w:type="spellStart"/>
      <w:r w:rsidRPr="00272430">
        <w:rPr>
          <w:rFonts w:ascii="Times New Roman" w:hAnsi="Times New Roman" w:cs="Times New Roman"/>
          <w:i/>
          <w:iCs/>
          <w:szCs w:val="22"/>
        </w:rPr>
        <w:t>Iherosolimitana</w:t>
      </w:r>
      <w:proofErr w:type="spellEnd"/>
      <w:r w:rsidRPr="00272430">
        <w:rPr>
          <w:rFonts w:ascii="Times New Roman" w:hAnsi="Times New Roman" w:cs="Times New Roman"/>
          <w:i/>
          <w:iCs/>
          <w:szCs w:val="22"/>
        </w:rPr>
        <w:t xml:space="preserve"> of Robert the Monk</w:t>
      </w:r>
      <w:r>
        <w:rPr>
          <w:rFonts w:ascii="Times New Roman" w:hAnsi="Times New Roman" w:cs="Times New Roman"/>
          <w:szCs w:val="22"/>
        </w:rPr>
        <w:t>. Edited by</w:t>
      </w:r>
      <w:r w:rsidRPr="00272430">
        <w:rPr>
          <w:rFonts w:ascii="Times New Roman" w:hAnsi="Times New Roman" w:cs="Times New Roman"/>
          <w:szCs w:val="22"/>
        </w:rPr>
        <w:t xml:space="preserve"> Damien Kempf and Marcus Bull</w:t>
      </w:r>
      <w:r>
        <w:rPr>
          <w:rFonts w:ascii="Times New Roman" w:hAnsi="Times New Roman" w:cs="Times New Roman"/>
          <w:szCs w:val="22"/>
        </w:rPr>
        <w:t xml:space="preserve">. </w:t>
      </w:r>
      <w:r w:rsidRPr="00272430">
        <w:rPr>
          <w:rFonts w:ascii="Times New Roman" w:hAnsi="Times New Roman" w:cs="Times New Roman"/>
          <w:szCs w:val="22"/>
        </w:rPr>
        <w:t>Woodbridge: Boydell, 2013</w:t>
      </w:r>
      <w:r>
        <w:rPr>
          <w:rFonts w:ascii="Times New Roman" w:hAnsi="Times New Roman" w:cs="Times New Roman"/>
          <w:szCs w:val="22"/>
        </w:rPr>
        <w:t>.</w:t>
      </w:r>
    </w:p>
    <w:p w14:paraId="1C42D04F" w14:textId="341A679F" w:rsidR="00FF27B5" w:rsidRPr="00171DB3" w:rsidRDefault="00C61660" w:rsidP="00171DB3">
      <w:pPr>
        <w:pStyle w:val="FootnoteText"/>
        <w:ind w:left="720" w:hanging="720"/>
        <w:rPr>
          <w:rFonts w:ascii="Times New Roman" w:hAnsi="Times New Roman" w:cs="Times New Roman"/>
          <w:szCs w:val="22"/>
        </w:rPr>
      </w:pPr>
      <w:r w:rsidRPr="00272430">
        <w:rPr>
          <w:rFonts w:ascii="Times New Roman" w:hAnsi="Times New Roman" w:cs="Times New Roman"/>
          <w:i/>
          <w:iCs/>
          <w:szCs w:val="22"/>
        </w:rPr>
        <w:t>The Song of Roland: An Analytical Edition</w:t>
      </w:r>
      <w:r>
        <w:rPr>
          <w:rFonts w:ascii="Times New Roman" w:hAnsi="Times New Roman" w:cs="Times New Roman"/>
          <w:szCs w:val="22"/>
        </w:rPr>
        <w:t>. E</w:t>
      </w:r>
      <w:r w:rsidRPr="00272430">
        <w:rPr>
          <w:rFonts w:ascii="Times New Roman" w:hAnsi="Times New Roman" w:cs="Times New Roman"/>
          <w:szCs w:val="22"/>
        </w:rPr>
        <w:t>d</w:t>
      </w:r>
      <w:r>
        <w:rPr>
          <w:rFonts w:ascii="Times New Roman" w:hAnsi="Times New Roman" w:cs="Times New Roman"/>
          <w:szCs w:val="22"/>
        </w:rPr>
        <w:t>ited</w:t>
      </w:r>
      <w:r w:rsidRPr="00272430">
        <w:rPr>
          <w:rFonts w:ascii="Times New Roman" w:hAnsi="Times New Roman" w:cs="Times New Roman"/>
          <w:szCs w:val="22"/>
        </w:rPr>
        <w:t xml:space="preserve"> and trans</w:t>
      </w:r>
      <w:r>
        <w:rPr>
          <w:rFonts w:ascii="Times New Roman" w:hAnsi="Times New Roman" w:cs="Times New Roman"/>
          <w:szCs w:val="22"/>
        </w:rPr>
        <w:t>lated by</w:t>
      </w:r>
      <w:r w:rsidRPr="00272430">
        <w:rPr>
          <w:rFonts w:ascii="Times New Roman" w:hAnsi="Times New Roman" w:cs="Times New Roman"/>
          <w:szCs w:val="22"/>
        </w:rPr>
        <w:t xml:space="preserve"> Gerard J. Brault</w:t>
      </w:r>
      <w:r>
        <w:rPr>
          <w:rFonts w:ascii="Times New Roman" w:hAnsi="Times New Roman" w:cs="Times New Roman"/>
          <w:szCs w:val="22"/>
        </w:rPr>
        <w:t>.</w:t>
      </w:r>
      <w:r w:rsidRPr="00272430">
        <w:rPr>
          <w:rFonts w:ascii="Times New Roman" w:hAnsi="Times New Roman" w:cs="Times New Roman"/>
          <w:szCs w:val="22"/>
        </w:rPr>
        <w:t xml:space="preserve"> 2 vols. University Park: Pennsylvania State University Press, 1978</w:t>
      </w:r>
      <w:r>
        <w:rPr>
          <w:rFonts w:ascii="Times New Roman" w:hAnsi="Times New Roman" w:cs="Times New Roman"/>
          <w:szCs w:val="22"/>
        </w:rPr>
        <w:t>.</w:t>
      </w:r>
    </w:p>
    <w:p w14:paraId="1B314A94" w14:textId="72021BD8" w:rsidR="00D44018" w:rsidRDefault="00D44018" w:rsidP="00D44018">
      <w:pPr>
        <w:pStyle w:val="FootnoteText"/>
        <w:ind w:left="720" w:hanging="720"/>
        <w:rPr>
          <w:rFonts w:ascii="Times New Roman" w:hAnsi="Times New Roman" w:cs="Times New Roman"/>
          <w:szCs w:val="22"/>
        </w:rPr>
      </w:pPr>
      <w:r w:rsidRPr="00A96817">
        <w:rPr>
          <w:rFonts w:ascii="Times New Roman" w:hAnsi="Times New Roman" w:cs="Times New Roman"/>
          <w:szCs w:val="22"/>
          <w:lang w:val="en-GB"/>
        </w:rPr>
        <w:t xml:space="preserve">William of </w:t>
      </w:r>
      <w:proofErr w:type="spellStart"/>
      <w:r w:rsidRPr="00A96817">
        <w:rPr>
          <w:rFonts w:ascii="Times New Roman" w:hAnsi="Times New Roman" w:cs="Times New Roman"/>
          <w:szCs w:val="22"/>
          <w:lang w:val="en-GB"/>
        </w:rPr>
        <w:t>Malmesbury</w:t>
      </w:r>
      <w:proofErr w:type="spellEnd"/>
      <w:r w:rsidR="00171DB3">
        <w:rPr>
          <w:rFonts w:ascii="Times New Roman" w:hAnsi="Times New Roman" w:cs="Times New Roman"/>
          <w:szCs w:val="22"/>
          <w:lang w:val="en-GB"/>
        </w:rPr>
        <w:t>.</w:t>
      </w:r>
      <w:r w:rsidRPr="00A96817">
        <w:rPr>
          <w:rFonts w:ascii="Times New Roman" w:hAnsi="Times New Roman" w:cs="Times New Roman"/>
          <w:szCs w:val="22"/>
          <w:lang w:val="en-GB"/>
        </w:rPr>
        <w:t xml:space="preserve"> </w:t>
      </w:r>
      <w:proofErr w:type="spellStart"/>
      <w:r w:rsidRPr="00A96817">
        <w:rPr>
          <w:rFonts w:ascii="Times New Roman" w:hAnsi="Times New Roman" w:cs="Times New Roman"/>
          <w:i/>
          <w:iCs/>
          <w:szCs w:val="22"/>
          <w:lang w:val="en-GB"/>
        </w:rPr>
        <w:t>Gesta</w:t>
      </w:r>
      <w:proofErr w:type="spellEnd"/>
      <w:r w:rsidRPr="00A96817">
        <w:rPr>
          <w:rFonts w:ascii="Times New Roman" w:hAnsi="Times New Roman" w:cs="Times New Roman"/>
          <w:i/>
          <w:iCs/>
          <w:szCs w:val="22"/>
          <w:lang w:val="en-GB"/>
        </w:rPr>
        <w:t xml:space="preserve"> </w:t>
      </w:r>
      <w:proofErr w:type="spellStart"/>
      <w:r w:rsidRPr="00A96817">
        <w:rPr>
          <w:rFonts w:ascii="Times New Roman" w:hAnsi="Times New Roman" w:cs="Times New Roman"/>
          <w:i/>
          <w:iCs/>
          <w:szCs w:val="22"/>
          <w:lang w:val="en-GB"/>
        </w:rPr>
        <w:t>regum</w:t>
      </w:r>
      <w:proofErr w:type="spellEnd"/>
      <w:r w:rsidRPr="00A96817">
        <w:rPr>
          <w:rFonts w:ascii="Times New Roman" w:hAnsi="Times New Roman" w:cs="Times New Roman"/>
          <w:i/>
          <w:iCs/>
          <w:szCs w:val="22"/>
          <w:lang w:val="en-GB"/>
        </w:rPr>
        <w:t xml:space="preserve"> </w:t>
      </w:r>
      <w:proofErr w:type="spellStart"/>
      <w:r w:rsidRPr="00A96817">
        <w:rPr>
          <w:rFonts w:ascii="Times New Roman" w:hAnsi="Times New Roman" w:cs="Times New Roman"/>
          <w:i/>
          <w:iCs/>
          <w:szCs w:val="22"/>
          <w:lang w:val="en-GB"/>
        </w:rPr>
        <w:t>Anglorum</w:t>
      </w:r>
      <w:proofErr w:type="spellEnd"/>
      <w:r w:rsidR="00171DB3">
        <w:rPr>
          <w:rFonts w:ascii="Times New Roman" w:hAnsi="Times New Roman" w:cs="Times New Roman"/>
          <w:szCs w:val="22"/>
          <w:lang w:val="en-GB"/>
        </w:rPr>
        <w:t>.</w:t>
      </w:r>
      <w:r w:rsidRPr="00A96817">
        <w:rPr>
          <w:rFonts w:ascii="Times New Roman" w:hAnsi="Times New Roman" w:cs="Times New Roman"/>
          <w:szCs w:val="22"/>
          <w:lang w:val="en-GB"/>
        </w:rPr>
        <w:t xml:space="preserve"> </w:t>
      </w:r>
      <w:r w:rsidR="00171DB3">
        <w:rPr>
          <w:rFonts w:ascii="Times New Roman" w:hAnsi="Times New Roman" w:cs="Times New Roman"/>
          <w:szCs w:val="22"/>
          <w:lang w:val="en-GB"/>
        </w:rPr>
        <w:t>E</w:t>
      </w:r>
      <w:r w:rsidRPr="00A96817">
        <w:rPr>
          <w:rFonts w:ascii="Times New Roman" w:hAnsi="Times New Roman" w:cs="Times New Roman"/>
          <w:szCs w:val="22"/>
          <w:lang w:val="en-GB"/>
        </w:rPr>
        <w:t>d</w:t>
      </w:r>
      <w:r w:rsidR="00171DB3">
        <w:rPr>
          <w:rFonts w:ascii="Times New Roman" w:hAnsi="Times New Roman" w:cs="Times New Roman"/>
          <w:szCs w:val="22"/>
          <w:lang w:val="en-GB"/>
        </w:rPr>
        <w:t>ited</w:t>
      </w:r>
      <w:r w:rsidRPr="00A96817">
        <w:rPr>
          <w:rFonts w:ascii="Times New Roman" w:hAnsi="Times New Roman" w:cs="Times New Roman"/>
          <w:szCs w:val="22"/>
          <w:lang w:val="en-GB"/>
        </w:rPr>
        <w:t xml:space="preserve"> and trans</w:t>
      </w:r>
      <w:r w:rsidR="00171DB3">
        <w:rPr>
          <w:rFonts w:ascii="Times New Roman" w:hAnsi="Times New Roman" w:cs="Times New Roman"/>
          <w:szCs w:val="22"/>
          <w:lang w:val="en-GB"/>
        </w:rPr>
        <w:t xml:space="preserve">lated by </w:t>
      </w:r>
      <w:r w:rsidRPr="00272430">
        <w:rPr>
          <w:rFonts w:ascii="Times New Roman" w:hAnsi="Times New Roman" w:cs="Times New Roman"/>
          <w:szCs w:val="22"/>
        </w:rPr>
        <w:t xml:space="preserve">R. A. B. </w:t>
      </w:r>
      <w:proofErr w:type="spellStart"/>
      <w:r w:rsidRPr="00272430">
        <w:rPr>
          <w:rFonts w:ascii="Times New Roman" w:hAnsi="Times New Roman" w:cs="Times New Roman"/>
          <w:szCs w:val="22"/>
        </w:rPr>
        <w:t>Mynors</w:t>
      </w:r>
      <w:proofErr w:type="spellEnd"/>
      <w:r w:rsidRPr="00272430">
        <w:rPr>
          <w:rFonts w:ascii="Times New Roman" w:hAnsi="Times New Roman" w:cs="Times New Roman"/>
          <w:szCs w:val="22"/>
        </w:rPr>
        <w:t>, R. M. Thomson, and M. Winterbottom</w:t>
      </w:r>
      <w:r w:rsidR="00171DB3">
        <w:rPr>
          <w:rFonts w:ascii="Times New Roman" w:hAnsi="Times New Roman" w:cs="Times New Roman"/>
          <w:szCs w:val="22"/>
        </w:rPr>
        <w:t>.</w:t>
      </w:r>
      <w:r w:rsidRPr="00272430">
        <w:rPr>
          <w:rFonts w:ascii="Times New Roman" w:hAnsi="Times New Roman" w:cs="Times New Roman"/>
          <w:szCs w:val="22"/>
        </w:rPr>
        <w:t xml:space="preserve"> Oxford Medieval Texts</w:t>
      </w:r>
      <w:r w:rsidR="00171DB3">
        <w:rPr>
          <w:rFonts w:ascii="Times New Roman" w:hAnsi="Times New Roman" w:cs="Times New Roman"/>
          <w:szCs w:val="22"/>
        </w:rPr>
        <w:t>.</w:t>
      </w:r>
      <w:r w:rsidRPr="00272430">
        <w:rPr>
          <w:rFonts w:ascii="Times New Roman" w:hAnsi="Times New Roman" w:cs="Times New Roman"/>
          <w:szCs w:val="22"/>
        </w:rPr>
        <w:t xml:space="preserve"> 2 vols. Oxford: Clarendon Press, 1998</w:t>
      </w:r>
      <w:r>
        <w:rPr>
          <w:rFonts w:ascii="Times New Roman" w:hAnsi="Times New Roman" w:cs="Times New Roman"/>
          <w:szCs w:val="22"/>
        </w:rPr>
        <w:t>.</w:t>
      </w:r>
    </w:p>
    <w:p w14:paraId="7A4CE309" w14:textId="77777777" w:rsidR="00AD5021" w:rsidRPr="004A3A9E" w:rsidRDefault="00AD5021" w:rsidP="00FF27B5">
      <w:pPr>
        <w:rPr>
          <w:rFonts w:ascii="Times New Roman" w:hAnsi="Times New Roman" w:cs="Times New Roman"/>
        </w:rPr>
      </w:pPr>
    </w:p>
    <w:p w14:paraId="4ACCCA0A" w14:textId="0B2C945B" w:rsidR="00FF27B5" w:rsidRDefault="00FF27B5" w:rsidP="00FF27B5">
      <w:pPr>
        <w:rPr>
          <w:rFonts w:ascii="Times New Roman" w:hAnsi="Times New Roman" w:cs="Times New Roman"/>
          <w:b/>
          <w:bCs/>
        </w:rPr>
      </w:pPr>
      <w:r w:rsidRPr="00FF27B5">
        <w:rPr>
          <w:rFonts w:ascii="Times New Roman" w:hAnsi="Times New Roman" w:cs="Times New Roman"/>
          <w:b/>
          <w:bCs/>
        </w:rPr>
        <w:t>Secondary Sources</w:t>
      </w:r>
    </w:p>
    <w:p w14:paraId="2DC95983" w14:textId="77777777" w:rsidR="00D310DE" w:rsidRPr="005854FF" w:rsidRDefault="00D310DE" w:rsidP="00C15D21">
      <w:pPr>
        <w:pStyle w:val="FootnoteText"/>
        <w:ind w:left="720" w:hanging="720"/>
        <w:rPr>
          <w:rFonts w:ascii="Times New Roman" w:hAnsi="Times New Roman" w:cs="Times New Roman"/>
          <w:szCs w:val="22"/>
          <w:lang w:val="en-GB"/>
        </w:rPr>
      </w:pPr>
    </w:p>
    <w:p w14:paraId="178396F7" w14:textId="6ECF9D10" w:rsidR="00C15D21" w:rsidRPr="005854FF" w:rsidRDefault="00C15D21" w:rsidP="00C15D21">
      <w:pPr>
        <w:pStyle w:val="FootnoteText"/>
        <w:ind w:left="720" w:hanging="720"/>
        <w:rPr>
          <w:rFonts w:ascii="Times New Roman" w:hAnsi="Times New Roman" w:cs="Times New Roman"/>
          <w:szCs w:val="22"/>
          <w:lang w:val="de-DE"/>
        </w:rPr>
      </w:pPr>
      <w:r w:rsidRPr="005854FF">
        <w:rPr>
          <w:rFonts w:ascii="Times New Roman" w:hAnsi="Times New Roman" w:cs="Times New Roman"/>
          <w:szCs w:val="22"/>
          <w:lang w:val="en-GB"/>
        </w:rPr>
        <w:t xml:space="preserve">Akkari, Hatem. “‘Moult grant duel </w:t>
      </w:r>
      <w:proofErr w:type="spellStart"/>
      <w:r w:rsidRPr="005854FF">
        <w:rPr>
          <w:rFonts w:ascii="Times New Roman" w:hAnsi="Times New Roman" w:cs="Times New Roman"/>
          <w:szCs w:val="22"/>
          <w:lang w:val="en-GB"/>
        </w:rPr>
        <w:t>demener</w:t>
      </w:r>
      <w:proofErr w:type="spellEnd"/>
      <w:r w:rsidRPr="005854FF">
        <w:rPr>
          <w:rFonts w:ascii="Times New Roman" w:hAnsi="Times New Roman" w:cs="Times New Roman"/>
          <w:szCs w:val="22"/>
          <w:lang w:val="en-GB"/>
        </w:rPr>
        <w:t xml:space="preserve">’ </w:t>
      </w:r>
      <w:proofErr w:type="spellStart"/>
      <w:r w:rsidRPr="005854FF">
        <w:rPr>
          <w:rFonts w:ascii="Times New Roman" w:hAnsi="Times New Roman" w:cs="Times New Roman"/>
          <w:szCs w:val="22"/>
          <w:lang w:val="en-GB"/>
        </w:rPr>
        <w:t>ou</w:t>
      </w:r>
      <w:proofErr w:type="spellEnd"/>
      <w:r w:rsidRPr="005854FF">
        <w:rPr>
          <w:rFonts w:ascii="Times New Roman" w:hAnsi="Times New Roman" w:cs="Times New Roman"/>
          <w:szCs w:val="22"/>
          <w:lang w:val="en-GB"/>
        </w:rPr>
        <w:t xml:space="preserve"> le </w:t>
      </w:r>
      <w:proofErr w:type="spellStart"/>
      <w:r w:rsidRPr="005854FF">
        <w:rPr>
          <w:rFonts w:ascii="Times New Roman" w:hAnsi="Times New Roman" w:cs="Times New Roman"/>
          <w:szCs w:val="22"/>
          <w:lang w:val="en-GB"/>
        </w:rPr>
        <w:t>rituel</w:t>
      </w:r>
      <w:proofErr w:type="spellEnd"/>
      <w:r w:rsidRPr="005854FF">
        <w:rPr>
          <w:rFonts w:ascii="Times New Roman" w:hAnsi="Times New Roman" w:cs="Times New Roman"/>
          <w:szCs w:val="22"/>
          <w:lang w:val="en-GB"/>
        </w:rPr>
        <w:t xml:space="preserve"> de la mort</w:t>
      </w:r>
      <w:r w:rsidR="00A57273" w:rsidRPr="005854FF">
        <w:rPr>
          <w:rFonts w:ascii="Times New Roman" w:hAnsi="Times New Roman" w:cs="Times New Roman"/>
          <w:szCs w:val="22"/>
          <w:lang w:val="en-GB"/>
        </w:rPr>
        <w:t>.</w:t>
      </w:r>
      <w:r w:rsidRPr="005854FF">
        <w:rPr>
          <w:rFonts w:ascii="Times New Roman" w:hAnsi="Times New Roman" w:cs="Times New Roman"/>
          <w:szCs w:val="22"/>
          <w:lang w:val="en-GB"/>
        </w:rPr>
        <w:t xml:space="preserve">” </w:t>
      </w:r>
      <w:r w:rsidR="00A57273" w:rsidRPr="00A57273">
        <w:rPr>
          <w:rFonts w:ascii="Times New Roman" w:hAnsi="Times New Roman" w:cs="Times New Roman"/>
          <w:szCs w:val="22"/>
          <w:lang w:val="en-GB"/>
        </w:rPr>
        <w:t>I</w:t>
      </w:r>
      <w:r w:rsidRPr="00A57273">
        <w:rPr>
          <w:rFonts w:ascii="Times New Roman" w:hAnsi="Times New Roman" w:cs="Times New Roman"/>
          <w:szCs w:val="22"/>
          <w:lang w:val="en-GB"/>
        </w:rPr>
        <w:t xml:space="preserve">n </w:t>
      </w:r>
      <w:r w:rsidRPr="00A57273">
        <w:rPr>
          <w:rFonts w:ascii="Times New Roman" w:hAnsi="Times New Roman" w:cs="Times New Roman"/>
          <w:i/>
          <w:iCs/>
          <w:szCs w:val="22"/>
          <w:lang w:val="en-GB"/>
        </w:rPr>
        <w:t xml:space="preserve">Le </w:t>
      </w:r>
      <w:proofErr w:type="spellStart"/>
      <w:r w:rsidRPr="00A57273">
        <w:rPr>
          <w:rFonts w:ascii="Times New Roman" w:hAnsi="Times New Roman" w:cs="Times New Roman"/>
          <w:i/>
          <w:iCs/>
          <w:szCs w:val="22"/>
          <w:lang w:val="en-GB"/>
        </w:rPr>
        <w:t>geste</w:t>
      </w:r>
      <w:proofErr w:type="spellEnd"/>
      <w:r w:rsidRPr="00A57273">
        <w:rPr>
          <w:rFonts w:ascii="Times New Roman" w:hAnsi="Times New Roman" w:cs="Times New Roman"/>
          <w:i/>
          <w:iCs/>
          <w:szCs w:val="22"/>
          <w:lang w:val="en-GB"/>
        </w:rPr>
        <w:t xml:space="preserve"> et les </w:t>
      </w:r>
      <w:proofErr w:type="spellStart"/>
      <w:r w:rsidRPr="00A57273">
        <w:rPr>
          <w:rFonts w:ascii="Times New Roman" w:hAnsi="Times New Roman" w:cs="Times New Roman"/>
          <w:i/>
          <w:iCs/>
          <w:szCs w:val="22"/>
          <w:lang w:val="en-GB"/>
        </w:rPr>
        <w:t>gestes</w:t>
      </w:r>
      <w:proofErr w:type="spellEnd"/>
      <w:r w:rsidRPr="00A57273">
        <w:rPr>
          <w:rFonts w:ascii="Times New Roman" w:hAnsi="Times New Roman" w:cs="Times New Roman"/>
          <w:i/>
          <w:iCs/>
          <w:szCs w:val="22"/>
          <w:lang w:val="en-GB"/>
        </w:rPr>
        <w:t xml:space="preserve"> au Moyen Age</w:t>
      </w:r>
      <w:r w:rsidRPr="00A57273">
        <w:rPr>
          <w:rFonts w:ascii="Times New Roman" w:hAnsi="Times New Roman" w:cs="Times New Roman"/>
          <w:szCs w:val="22"/>
          <w:lang w:val="en-GB"/>
        </w:rPr>
        <w:t>, ed</w:t>
      </w:r>
      <w:r w:rsidR="00A57273" w:rsidRPr="00A57273">
        <w:rPr>
          <w:rFonts w:ascii="Times New Roman" w:hAnsi="Times New Roman" w:cs="Times New Roman"/>
          <w:szCs w:val="22"/>
          <w:lang w:val="en-GB"/>
        </w:rPr>
        <w:t>ited b</w:t>
      </w:r>
      <w:r w:rsidR="00A57273">
        <w:rPr>
          <w:rFonts w:ascii="Times New Roman" w:hAnsi="Times New Roman" w:cs="Times New Roman"/>
          <w:szCs w:val="22"/>
          <w:lang w:val="en-GB"/>
        </w:rPr>
        <w:t>y</w:t>
      </w:r>
      <w:r w:rsidRPr="00A57273">
        <w:rPr>
          <w:rFonts w:ascii="Times New Roman" w:hAnsi="Times New Roman" w:cs="Times New Roman"/>
          <w:szCs w:val="22"/>
          <w:lang w:val="en-GB"/>
        </w:rPr>
        <w:t xml:space="preserve"> Margaret Bertrand and Christian </w:t>
      </w:r>
      <w:proofErr w:type="spellStart"/>
      <w:r w:rsidRPr="00A57273">
        <w:rPr>
          <w:rFonts w:ascii="Times New Roman" w:hAnsi="Times New Roman" w:cs="Times New Roman"/>
          <w:szCs w:val="22"/>
          <w:lang w:val="en-GB"/>
        </w:rPr>
        <w:t>Hory</w:t>
      </w:r>
      <w:proofErr w:type="spellEnd"/>
      <w:r w:rsidR="00A57273">
        <w:rPr>
          <w:rFonts w:ascii="Times New Roman" w:hAnsi="Times New Roman" w:cs="Times New Roman"/>
          <w:szCs w:val="22"/>
          <w:lang w:val="en-GB"/>
        </w:rPr>
        <w:t xml:space="preserve">, </w:t>
      </w:r>
      <w:r w:rsidR="00A57273" w:rsidRPr="00A57273">
        <w:rPr>
          <w:rFonts w:ascii="Times New Roman" w:hAnsi="Times New Roman" w:cs="Times New Roman"/>
          <w:szCs w:val="22"/>
          <w:lang w:val="en-GB"/>
        </w:rPr>
        <w:t>11–24</w:t>
      </w:r>
      <w:r w:rsidR="00A57273">
        <w:rPr>
          <w:rFonts w:ascii="Times New Roman" w:hAnsi="Times New Roman" w:cs="Times New Roman"/>
          <w:szCs w:val="22"/>
          <w:lang w:val="en-GB"/>
        </w:rPr>
        <w:t xml:space="preserve">. </w:t>
      </w:r>
      <w:r w:rsidRPr="005854FF">
        <w:rPr>
          <w:rFonts w:ascii="Times New Roman" w:hAnsi="Times New Roman" w:cs="Times New Roman"/>
          <w:szCs w:val="22"/>
          <w:lang w:val="de-DE"/>
        </w:rPr>
        <w:t>Aix-en-Provence: Centre universitaire d’etudes et de recherches médiévales d’Aix, 1998.</w:t>
      </w:r>
    </w:p>
    <w:p w14:paraId="2594D1C5" w14:textId="6D3744E5" w:rsidR="008E5F28" w:rsidRDefault="008E5F28" w:rsidP="008E5F28">
      <w:pPr>
        <w:pStyle w:val="FootnoteText"/>
        <w:ind w:left="720" w:hanging="720"/>
        <w:rPr>
          <w:rFonts w:ascii="Times New Roman" w:hAnsi="Times New Roman" w:cs="Times New Roman"/>
          <w:szCs w:val="22"/>
          <w:lang w:val="en-GB"/>
        </w:rPr>
      </w:pPr>
      <w:r w:rsidRPr="00272430">
        <w:rPr>
          <w:rFonts w:ascii="Times New Roman" w:hAnsi="Times New Roman" w:cs="Times New Roman"/>
          <w:szCs w:val="22"/>
          <w:lang w:val="de-DE"/>
        </w:rPr>
        <w:t>Althoff,</w:t>
      </w:r>
      <w:r>
        <w:rPr>
          <w:rFonts w:ascii="Times New Roman" w:hAnsi="Times New Roman" w:cs="Times New Roman"/>
          <w:szCs w:val="22"/>
          <w:lang w:val="de-DE"/>
        </w:rPr>
        <w:t xml:space="preserve"> </w:t>
      </w:r>
      <w:r w:rsidRPr="00272430">
        <w:rPr>
          <w:rFonts w:ascii="Times New Roman" w:hAnsi="Times New Roman" w:cs="Times New Roman"/>
          <w:szCs w:val="22"/>
          <w:lang w:val="de-DE"/>
        </w:rPr>
        <w:t>Gerd</w:t>
      </w:r>
      <w:r>
        <w:rPr>
          <w:rFonts w:ascii="Times New Roman" w:hAnsi="Times New Roman" w:cs="Times New Roman"/>
          <w:szCs w:val="22"/>
          <w:lang w:val="de-DE"/>
        </w:rPr>
        <w:t>.</w:t>
      </w:r>
      <w:r w:rsidRPr="00272430">
        <w:rPr>
          <w:rFonts w:ascii="Times New Roman" w:hAnsi="Times New Roman" w:cs="Times New Roman"/>
          <w:szCs w:val="22"/>
          <w:lang w:val="de-DE"/>
        </w:rPr>
        <w:t xml:space="preserve"> “Aufgeführte Gefühle: Die Rolle der Emotionen in den öffentlichen Ritualen des Mittelalters</w:t>
      </w:r>
      <w:r>
        <w:rPr>
          <w:rFonts w:ascii="Times New Roman" w:hAnsi="Times New Roman" w:cs="Times New Roman"/>
          <w:szCs w:val="22"/>
          <w:lang w:val="de-DE"/>
        </w:rPr>
        <w:t>.</w:t>
      </w:r>
      <w:r w:rsidRPr="00272430">
        <w:rPr>
          <w:rFonts w:ascii="Times New Roman" w:hAnsi="Times New Roman" w:cs="Times New Roman"/>
          <w:szCs w:val="22"/>
          <w:lang w:val="de-DE"/>
        </w:rPr>
        <w:t xml:space="preserve">” </w:t>
      </w:r>
      <w:r w:rsidRPr="005854FF">
        <w:rPr>
          <w:rFonts w:ascii="Times New Roman" w:hAnsi="Times New Roman" w:cs="Times New Roman"/>
          <w:i/>
          <w:iCs/>
          <w:szCs w:val="22"/>
          <w:lang w:val="en-GB"/>
        </w:rPr>
        <w:t>Passions in Context</w:t>
      </w:r>
      <w:r w:rsidRPr="005854FF">
        <w:rPr>
          <w:rFonts w:ascii="Times New Roman" w:hAnsi="Times New Roman" w:cs="Times New Roman"/>
          <w:szCs w:val="22"/>
          <w:lang w:val="en-GB"/>
        </w:rPr>
        <w:t xml:space="preserve"> 1 (2010): 1–21.</w:t>
      </w:r>
    </w:p>
    <w:p w14:paraId="7C5AFFC5" w14:textId="71D74372" w:rsidR="001C7359" w:rsidRDefault="001C7359" w:rsidP="001C7359">
      <w:pPr>
        <w:pStyle w:val="FootnoteText"/>
        <w:ind w:left="720" w:hanging="720"/>
        <w:rPr>
          <w:rFonts w:ascii="Times New Roman" w:hAnsi="Times New Roman" w:cs="Times New Roman"/>
          <w:szCs w:val="22"/>
          <w:lang w:val="de-DE"/>
        </w:rPr>
      </w:pPr>
      <w:r w:rsidRPr="00272430">
        <w:rPr>
          <w:rFonts w:ascii="Times New Roman" w:hAnsi="Times New Roman" w:cs="Times New Roman"/>
          <w:szCs w:val="22"/>
          <w:lang w:val="de-DE"/>
        </w:rPr>
        <w:t>Althoff,</w:t>
      </w:r>
      <w:r>
        <w:rPr>
          <w:rFonts w:ascii="Times New Roman" w:hAnsi="Times New Roman" w:cs="Times New Roman"/>
          <w:szCs w:val="22"/>
          <w:lang w:val="de-DE"/>
        </w:rPr>
        <w:t xml:space="preserve"> </w:t>
      </w:r>
      <w:r w:rsidRPr="00272430">
        <w:rPr>
          <w:rFonts w:ascii="Times New Roman" w:hAnsi="Times New Roman" w:cs="Times New Roman"/>
          <w:szCs w:val="22"/>
          <w:lang w:val="de-DE"/>
        </w:rPr>
        <w:t>Gerd</w:t>
      </w:r>
      <w:r>
        <w:rPr>
          <w:rFonts w:ascii="Times New Roman" w:hAnsi="Times New Roman" w:cs="Times New Roman"/>
          <w:szCs w:val="22"/>
          <w:lang w:val="de-DE"/>
        </w:rPr>
        <w:t>.</w:t>
      </w:r>
      <w:r w:rsidRPr="00272430">
        <w:rPr>
          <w:rFonts w:ascii="Times New Roman" w:hAnsi="Times New Roman" w:cs="Times New Roman"/>
          <w:szCs w:val="22"/>
          <w:lang w:val="de-DE"/>
        </w:rPr>
        <w:t xml:space="preserve"> “Empörung, Tränen, Zerknirschung: ‘Emotionen’ in der öffentlichen Kommunikation des Mittelalters</w:t>
      </w:r>
      <w:r>
        <w:rPr>
          <w:rFonts w:ascii="Times New Roman" w:hAnsi="Times New Roman" w:cs="Times New Roman"/>
          <w:szCs w:val="22"/>
          <w:lang w:val="de-DE"/>
        </w:rPr>
        <w:t>.</w:t>
      </w:r>
      <w:r w:rsidRPr="00272430">
        <w:rPr>
          <w:rFonts w:ascii="Times New Roman" w:hAnsi="Times New Roman" w:cs="Times New Roman"/>
          <w:szCs w:val="22"/>
          <w:lang w:val="de-DE"/>
        </w:rPr>
        <w:t xml:space="preserve">” </w:t>
      </w:r>
      <w:r w:rsidRPr="00272430">
        <w:rPr>
          <w:rFonts w:ascii="Times New Roman" w:hAnsi="Times New Roman" w:cs="Times New Roman"/>
          <w:i/>
          <w:iCs/>
          <w:szCs w:val="22"/>
          <w:lang w:val="de-DE"/>
        </w:rPr>
        <w:t>Frühmittelalterliche Studien</w:t>
      </w:r>
      <w:r w:rsidRPr="00272430">
        <w:rPr>
          <w:rFonts w:ascii="Times New Roman" w:hAnsi="Times New Roman" w:cs="Times New Roman"/>
          <w:szCs w:val="22"/>
          <w:lang w:val="de-DE"/>
        </w:rPr>
        <w:t xml:space="preserve"> 30 (1996): 60–79</w:t>
      </w:r>
      <w:r>
        <w:rPr>
          <w:rFonts w:ascii="Times New Roman" w:hAnsi="Times New Roman" w:cs="Times New Roman"/>
          <w:szCs w:val="22"/>
          <w:lang w:val="de-DE"/>
        </w:rPr>
        <w:t>.</w:t>
      </w:r>
    </w:p>
    <w:p w14:paraId="36886848" w14:textId="230632CD" w:rsidR="00347E8D" w:rsidRDefault="00347E8D" w:rsidP="00347E8D">
      <w:pPr>
        <w:pStyle w:val="FootnoteText"/>
        <w:ind w:left="720" w:hanging="720"/>
        <w:rPr>
          <w:rFonts w:ascii="Times New Roman" w:hAnsi="Times New Roman" w:cs="Times New Roman"/>
          <w:szCs w:val="22"/>
        </w:rPr>
      </w:pPr>
      <w:r w:rsidRPr="00347E8D">
        <w:rPr>
          <w:rFonts w:ascii="Times New Roman" w:hAnsi="Times New Roman" w:cs="Times New Roman"/>
          <w:szCs w:val="22"/>
          <w:lang w:val="de-DE"/>
        </w:rPr>
        <w:t xml:space="preserve">Andrei, Filippo. “Alberto di Aachen e la </w:t>
      </w:r>
      <w:r w:rsidRPr="00347E8D">
        <w:rPr>
          <w:rFonts w:ascii="Times New Roman" w:hAnsi="Times New Roman" w:cs="Times New Roman"/>
          <w:i/>
          <w:iCs/>
          <w:szCs w:val="22"/>
          <w:lang w:val="de-DE"/>
        </w:rPr>
        <w:t>Chanson de Jérusalem</w:t>
      </w:r>
      <w:r w:rsidRPr="00347E8D">
        <w:rPr>
          <w:rFonts w:ascii="Times New Roman" w:hAnsi="Times New Roman" w:cs="Times New Roman"/>
          <w:szCs w:val="22"/>
          <w:lang w:val="de-DE"/>
        </w:rPr>
        <w:t xml:space="preserve">.” </w:t>
      </w:r>
      <w:r w:rsidRPr="00272430">
        <w:rPr>
          <w:rFonts w:ascii="Times New Roman" w:hAnsi="Times New Roman" w:cs="Times New Roman"/>
          <w:i/>
          <w:iCs/>
          <w:szCs w:val="22"/>
        </w:rPr>
        <w:t>Romance Philology</w:t>
      </w:r>
      <w:r w:rsidRPr="00272430">
        <w:rPr>
          <w:rFonts w:ascii="Times New Roman" w:hAnsi="Times New Roman" w:cs="Times New Roman"/>
          <w:szCs w:val="22"/>
        </w:rPr>
        <w:t xml:space="preserve"> 63, no. 1 (2009): 1–69</w:t>
      </w:r>
      <w:r>
        <w:rPr>
          <w:rFonts w:ascii="Times New Roman" w:hAnsi="Times New Roman" w:cs="Times New Roman"/>
          <w:szCs w:val="22"/>
        </w:rPr>
        <w:t>.</w:t>
      </w:r>
    </w:p>
    <w:p w14:paraId="6A43650C" w14:textId="641A4209" w:rsidR="00347E8D" w:rsidRPr="00347E8D" w:rsidRDefault="00347E8D" w:rsidP="00347E8D">
      <w:pPr>
        <w:pStyle w:val="FootnoteText"/>
        <w:ind w:left="720" w:hanging="720"/>
        <w:rPr>
          <w:rFonts w:ascii="Times New Roman" w:hAnsi="Times New Roman" w:cs="Times New Roman"/>
          <w:szCs w:val="22"/>
        </w:rPr>
      </w:pPr>
      <w:r w:rsidRPr="00272430">
        <w:rPr>
          <w:rFonts w:ascii="Times New Roman" w:hAnsi="Times New Roman" w:cs="Times New Roman"/>
          <w:szCs w:val="22"/>
        </w:rPr>
        <w:t>Andrei, Filippo</w:t>
      </w:r>
      <w:r>
        <w:rPr>
          <w:rFonts w:ascii="Times New Roman" w:hAnsi="Times New Roman" w:cs="Times New Roman"/>
          <w:szCs w:val="22"/>
        </w:rPr>
        <w:t xml:space="preserve">. </w:t>
      </w:r>
      <w:r w:rsidRPr="00272430">
        <w:rPr>
          <w:rFonts w:ascii="Times New Roman" w:hAnsi="Times New Roman" w:cs="Times New Roman"/>
          <w:szCs w:val="22"/>
        </w:rPr>
        <w:t>“</w:t>
      </w:r>
      <w:proofErr w:type="spellStart"/>
      <w:r w:rsidRPr="00272430">
        <w:rPr>
          <w:rFonts w:ascii="Times New Roman" w:hAnsi="Times New Roman" w:cs="Times New Roman"/>
          <w:szCs w:val="22"/>
        </w:rPr>
        <w:t>Rappresentazioni</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leggendarie</w:t>
      </w:r>
      <w:proofErr w:type="spellEnd"/>
      <w:r w:rsidRPr="00272430">
        <w:rPr>
          <w:rFonts w:ascii="Times New Roman" w:hAnsi="Times New Roman" w:cs="Times New Roman"/>
          <w:szCs w:val="22"/>
        </w:rPr>
        <w:t xml:space="preserve"> e </w:t>
      </w:r>
      <w:proofErr w:type="spellStart"/>
      <w:r w:rsidRPr="00272430">
        <w:rPr>
          <w:rFonts w:ascii="Times New Roman" w:hAnsi="Times New Roman" w:cs="Times New Roman"/>
          <w:szCs w:val="22"/>
        </w:rPr>
        <w:t>narrazioni</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storiche</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della</w:t>
      </w:r>
      <w:proofErr w:type="spellEnd"/>
      <w:r w:rsidRPr="00272430">
        <w:rPr>
          <w:rFonts w:ascii="Times New Roman" w:hAnsi="Times New Roman" w:cs="Times New Roman"/>
          <w:szCs w:val="22"/>
        </w:rPr>
        <w:t xml:space="preserve"> Città </w:t>
      </w:r>
      <w:proofErr w:type="spellStart"/>
      <w:r w:rsidRPr="00272430">
        <w:rPr>
          <w:rFonts w:ascii="Times New Roman" w:hAnsi="Times New Roman" w:cs="Times New Roman"/>
          <w:szCs w:val="22"/>
        </w:rPr>
        <w:t>santa</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nella</w:t>
      </w:r>
      <w:proofErr w:type="spellEnd"/>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Chanson de </w:t>
      </w:r>
      <w:proofErr w:type="spellStart"/>
      <w:r w:rsidRPr="00272430">
        <w:rPr>
          <w:rFonts w:ascii="Times New Roman" w:hAnsi="Times New Roman" w:cs="Times New Roman"/>
          <w:i/>
          <w:iCs/>
          <w:szCs w:val="22"/>
        </w:rPr>
        <w:t>Jérusalem</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The Mediterranean Cities Between Myth and Reality</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Federica Frediani</w:t>
      </w:r>
      <w:r>
        <w:rPr>
          <w:rFonts w:ascii="Times New Roman" w:hAnsi="Times New Roman" w:cs="Times New Roman"/>
          <w:szCs w:val="22"/>
        </w:rPr>
        <w:t xml:space="preserve">, </w:t>
      </w:r>
      <w:r w:rsidRPr="00272430">
        <w:rPr>
          <w:rFonts w:ascii="Times New Roman" w:hAnsi="Times New Roman" w:cs="Times New Roman"/>
          <w:szCs w:val="22"/>
        </w:rPr>
        <w:t>89–107</w:t>
      </w:r>
      <w:r>
        <w:rPr>
          <w:rFonts w:ascii="Times New Roman" w:hAnsi="Times New Roman" w:cs="Times New Roman"/>
          <w:szCs w:val="22"/>
        </w:rPr>
        <w:t xml:space="preserve">. </w:t>
      </w:r>
      <w:r w:rsidRPr="00272430">
        <w:rPr>
          <w:rFonts w:ascii="Times New Roman" w:hAnsi="Times New Roman" w:cs="Times New Roman"/>
          <w:szCs w:val="22"/>
        </w:rPr>
        <w:t xml:space="preserve">Firenze: </w:t>
      </w:r>
      <w:proofErr w:type="spellStart"/>
      <w:r w:rsidRPr="00272430">
        <w:rPr>
          <w:rFonts w:ascii="Times New Roman" w:hAnsi="Times New Roman" w:cs="Times New Roman"/>
          <w:szCs w:val="22"/>
        </w:rPr>
        <w:t>Nerbini</w:t>
      </w:r>
      <w:proofErr w:type="spellEnd"/>
      <w:r w:rsidRPr="00272430">
        <w:rPr>
          <w:rFonts w:ascii="Times New Roman" w:hAnsi="Times New Roman" w:cs="Times New Roman"/>
          <w:szCs w:val="22"/>
        </w:rPr>
        <w:t xml:space="preserve"> International, 2014</w:t>
      </w:r>
      <w:r>
        <w:rPr>
          <w:rFonts w:ascii="Times New Roman" w:hAnsi="Times New Roman" w:cs="Times New Roman"/>
          <w:szCs w:val="22"/>
        </w:rPr>
        <w:t>.</w:t>
      </w:r>
    </w:p>
    <w:p w14:paraId="0915A2AF" w14:textId="0B54316E" w:rsidR="00E24779" w:rsidRDefault="00E24779" w:rsidP="00E24779">
      <w:pPr>
        <w:pStyle w:val="FootnoteText"/>
        <w:ind w:left="720" w:hanging="720"/>
        <w:rPr>
          <w:rFonts w:ascii="Times New Roman" w:hAnsi="Times New Roman" w:cs="Times New Roman"/>
          <w:szCs w:val="22"/>
        </w:rPr>
      </w:pPr>
      <w:r w:rsidRPr="00272430">
        <w:rPr>
          <w:rFonts w:ascii="Times New Roman" w:hAnsi="Times New Roman" w:cs="Times New Roman"/>
          <w:szCs w:val="22"/>
        </w:rPr>
        <w:t>Barasch,</w:t>
      </w:r>
      <w:r>
        <w:rPr>
          <w:rFonts w:ascii="Times New Roman" w:hAnsi="Times New Roman" w:cs="Times New Roman"/>
          <w:szCs w:val="22"/>
        </w:rPr>
        <w:t xml:space="preserve"> </w:t>
      </w:r>
      <w:r w:rsidRPr="00272430">
        <w:rPr>
          <w:rFonts w:ascii="Times New Roman" w:hAnsi="Times New Roman" w:cs="Times New Roman"/>
          <w:szCs w:val="22"/>
        </w:rPr>
        <w:t>Moshe</w:t>
      </w:r>
      <w:r>
        <w:rPr>
          <w:rFonts w:ascii="Times New Roman" w:hAnsi="Times New Roman" w:cs="Times New Roman"/>
          <w:szCs w:val="22"/>
        </w:rPr>
        <w:t>.</w:t>
      </w:r>
      <w:r w:rsidRPr="00272430">
        <w:rPr>
          <w:rFonts w:ascii="Times New Roman" w:hAnsi="Times New Roman" w:cs="Times New Roman"/>
          <w:i/>
          <w:iCs/>
          <w:szCs w:val="22"/>
        </w:rPr>
        <w:t xml:space="preserve"> Gestures of Despair in Medieval and Early Renaissance Art</w:t>
      </w:r>
      <w:r>
        <w:rPr>
          <w:rFonts w:ascii="Times New Roman" w:hAnsi="Times New Roman" w:cs="Times New Roman"/>
          <w:szCs w:val="22"/>
        </w:rPr>
        <w:t xml:space="preserve">. </w:t>
      </w:r>
      <w:r w:rsidRPr="00272430">
        <w:rPr>
          <w:rFonts w:ascii="Times New Roman" w:hAnsi="Times New Roman" w:cs="Times New Roman"/>
          <w:szCs w:val="22"/>
        </w:rPr>
        <w:t>New York: New York University Press, 1976.</w:t>
      </w:r>
    </w:p>
    <w:p w14:paraId="48FD0CE6" w14:textId="4709D5AC" w:rsidR="005B6DCE" w:rsidRPr="005B6DCE" w:rsidRDefault="005B6DCE" w:rsidP="005B6DCE">
      <w:pPr>
        <w:pStyle w:val="FootnoteText"/>
        <w:ind w:left="720" w:hanging="720"/>
        <w:rPr>
          <w:rFonts w:ascii="Times New Roman" w:hAnsi="Times New Roman" w:cs="Times New Roman"/>
          <w:szCs w:val="22"/>
        </w:rPr>
      </w:pPr>
      <w:r w:rsidRPr="00272430">
        <w:rPr>
          <w:rFonts w:ascii="Times New Roman" w:hAnsi="Times New Roman" w:cs="Times New Roman"/>
          <w:szCs w:val="22"/>
        </w:rPr>
        <w:t>Barton,</w:t>
      </w:r>
      <w:r w:rsidRPr="005B6DCE">
        <w:rPr>
          <w:rFonts w:ascii="Times New Roman" w:hAnsi="Times New Roman" w:cs="Times New Roman"/>
          <w:szCs w:val="22"/>
        </w:rPr>
        <w:t xml:space="preserve"> </w:t>
      </w:r>
      <w:r w:rsidRPr="00272430">
        <w:rPr>
          <w:rFonts w:ascii="Times New Roman" w:hAnsi="Times New Roman" w:cs="Times New Roman"/>
          <w:szCs w:val="22"/>
        </w:rPr>
        <w:t xml:space="preserve">Richard </w:t>
      </w:r>
      <w:r>
        <w:rPr>
          <w:rFonts w:ascii="Times New Roman" w:hAnsi="Times New Roman" w:cs="Times New Roman"/>
          <w:szCs w:val="22"/>
        </w:rPr>
        <w:t>E.</w:t>
      </w:r>
      <w:r w:rsidRPr="00272430">
        <w:rPr>
          <w:rFonts w:ascii="Times New Roman" w:hAnsi="Times New Roman" w:cs="Times New Roman"/>
          <w:szCs w:val="22"/>
        </w:rPr>
        <w:t xml:space="preserve"> “‘Zealous Anger’ and the Renegotiation of Aristocratic Relationships in Eleventh- and Twelfth-Century France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In</w:t>
      </w:r>
      <w:r w:rsidRPr="00272430">
        <w:rPr>
          <w:rFonts w:ascii="Times New Roman" w:hAnsi="Times New Roman" w:cs="Times New Roman"/>
          <w:szCs w:val="22"/>
        </w:rPr>
        <w:t xml:space="preserve"> </w:t>
      </w:r>
      <w:r w:rsidRPr="00272430">
        <w:rPr>
          <w:rFonts w:ascii="Times New Roman" w:hAnsi="Times New Roman" w:cs="Times New Roman"/>
          <w:i/>
          <w:iCs/>
          <w:szCs w:val="22"/>
        </w:rPr>
        <w:t>Anger’s Past: The Social Uses of an Emotion in the Middle Ages</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Barbara H. Rosenwein</w:t>
      </w:r>
      <w:r>
        <w:rPr>
          <w:rFonts w:ascii="Times New Roman" w:hAnsi="Times New Roman" w:cs="Times New Roman"/>
          <w:szCs w:val="22"/>
        </w:rPr>
        <w:t xml:space="preserve">, </w:t>
      </w:r>
      <w:r w:rsidRPr="00272430">
        <w:rPr>
          <w:rFonts w:ascii="Times New Roman" w:hAnsi="Times New Roman" w:cs="Times New Roman"/>
          <w:szCs w:val="22"/>
        </w:rPr>
        <w:t>153–70</w:t>
      </w:r>
      <w:r>
        <w:rPr>
          <w:rFonts w:ascii="Times New Roman" w:hAnsi="Times New Roman" w:cs="Times New Roman"/>
          <w:szCs w:val="22"/>
        </w:rPr>
        <w:t xml:space="preserve">. </w:t>
      </w:r>
      <w:r w:rsidRPr="00272430">
        <w:rPr>
          <w:rFonts w:ascii="Times New Roman" w:hAnsi="Times New Roman" w:cs="Times New Roman"/>
          <w:szCs w:val="22"/>
        </w:rPr>
        <w:t>Ithaca: Cornell University Press, 1998</w:t>
      </w:r>
      <w:r>
        <w:rPr>
          <w:rFonts w:ascii="Times New Roman" w:hAnsi="Times New Roman" w:cs="Times New Roman"/>
          <w:szCs w:val="22"/>
        </w:rPr>
        <w:t>.</w:t>
      </w:r>
    </w:p>
    <w:p w14:paraId="37F8F385" w14:textId="79B8FE34" w:rsidR="005B6DCE" w:rsidRPr="005B6DCE" w:rsidRDefault="005B6DCE" w:rsidP="005B6DCE">
      <w:pPr>
        <w:pStyle w:val="FootnoteText"/>
        <w:ind w:left="720" w:hanging="720"/>
        <w:rPr>
          <w:rFonts w:ascii="Times New Roman" w:hAnsi="Times New Roman" w:cs="Times New Roman"/>
          <w:szCs w:val="22"/>
          <w:lang w:val="de-DE"/>
        </w:rPr>
      </w:pPr>
      <w:r w:rsidRPr="00F7240D">
        <w:rPr>
          <w:rFonts w:ascii="Times New Roman" w:hAnsi="Times New Roman" w:cs="Times New Roman"/>
          <w:szCs w:val="22"/>
          <w:lang w:val="de-DE"/>
        </w:rPr>
        <w:t>Becher,</w:t>
      </w:r>
      <w:r w:rsidRPr="005B6DCE">
        <w:rPr>
          <w:rFonts w:ascii="Times New Roman" w:hAnsi="Times New Roman" w:cs="Times New Roman"/>
          <w:szCs w:val="22"/>
          <w:lang w:val="de-DE"/>
        </w:rPr>
        <w:t xml:space="preserve"> </w:t>
      </w:r>
      <w:r w:rsidRPr="00F7240D">
        <w:rPr>
          <w:rFonts w:ascii="Times New Roman" w:hAnsi="Times New Roman" w:cs="Times New Roman"/>
          <w:szCs w:val="22"/>
          <w:lang w:val="de-DE"/>
        </w:rPr>
        <w:t>Matthias</w:t>
      </w:r>
      <w:r>
        <w:rPr>
          <w:rFonts w:ascii="Times New Roman" w:hAnsi="Times New Roman" w:cs="Times New Roman"/>
          <w:szCs w:val="22"/>
          <w:lang w:val="de-DE"/>
        </w:rPr>
        <w:t>.</w:t>
      </w:r>
      <w:r w:rsidRPr="00F7240D">
        <w:rPr>
          <w:rFonts w:ascii="Times New Roman" w:hAnsi="Times New Roman" w:cs="Times New Roman"/>
          <w:szCs w:val="22"/>
          <w:lang w:val="de-DE"/>
        </w:rPr>
        <w:t xml:space="preserve"> “‘</w:t>
      </w:r>
      <w:r w:rsidRPr="00F7240D">
        <w:rPr>
          <w:rFonts w:ascii="Times New Roman" w:hAnsi="Times New Roman" w:cs="Times New Roman"/>
          <w:i/>
          <w:iCs/>
          <w:szCs w:val="22"/>
          <w:lang w:val="de-DE"/>
        </w:rPr>
        <w:t>Cum lacrimis et gemitu</w:t>
      </w:r>
      <w:r w:rsidRPr="00F7240D">
        <w:rPr>
          <w:rFonts w:ascii="Times New Roman" w:hAnsi="Times New Roman" w:cs="Times New Roman"/>
          <w:szCs w:val="22"/>
          <w:lang w:val="de-DE"/>
        </w:rPr>
        <w:t>’: Vom Weinen der Sieger und Besiegten im frühen und hohen Mittelalter</w:t>
      </w:r>
      <w:r>
        <w:rPr>
          <w:rFonts w:ascii="Times New Roman" w:hAnsi="Times New Roman" w:cs="Times New Roman"/>
          <w:szCs w:val="22"/>
          <w:lang w:val="de-DE"/>
        </w:rPr>
        <w:t>.</w:t>
      </w:r>
      <w:r w:rsidRPr="00F7240D">
        <w:rPr>
          <w:rFonts w:ascii="Times New Roman" w:hAnsi="Times New Roman" w:cs="Times New Roman"/>
          <w:szCs w:val="22"/>
          <w:lang w:val="de-DE"/>
        </w:rPr>
        <w:t xml:space="preserve">” </w:t>
      </w:r>
      <w:r>
        <w:rPr>
          <w:rFonts w:ascii="Times New Roman" w:hAnsi="Times New Roman" w:cs="Times New Roman"/>
          <w:szCs w:val="22"/>
          <w:lang w:val="de-DE"/>
        </w:rPr>
        <w:t>I</w:t>
      </w:r>
      <w:r w:rsidRPr="00F7240D">
        <w:rPr>
          <w:rFonts w:ascii="Times New Roman" w:hAnsi="Times New Roman" w:cs="Times New Roman"/>
          <w:szCs w:val="22"/>
          <w:lang w:val="de-DE"/>
        </w:rPr>
        <w:t xml:space="preserve">n </w:t>
      </w:r>
      <w:r w:rsidRPr="00F7240D">
        <w:rPr>
          <w:rFonts w:ascii="Times New Roman" w:hAnsi="Times New Roman" w:cs="Times New Roman"/>
          <w:i/>
          <w:iCs/>
          <w:szCs w:val="22"/>
          <w:lang w:val="de-DE"/>
        </w:rPr>
        <w:t>Formen und Funktionen öffentlicher Kommunikation im Mittelalter</w:t>
      </w:r>
      <w:r w:rsidRPr="00F7240D">
        <w:rPr>
          <w:rFonts w:ascii="Times New Roman" w:hAnsi="Times New Roman" w:cs="Times New Roman"/>
          <w:szCs w:val="22"/>
          <w:lang w:val="de-DE"/>
        </w:rPr>
        <w:t>, ed</w:t>
      </w:r>
      <w:r>
        <w:rPr>
          <w:rFonts w:ascii="Times New Roman" w:hAnsi="Times New Roman" w:cs="Times New Roman"/>
          <w:szCs w:val="22"/>
          <w:lang w:val="de-DE"/>
        </w:rPr>
        <w:t>ited by</w:t>
      </w:r>
      <w:r w:rsidRPr="00F7240D">
        <w:rPr>
          <w:rFonts w:ascii="Times New Roman" w:hAnsi="Times New Roman" w:cs="Times New Roman"/>
          <w:szCs w:val="22"/>
          <w:lang w:val="de-DE"/>
        </w:rPr>
        <w:t xml:space="preserve"> </w:t>
      </w:r>
      <w:r w:rsidRPr="005B6DCE">
        <w:rPr>
          <w:rFonts w:ascii="Times New Roman" w:hAnsi="Times New Roman" w:cs="Times New Roman"/>
          <w:szCs w:val="22"/>
          <w:lang w:val="de-DE"/>
        </w:rPr>
        <w:t>Gerd Althoff, 25–52</w:t>
      </w:r>
      <w:r>
        <w:rPr>
          <w:rFonts w:ascii="Times New Roman" w:hAnsi="Times New Roman" w:cs="Times New Roman"/>
          <w:szCs w:val="22"/>
          <w:lang w:val="de-DE"/>
        </w:rPr>
        <w:t xml:space="preserve">. </w:t>
      </w:r>
      <w:r w:rsidRPr="005B6DCE">
        <w:rPr>
          <w:rFonts w:ascii="Times New Roman" w:hAnsi="Times New Roman" w:cs="Times New Roman"/>
          <w:szCs w:val="22"/>
          <w:lang w:val="de-DE"/>
        </w:rPr>
        <w:t>Vorträge und Forschungen 51</w:t>
      </w:r>
      <w:r>
        <w:rPr>
          <w:rFonts w:ascii="Times New Roman" w:hAnsi="Times New Roman" w:cs="Times New Roman"/>
          <w:szCs w:val="22"/>
          <w:lang w:val="de-DE"/>
        </w:rPr>
        <w:t xml:space="preserve">. </w:t>
      </w:r>
      <w:r w:rsidRPr="005B6DCE">
        <w:rPr>
          <w:rFonts w:ascii="Times New Roman" w:hAnsi="Times New Roman" w:cs="Times New Roman"/>
          <w:szCs w:val="22"/>
          <w:lang w:val="de-DE"/>
        </w:rPr>
        <w:t>Stuttgart: Thorbecke, 2001.</w:t>
      </w:r>
    </w:p>
    <w:p w14:paraId="2A45E915" w14:textId="470D9DF2" w:rsidR="009C6CA6" w:rsidRDefault="009C6CA6" w:rsidP="009C6CA6">
      <w:pPr>
        <w:pStyle w:val="FootnoteText"/>
        <w:ind w:left="720" w:hanging="720"/>
        <w:rPr>
          <w:rFonts w:ascii="Times New Roman" w:hAnsi="Times New Roman" w:cs="Times New Roman"/>
          <w:szCs w:val="22"/>
        </w:rPr>
      </w:pPr>
      <w:r w:rsidRPr="00272430">
        <w:rPr>
          <w:rFonts w:ascii="Times New Roman" w:hAnsi="Times New Roman" w:cs="Times New Roman"/>
          <w:szCs w:val="22"/>
        </w:rPr>
        <w:t>Bennett,</w:t>
      </w:r>
      <w:r>
        <w:rPr>
          <w:rFonts w:ascii="Times New Roman" w:hAnsi="Times New Roman" w:cs="Times New Roman"/>
          <w:szCs w:val="22"/>
        </w:rPr>
        <w:t xml:space="preserve"> </w:t>
      </w:r>
      <w:r w:rsidRPr="00272430">
        <w:rPr>
          <w:rFonts w:ascii="Times New Roman" w:hAnsi="Times New Roman" w:cs="Times New Roman"/>
          <w:szCs w:val="22"/>
        </w:rPr>
        <w:t>Stephen</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Elite Participation in the Third Crusade</w:t>
      </w:r>
      <w:r>
        <w:rPr>
          <w:rFonts w:ascii="Times New Roman" w:hAnsi="Times New Roman" w:cs="Times New Roman"/>
          <w:szCs w:val="22"/>
        </w:rPr>
        <w:t>.</w:t>
      </w:r>
      <w:r w:rsidRPr="00272430">
        <w:rPr>
          <w:rFonts w:ascii="Times New Roman" w:hAnsi="Times New Roman" w:cs="Times New Roman"/>
          <w:szCs w:val="22"/>
        </w:rPr>
        <w:t xml:space="preserve"> </w:t>
      </w:r>
      <w:r w:rsidRPr="007012F6">
        <w:rPr>
          <w:rFonts w:ascii="Times New Roman" w:hAnsi="Times New Roman" w:cs="Times New Roman"/>
          <w:szCs w:val="22"/>
        </w:rPr>
        <w:t>Warfare in History</w:t>
      </w:r>
      <w:r>
        <w:rPr>
          <w:rFonts w:ascii="Times New Roman" w:hAnsi="Times New Roman" w:cs="Times New Roman"/>
          <w:szCs w:val="22"/>
        </w:rPr>
        <w:t xml:space="preserve">. </w:t>
      </w:r>
      <w:r w:rsidRPr="00272430">
        <w:rPr>
          <w:rFonts w:ascii="Times New Roman" w:hAnsi="Times New Roman" w:cs="Times New Roman"/>
          <w:szCs w:val="22"/>
        </w:rPr>
        <w:t>Woodbridge: Boydell, 2021</w:t>
      </w:r>
      <w:r>
        <w:rPr>
          <w:rFonts w:ascii="Times New Roman" w:hAnsi="Times New Roman" w:cs="Times New Roman"/>
          <w:szCs w:val="22"/>
        </w:rPr>
        <w:t>.</w:t>
      </w:r>
    </w:p>
    <w:p w14:paraId="70712D92" w14:textId="04A17DBA" w:rsidR="005232D3" w:rsidRDefault="005232D3" w:rsidP="005232D3">
      <w:pPr>
        <w:pStyle w:val="FootnoteText"/>
        <w:ind w:left="720" w:hanging="720"/>
        <w:rPr>
          <w:rFonts w:ascii="Times New Roman" w:hAnsi="Times New Roman" w:cs="Times New Roman"/>
          <w:szCs w:val="22"/>
        </w:rPr>
      </w:pPr>
      <w:r w:rsidRPr="00272430">
        <w:rPr>
          <w:rFonts w:ascii="Times New Roman" w:hAnsi="Times New Roman" w:cs="Times New Roman"/>
          <w:szCs w:val="22"/>
        </w:rPr>
        <w:t>Blake</w:t>
      </w:r>
      <w:r>
        <w:rPr>
          <w:rFonts w:ascii="Times New Roman" w:hAnsi="Times New Roman" w:cs="Times New Roman"/>
          <w:szCs w:val="22"/>
        </w:rPr>
        <w:t xml:space="preserve">, </w:t>
      </w:r>
      <w:r w:rsidRPr="00272430">
        <w:rPr>
          <w:rFonts w:ascii="Times New Roman" w:hAnsi="Times New Roman" w:cs="Times New Roman"/>
          <w:szCs w:val="22"/>
        </w:rPr>
        <w:t>E. O.</w:t>
      </w:r>
      <w:r>
        <w:rPr>
          <w:rFonts w:ascii="Times New Roman" w:hAnsi="Times New Roman" w:cs="Times New Roman"/>
          <w:szCs w:val="22"/>
        </w:rPr>
        <w:t>,</w:t>
      </w:r>
      <w:r w:rsidRPr="00272430">
        <w:rPr>
          <w:rFonts w:ascii="Times New Roman" w:hAnsi="Times New Roman" w:cs="Times New Roman"/>
          <w:szCs w:val="22"/>
        </w:rPr>
        <w:t xml:space="preserve"> and C. Morris</w:t>
      </w:r>
      <w:r>
        <w:rPr>
          <w:rFonts w:ascii="Times New Roman" w:hAnsi="Times New Roman" w:cs="Times New Roman"/>
          <w:szCs w:val="22"/>
        </w:rPr>
        <w:t>.</w:t>
      </w:r>
      <w:r w:rsidRPr="00272430">
        <w:rPr>
          <w:rFonts w:ascii="Times New Roman" w:hAnsi="Times New Roman" w:cs="Times New Roman"/>
          <w:szCs w:val="22"/>
        </w:rPr>
        <w:t xml:space="preserve"> “A Hermit Goes to War: Peter and the Origins of the First Crusade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Studies in Church History</w:t>
      </w:r>
      <w:r w:rsidRPr="00272430">
        <w:rPr>
          <w:rFonts w:ascii="Times New Roman" w:hAnsi="Times New Roman" w:cs="Times New Roman"/>
          <w:szCs w:val="22"/>
        </w:rPr>
        <w:t xml:space="preserve"> 22 (1985): 79–107.</w:t>
      </w:r>
    </w:p>
    <w:p w14:paraId="01240F38" w14:textId="24599C42" w:rsidR="00E6197C" w:rsidRDefault="00E6197C" w:rsidP="00E6197C">
      <w:pPr>
        <w:pStyle w:val="FootnoteText"/>
        <w:ind w:left="720" w:hanging="720"/>
        <w:rPr>
          <w:rFonts w:ascii="Times New Roman" w:hAnsi="Times New Roman" w:cs="Times New Roman"/>
          <w:szCs w:val="22"/>
        </w:rPr>
      </w:pPr>
      <w:r w:rsidRPr="00272430">
        <w:rPr>
          <w:rFonts w:ascii="Times New Roman" w:hAnsi="Times New Roman" w:cs="Times New Roman"/>
          <w:szCs w:val="22"/>
        </w:rPr>
        <w:t>Boddice, Rob</w:t>
      </w:r>
      <w:r>
        <w:rPr>
          <w:rFonts w:ascii="Times New Roman" w:hAnsi="Times New Roman" w:cs="Times New Roman"/>
          <w:szCs w:val="22"/>
        </w:rPr>
        <w:t xml:space="preserve">. </w:t>
      </w:r>
      <w:r w:rsidRPr="00272430">
        <w:rPr>
          <w:rFonts w:ascii="Times New Roman" w:hAnsi="Times New Roman" w:cs="Times New Roman"/>
          <w:i/>
          <w:iCs/>
          <w:szCs w:val="22"/>
        </w:rPr>
        <w:t>The History of Emotions</w:t>
      </w:r>
      <w:r>
        <w:rPr>
          <w:rFonts w:ascii="Times New Roman" w:hAnsi="Times New Roman" w:cs="Times New Roman"/>
          <w:szCs w:val="22"/>
        </w:rPr>
        <w:t xml:space="preserve">. </w:t>
      </w:r>
      <w:r w:rsidRPr="00272430">
        <w:rPr>
          <w:rFonts w:ascii="Times New Roman" w:hAnsi="Times New Roman" w:cs="Times New Roman"/>
          <w:szCs w:val="22"/>
        </w:rPr>
        <w:t>Manchester: Manchester University Press, 2018</w:t>
      </w:r>
      <w:r>
        <w:rPr>
          <w:rFonts w:ascii="Times New Roman" w:hAnsi="Times New Roman" w:cs="Times New Roman"/>
          <w:szCs w:val="22"/>
        </w:rPr>
        <w:t>.</w:t>
      </w:r>
    </w:p>
    <w:p w14:paraId="1CCC54C3" w14:textId="681E9E3C" w:rsidR="00E02B17" w:rsidRDefault="00E02B17" w:rsidP="00E02B17">
      <w:pPr>
        <w:pStyle w:val="FootnoteText"/>
        <w:ind w:left="720" w:hanging="720"/>
        <w:rPr>
          <w:rFonts w:ascii="Times New Roman" w:hAnsi="Times New Roman" w:cs="Times New Roman"/>
          <w:szCs w:val="22"/>
        </w:rPr>
      </w:pPr>
      <w:r>
        <w:rPr>
          <w:rFonts w:ascii="Times New Roman" w:hAnsi="Times New Roman" w:cs="Times New Roman"/>
          <w:szCs w:val="22"/>
        </w:rPr>
        <w:t xml:space="preserve">Bouquet, </w:t>
      </w:r>
      <w:r w:rsidRPr="00272430">
        <w:rPr>
          <w:rFonts w:ascii="Times New Roman" w:hAnsi="Times New Roman" w:cs="Times New Roman"/>
          <w:szCs w:val="22"/>
        </w:rPr>
        <w:t>Damien</w:t>
      </w:r>
      <w:r>
        <w:rPr>
          <w:rFonts w:ascii="Times New Roman" w:hAnsi="Times New Roman" w:cs="Times New Roman"/>
          <w:szCs w:val="22"/>
        </w:rPr>
        <w:t>,</w:t>
      </w:r>
      <w:r w:rsidRPr="00272430">
        <w:rPr>
          <w:rFonts w:ascii="Times New Roman" w:hAnsi="Times New Roman" w:cs="Times New Roman"/>
          <w:szCs w:val="22"/>
        </w:rPr>
        <w:t xml:space="preserve"> and Piroska Nagy</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Sensible Moyen </w:t>
      </w:r>
      <w:proofErr w:type="spellStart"/>
      <w:r w:rsidRPr="00272430">
        <w:rPr>
          <w:rFonts w:ascii="Times New Roman" w:hAnsi="Times New Roman" w:cs="Times New Roman"/>
          <w:i/>
          <w:iCs/>
          <w:szCs w:val="22"/>
        </w:rPr>
        <w:t>Âge</w:t>
      </w:r>
      <w:proofErr w:type="spellEnd"/>
      <w:r w:rsidRPr="00272430">
        <w:rPr>
          <w:rFonts w:ascii="Times New Roman" w:hAnsi="Times New Roman" w:cs="Times New Roman"/>
          <w:i/>
          <w:iCs/>
          <w:szCs w:val="22"/>
        </w:rPr>
        <w:t xml:space="preserve">: Une </w:t>
      </w:r>
      <w:proofErr w:type="spellStart"/>
      <w:r w:rsidRPr="00272430">
        <w:rPr>
          <w:rFonts w:ascii="Times New Roman" w:hAnsi="Times New Roman" w:cs="Times New Roman"/>
          <w:i/>
          <w:iCs/>
          <w:szCs w:val="22"/>
        </w:rPr>
        <w:t>histoire</w:t>
      </w:r>
      <w:proofErr w:type="spellEnd"/>
      <w:r w:rsidRPr="00272430">
        <w:rPr>
          <w:rFonts w:ascii="Times New Roman" w:hAnsi="Times New Roman" w:cs="Times New Roman"/>
          <w:i/>
          <w:iCs/>
          <w:szCs w:val="22"/>
        </w:rPr>
        <w:t xml:space="preserve"> des </w:t>
      </w:r>
      <w:proofErr w:type="spellStart"/>
      <w:r w:rsidRPr="00272430">
        <w:rPr>
          <w:rFonts w:ascii="Times New Roman" w:hAnsi="Times New Roman" w:cs="Times New Roman"/>
          <w:i/>
          <w:iCs/>
          <w:szCs w:val="22"/>
        </w:rPr>
        <w:t>émotions</w:t>
      </w:r>
      <w:proofErr w:type="spellEnd"/>
      <w:r w:rsidRPr="00272430">
        <w:rPr>
          <w:rFonts w:ascii="Times New Roman" w:hAnsi="Times New Roman" w:cs="Times New Roman"/>
          <w:i/>
          <w:iCs/>
          <w:szCs w:val="22"/>
        </w:rPr>
        <w:t xml:space="preserve"> dans </w:t>
      </w:r>
      <w:proofErr w:type="spellStart"/>
      <w:r w:rsidRPr="00272430">
        <w:rPr>
          <w:rFonts w:ascii="Times New Roman" w:hAnsi="Times New Roman" w:cs="Times New Roman"/>
          <w:i/>
          <w:iCs/>
          <w:szCs w:val="22"/>
        </w:rPr>
        <w:t>l’Occident</w:t>
      </w:r>
      <w:proofErr w:type="spellEnd"/>
      <w:r w:rsidRPr="00272430">
        <w:rPr>
          <w:rFonts w:ascii="Times New Roman" w:hAnsi="Times New Roman" w:cs="Times New Roman"/>
          <w:i/>
          <w:iCs/>
          <w:szCs w:val="22"/>
        </w:rPr>
        <w:t xml:space="preserve"> medieval</w:t>
      </w:r>
      <w:r>
        <w:rPr>
          <w:rFonts w:ascii="Times New Roman" w:hAnsi="Times New Roman" w:cs="Times New Roman"/>
          <w:szCs w:val="22"/>
        </w:rPr>
        <w:t xml:space="preserve">. </w:t>
      </w:r>
      <w:r w:rsidRPr="00272430">
        <w:rPr>
          <w:rFonts w:ascii="Times New Roman" w:hAnsi="Times New Roman" w:cs="Times New Roman"/>
          <w:szCs w:val="22"/>
        </w:rPr>
        <w:t xml:space="preserve">Paris: Éditions du </w:t>
      </w:r>
      <w:proofErr w:type="spellStart"/>
      <w:r w:rsidRPr="00272430">
        <w:rPr>
          <w:rFonts w:ascii="Times New Roman" w:hAnsi="Times New Roman" w:cs="Times New Roman"/>
          <w:szCs w:val="22"/>
        </w:rPr>
        <w:t>Seuil</w:t>
      </w:r>
      <w:proofErr w:type="spellEnd"/>
      <w:r w:rsidRPr="00272430">
        <w:rPr>
          <w:rFonts w:ascii="Times New Roman" w:hAnsi="Times New Roman" w:cs="Times New Roman"/>
          <w:szCs w:val="22"/>
        </w:rPr>
        <w:t>, 2015</w:t>
      </w:r>
      <w:r>
        <w:rPr>
          <w:rFonts w:ascii="Times New Roman" w:hAnsi="Times New Roman" w:cs="Times New Roman"/>
          <w:szCs w:val="22"/>
        </w:rPr>
        <w:t>.</w:t>
      </w:r>
    </w:p>
    <w:p w14:paraId="7CD740A8" w14:textId="2A0B2F93" w:rsidR="00E6197C" w:rsidRDefault="00E6197C" w:rsidP="00E6197C">
      <w:pPr>
        <w:pStyle w:val="FootnoteText"/>
        <w:ind w:left="720" w:hanging="720"/>
        <w:rPr>
          <w:rFonts w:ascii="Times New Roman" w:hAnsi="Times New Roman" w:cs="Times New Roman"/>
          <w:szCs w:val="22"/>
        </w:rPr>
      </w:pPr>
      <w:r w:rsidRPr="00272430">
        <w:rPr>
          <w:rFonts w:ascii="Times New Roman" w:hAnsi="Times New Roman" w:cs="Times New Roman"/>
          <w:szCs w:val="22"/>
        </w:rPr>
        <w:t>Bourke,</w:t>
      </w:r>
      <w:r>
        <w:rPr>
          <w:rFonts w:ascii="Times New Roman" w:hAnsi="Times New Roman" w:cs="Times New Roman"/>
          <w:szCs w:val="22"/>
        </w:rPr>
        <w:t xml:space="preserve"> </w:t>
      </w:r>
      <w:r w:rsidRPr="00272430">
        <w:rPr>
          <w:rFonts w:ascii="Times New Roman" w:hAnsi="Times New Roman" w:cs="Times New Roman"/>
          <w:szCs w:val="22"/>
        </w:rPr>
        <w:t>Julia</w:t>
      </w:r>
      <w:r>
        <w:rPr>
          <w:rFonts w:ascii="Times New Roman" w:hAnsi="Times New Roman" w:cs="Times New Roman"/>
          <w:szCs w:val="22"/>
        </w:rPr>
        <w:t>.</w:t>
      </w:r>
      <w:r w:rsidRPr="00272430">
        <w:rPr>
          <w:rFonts w:ascii="Times New Roman" w:hAnsi="Times New Roman" w:cs="Times New Roman"/>
          <w:szCs w:val="22"/>
        </w:rPr>
        <w:t xml:space="preserve"> “An Experiment in ‘</w:t>
      </w:r>
      <w:proofErr w:type="spellStart"/>
      <w:r w:rsidRPr="00272430">
        <w:rPr>
          <w:rFonts w:ascii="Times New Roman" w:hAnsi="Times New Roman" w:cs="Times New Roman"/>
          <w:szCs w:val="22"/>
        </w:rPr>
        <w:t>Neurohistory</w:t>
      </w:r>
      <w:proofErr w:type="spellEnd"/>
      <w:r w:rsidRPr="00272430">
        <w:rPr>
          <w:rFonts w:ascii="Times New Roman" w:hAnsi="Times New Roman" w:cs="Times New Roman"/>
          <w:szCs w:val="22"/>
        </w:rPr>
        <w:t>’: Reading Emotions in Aelred’s </w:t>
      </w:r>
      <w:r w:rsidRPr="00272430">
        <w:rPr>
          <w:rFonts w:ascii="Times New Roman" w:hAnsi="Times New Roman" w:cs="Times New Roman"/>
          <w:i/>
          <w:iCs/>
          <w:szCs w:val="22"/>
        </w:rPr>
        <w:t xml:space="preserve">De </w:t>
      </w:r>
      <w:proofErr w:type="spellStart"/>
      <w:r w:rsidRPr="00272430">
        <w:rPr>
          <w:rFonts w:ascii="Times New Roman" w:hAnsi="Times New Roman" w:cs="Times New Roman"/>
          <w:i/>
          <w:iCs/>
          <w:szCs w:val="22"/>
        </w:rPr>
        <w:t>Institutione</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Inclusarum</w:t>
      </w:r>
      <w:proofErr w:type="spellEnd"/>
      <w:r w:rsidRPr="00272430">
        <w:rPr>
          <w:rFonts w:ascii="Times New Roman" w:hAnsi="Times New Roman" w:cs="Times New Roman"/>
          <w:szCs w:val="22"/>
        </w:rPr>
        <w:t> (</w:t>
      </w:r>
      <w:r w:rsidRPr="00272430">
        <w:rPr>
          <w:rFonts w:ascii="Times New Roman" w:hAnsi="Times New Roman" w:cs="Times New Roman"/>
          <w:i/>
          <w:iCs/>
          <w:szCs w:val="22"/>
        </w:rPr>
        <w:t>Rule for a Recluse</w:t>
      </w:r>
      <w:r w:rsidRPr="00272430">
        <w:rPr>
          <w:rFonts w:ascii="Times New Roman" w:hAnsi="Times New Roman" w:cs="Times New Roman"/>
          <w:szCs w:val="22"/>
        </w:rPr>
        <w:t>)</w:t>
      </w:r>
      <w:r>
        <w:rPr>
          <w:rFonts w:ascii="Times New Roman" w:hAnsi="Times New Roman" w:cs="Times New Roman"/>
          <w:szCs w:val="22"/>
        </w:rPr>
        <w:t>.</w:t>
      </w:r>
      <w:r w:rsidRPr="00272430">
        <w:rPr>
          <w:rFonts w:ascii="Times New Roman" w:hAnsi="Times New Roman" w:cs="Times New Roman"/>
          <w:szCs w:val="22"/>
        </w:rPr>
        <w:t>”</w:t>
      </w:r>
      <w:r w:rsidRPr="00272430">
        <w:rPr>
          <w:rFonts w:ascii="Times New Roman" w:hAnsi="Times New Roman" w:cs="Times New Roman"/>
          <w:i/>
          <w:iCs/>
          <w:szCs w:val="22"/>
        </w:rPr>
        <w:t xml:space="preserve"> Journal of Medieval Religious Cultures </w:t>
      </w:r>
      <w:r w:rsidRPr="00272430">
        <w:rPr>
          <w:rFonts w:ascii="Times New Roman" w:hAnsi="Times New Roman" w:cs="Times New Roman"/>
          <w:szCs w:val="22"/>
        </w:rPr>
        <w:t>42 (2016): 124–42</w:t>
      </w:r>
      <w:r>
        <w:rPr>
          <w:rFonts w:ascii="Times New Roman" w:hAnsi="Times New Roman" w:cs="Times New Roman"/>
          <w:szCs w:val="22"/>
        </w:rPr>
        <w:t>.</w:t>
      </w:r>
    </w:p>
    <w:p w14:paraId="51808762" w14:textId="10AFC45F" w:rsidR="00F02C4B" w:rsidRDefault="00F02C4B" w:rsidP="00F02C4B">
      <w:pPr>
        <w:pStyle w:val="FootnoteText"/>
        <w:ind w:left="720" w:hanging="720"/>
        <w:rPr>
          <w:rFonts w:ascii="Times New Roman" w:hAnsi="Times New Roman" w:cs="Times New Roman"/>
          <w:szCs w:val="22"/>
        </w:rPr>
      </w:pPr>
      <w:r w:rsidRPr="00272430">
        <w:rPr>
          <w:rFonts w:ascii="Times New Roman" w:hAnsi="Times New Roman" w:cs="Times New Roman"/>
          <w:szCs w:val="22"/>
        </w:rPr>
        <w:t>Buck, Andrew D. “Antioch, the Crusades, and the West c. 1097–c. 1200: Between Memory and Reality</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Sources for the Crusades: Textual Tradition and Literary Influences</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Natasha Hodgson and Léan </w:t>
      </w:r>
      <w:proofErr w:type="spellStart"/>
      <w:r w:rsidRPr="00272430">
        <w:rPr>
          <w:rFonts w:ascii="Times New Roman" w:hAnsi="Times New Roman" w:cs="Times New Roman"/>
          <w:szCs w:val="22"/>
        </w:rPr>
        <w:t>Ní</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Chléirigh</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6B759B">
        <w:rPr>
          <w:rFonts w:ascii="Times New Roman" w:hAnsi="Times New Roman" w:cs="Times New Roman"/>
          <w:szCs w:val="22"/>
        </w:rPr>
        <w:t xml:space="preserve">Crusades </w:t>
      </w:r>
      <w:proofErr w:type="spellStart"/>
      <w:r w:rsidRPr="006B759B">
        <w:rPr>
          <w:rFonts w:ascii="Times New Roman" w:hAnsi="Times New Roman" w:cs="Times New Roman"/>
          <w:szCs w:val="22"/>
        </w:rPr>
        <w:t>Subsidia</w:t>
      </w:r>
      <w:proofErr w:type="spellEnd"/>
      <w:r>
        <w:rPr>
          <w:rFonts w:ascii="Times New Roman" w:hAnsi="Times New Roman" w:cs="Times New Roman"/>
          <w:szCs w:val="22"/>
        </w:rPr>
        <w:t xml:space="preserve">. </w:t>
      </w:r>
      <w:r w:rsidRPr="00272430">
        <w:rPr>
          <w:rFonts w:ascii="Times New Roman" w:hAnsi="Times New Roman" w:cs="Times New Roman"/>
          <w:szCs w:val="22"/>
        </w:rPr>
        <w:t>Abingdon: Routledge, forthcoming</w:t>
      </w:r>
      <w:r>
        <w:rPr>
          <w:rFonts w:ascii="Times New Roman" w:hAnsi="Times New Roman" w:cs="Times New Roman"/>
          <w:szCs w:val="22"/>
        </w:rPr>
        <w:t>.</w:t>
      </w:r>
    </w:p>
    <w:p w14:paraId="09D67EE6" w14:textId="537F30D0" w:rsidR="00162F56" w:rsidRDefault="00162F56" w:rsidP="00162F56">
      <w:pPr>
        <w:pStyle w:val="FootnoteText"/>
        <w:ind w:left="720" w:hanging="720"/>
        <w:rPr>
          <w:rFonts w:ascii="Times New Roman" w:hAnsi="Times New Roman" w:cs="Times New Roman"/>
          <w:szCs w:val="22"/>
        </w:rPr>
      </w:pPr>
      <w:r w:rsidRPr="00272430">
        <w:rPr>
          <w:rFonts w:ascii="Times New Roman" w:hAnsi="Times New Roman" w:cs="Times New Roman"/>
          <w:szCs w:val="22"/>
        </w:rPr>
        <w:t>Buck, Andrew D. “Castles and the Frontier: Theorizing the Borders of the Principality of Antioch in the Twelfth Century</w:t>
      </w:r>
      <w:r>
        <w:rPr>
          <w:rFonts w:ascii="Times New Roman" w:hAnsi="Times New Roman" w:cs="Times New Roman"/>
          <w:szCs w:val="22"/>
        </w:rPr>
        <w:t>.</w:t>
      </w:r>
      <w:r w:rsidRPr="00272430">
        <w:rPr>
          <w:rFonts w:ascii="Times New Roman" w:hAnsi="Times New Roman" w:cs="Times New Roman"/>
          <w:szCs w:val="22"/>
        </w:rPr>
        <w:t>”</w:t>
      </w:r>
      <w:r>
        <w:rPr>
          <w:rFonts w:ascii="Times New Roman" w:hAnsi="Times New Roman" w:cs="Times New Roman"/>
          <w:szCs w:val="22"/>
        </w:rPr>
        <w:t xml:space="preserve"> </w:t>
      </w:r>
      <w:r w:rsidRPr="00272430">
        <w:rPr>
          <w:rFonts w:ascii="Times New Roman" w:hAnsi="Times New Roman" w:cs="Times New Roman"/>
          <w:i/>
          <w:iCs/>
          <w:szCs w:val="22"/>
        </w:rPr>
        <w:t>Viator</w:t>
      </w:r>
      <w:r w:rsidRPr="00272430">
        <w:rPr>
          <w:rFonts w:ascii="Times New Roman" w:hAnsi="Times New Roman" w:cs="Times New Roman"/>
          <w:szCs w:val="22"/>
        </w:rPr>
        <w:t xml:space="preserve"> 50, no. 2 (2019): 79–107</w:t>
      </w:r>
      <w:r>
        <w:rPr>
          <w:rFonts w:ascii="Times New Roman" w:hAnsi="Times New Roman" w:cs="Times New Roman"/>
          <w:szCs w:val="22"/>
        </w:rPr>
        <w:t>.</w:t>
      </w:r>
    </w:p>
    <w:p w14:paraId="3C8E43A7" w14:textId="487A0D17" w:rsidR="00F911C6" w:rsidRDefault="00F911C6" w:rsidP="00F911C6">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Buck, Andrew D. “Dynasty and Diaspora in the Latin East: The Case of the </w:t>
      </w:r>
      <w:proofErr w:type="spellStart"/>
      <w:r w:rsidRPr="00272430">
        <w:rPr>
          <w:rFonts w:ascii="Times New Roman" w:hAnsi="Times New Roman" w:cs="Times New Roman"/>
          <w:szCs w:val="22"/>
        </w:rPr>
        <w:t>Sourdevals</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Journal of Medieval History</w:t>
      </w:r>
      <w:r w:rsidRPr="00272430">
        <w:rPr>
          <w:rFonts w:ascii="Times New Roman" w:hAnsi="Times New Roman" w:cs="Times New Roman"/>
          <w:szCs w:val="22"/>
        </w:rPr>
        <w:t xml:space="preserve"> 44 (2018): 151–69</w:t>
      </w:r>
      <w:r>
        <w:rPr>
          <w:rFonts w:ascii="Times New Roman" w:hAnsi="Times New Roman" w:cs="Times New Roman"/>
          <w:szCs w:val="22"/>
        </w:rPr>
        <w:t>.</w:t>
      </w:r>
    </w:p>
    <w:p w14:paraId="0D54F5C3" w14:textId="0F217BF4" w:rsidR="00F02C4B" w:rsidRDefault="00F02C4B" w:rsidP="00F02C4B">
      <w:pPr>
        <w:pStyle w:val="FootnoteText"/>
        <w:ind w:left="720" w:hanging="720"/>
        <w:rPr>
          <w:rFonts w:ascii="Times New Roman" w:hAnsi="Times New Roman" w:cs="Times New Roman"/>
          <w:szCs w:val="22"/>
        </w:rPr>
      </w:pPr>
      <w:r w:rsidRPr="00272430">
        <w:rPr>
          <w:rFonts w:ascii="Times New Roman" w:hAnsi="Times New Roman" w:cs="Times New Roman"/>
          <w:szCs w:val="22"/>
        </w:rPr>
        <w:t>Buck, Andrew D. “‘Weighted by such a great calamity, they were cleansed for their sins’: Remembering the Siege and Capture of Antioch</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Journal of Religious History, Literature and Culture</w:t>
      </w:r>
      <w:r w:rsidRPr="00272430">
        <w:rPr>
          <w:rFonts w:ascii="Times New Roman" w:hAnsi="Times New Roman" w:cs="Times New Roman"/>
          <w:szCs w:val="22"/>
        </w:rPr>
        <w:t xml:space="preserve"> 5, no. 2 (2019): 1–16</w:t>
      </w:r>
      <w:r>
        <w:rPr>
          <w:rFonts w:ascii="Times New Roman" w:hAnsi="Times New Roman" w:cs="Times New Roman"/>
          <w:szCs w:val="22"/>
        </w:rPr>
        <w:t>.</w:t>
      </w:r>
    </w:p>
    <w:p w14:paraId="5E7D11BC" w14:textId="61E0C7C0" w:rsidR="00162F56" w:rsidRDefault="00162F56" w:rsidP="00162F56">
      <w:pPr>
        <w:pStyle w:val="FootnoteText"/>
        <w:ind w:left="720" w:hanging="720"/>
        <w:rPr>
          <w:rFonts w:ascii="Times New Roman" w:hAnsi="Times New Roman" w:cs="Times New Roman"/>
          <w:szCs w:val="22"/>
        </w:rPr>
      </w:pPr>
      <w:r w:rsidRPr="00272430">
        <w:rPr>
          <w:rFonts w:ascii="Times New Roman" w:hAnsi="Times New Roman" w:cs="Times New Roman"/>
          <w:szCs w:val="22"/>
        </w:rPr>
        <w:t>Bull, Marcus</w:t>
      </w:r>
      <w:r>
        <w:rPr>
          <w:rFonts w:ascii="Times New Roman" w:hAnsi="Times New Roman" w:cs="Times New Roman"/>
          <w:szCs w:val="22"/>
        </w:rPr>
        <w:t xml:space="preserve">. </w:t>
      </w:r>
      <w:r w:rsidRPr="00272430">
        <w:rPr>
          <w:rFonts w:ascii="Times New Roman" w:hAnsi="Times New Roman" w:cs="Times New Roman"/>
          <w:i/>
          <w:iCs/>
          <w:szCs w:val="22"/>
        </w:rPr>
        <w:t>Eyewitness and Crusade Narrative: Perception and Narration in Accounts of the Second, Third and Fourth Crusades</w:t>
      </w:r>
      <w:r>
        <w:rPr>
          <w:rFonts w:ascii="Times New Roman" w:hAnsi="Times New Roman" w:cs="Times New Roman"/>
          <w:szCs w:val="22"/>
        </w:rPr>
        <w:t>.</w:t>
      </w:r>
      <w:r w:rsidRPr="00272430">
        <w:rPr>
          <w:rFonts w:ascii="Times New Roman" w:hAnsi="Times New Roman" w:cs="Times New Roman"/>
          <w:szCs w:val="22"/>
        </w:rPr>
        <w:t xml:space="preserve"> </w:t>
      </w:r>
      <w:r w:rsidRPr="00C61F5A">
        <w:rPr>
          <w:rFonts w:ascii="Times New Roman" w:hAnsi="Times New Roman" w:cs="Times New Roman"/>
          <w:szCs w:val="22"/>
        </w:rPr>
        <w:t>Crusading in Context</w:t>
      </w:r>
      <w:r>
        <w:rPr>
          <w:rFonts w:ascii="Times New Roman" w:hAnsi="Times New Roman" w:cs="Times New Roman"/>
          <w:szCs w:val="22"/>
        </w:rPr>
        <w:t xml:space="preserve">. </w:t>
      </w:r>
      <w:r w:rsidRPr="00272430">
        <w:rPr>
          <w:rFonts w:ascii="Times New Roman" w:hAnsi="Times New Roman" w:cs="Times New Roman"/>
          <w:szCs w:val="22"/>
        </w:rPr>
        <w:t>Woodbridge: Boydell, 2018</w:t>
      </w:r>
      <w:r>
        <w:rPr>
          <w:rFonts w:ascii="Times New Roman" w:hAnsi="Times New Roman" w:cs="Times New Roman"/>
          <w:szCs w:val="22"/>
        </w:rPr>
        <w:t>.</w:t>
      </w:r>
    </w:p>
    <w:p w14:paraId="2322F726" w14:textId="1B8AF2B8" w:rsidR="001B55D3" w:rsidRDefault="00272430" w:rsidP="001B55D3">
      <w:pPr>
        <w:pStyle w:val="FootnoteText"/>
        <w:ind w:left="720" w:hanging="720"/>
        <w:rPr>
          <w:rFonts w:ascii="Times New Roman" w:hAnsi="Times New Roman" w:cs="Times New Roman"/>
          <w:szCs w:val="22"/>
        </w:rPr>
      </w:pPr>
      <w:r w:rsidRPr="00272430">
        <w:rPr>
          <w:rFonts w:ascii="Times New Roman" w:hAnsi="Times New Roman" w:cs="Times New Roman"/>
          <w:szCs w:val="22"/>
        </w:rPr>
        <w:t>Bull,</w:t>
      </w:r>
      <w:r w:rsidR="002D7F8C">
        <w:rPr>
          <w:rFonts w:ascii="Times New Roman" w:hAnsi="Times New Roman" w:cs="Times New Roman"/>
          <w:szCs w:val="22"/>
        </w:rPr>
        <w:t xml:space="preserve"> </w:t>
      </w:r>
      <w:r w:rsidR="002D7F8C" w:rsidRPr="00272430">
        <w:rPr>
          <w:rFonts w:ascii="Times New Roman" w:hAnsi="Times New Roman" w:cs="Times New Roman"/>
          <w:szCs w:val="22"/>
        </w:rPr>
        <w:t>Marcus</w:t>
      </w:r>
      <w:r w:rsidR="002D7F8C">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Knightly Piety and the Lay Response to the First Crusade: The Limousin and Gascony, c. 970–c. 1130</w:t>
      </w:r>
      <w:r w:rsidR="002D7F8C">
        <w:rPr>
          <w:rFonts w:ascii="Times New Roman" w:hAnsi="Times New Roman" w:cs="Times New Roman"/>
          <w:szCs w:val="22"/>
        </w:rPr>
        <w:t xml:space="preserve">. </w:t>
      </w:r>
      <w:r w:rsidRPr="00272430">
        <w:rPr>
          <w:rFonts w:ascii="Times New Roman" w:hAnsi="Times New Roman" w:cs="Times New Roman"/>
          <w:szCs w:val="22"/>
        </w:rPr>
        <w:t>Oxford: Oxford University Press, 1993</w:t>
      </w:r>
      <w:r w:rsidR="007012F6">
        <w:rPr>
          <w:rFonts w:ascii="Times New Roman" w:hAnsi="Times New Roman" w:cs="Times New Roman"/>
          <w:szCs w:val="22"/>
        </w:rPr>
        <w:t>.</w:t>
      </w:r>
    </w:p>
    <w:p w14:paraId="247956E0" w14:textId="008684CF" w:rsidR="00162F56" w:rsidRDefault="00162F56" w:rsidP="00162F56">
      <w:pPr>
        <w:pStyle w:val="FootnoteText"/>
        <w:ind w:left="720" w:hanging="720"/>
        <w:rPr>
          <w:rFonts w:ascii="Times New Roman" w:hAnsi="Times New Roman" w:cs="Times New Roman"/>
          <w:szCs w:val="22"/>
        </w:rPr>
      </w:pPr>
      <w:r w:rsidRPr="00272430">
        <w:rPr>
          <w:rFonts w:ascii="Times New Roman" w:hAnsi="Times New Roman" w:cs="Times New Roman"/>
          <w:szCs w:val="22"/>
        </w:rPr>
        <w:t>Bull, Marcus</w:t>
      </w:r>
      <w:r>
        <w:rPr>
          <w:rFonts w:ascii="Times New Roman" w:hAnsi="Times New Roman" w:cs="Times New Roman"/>
          <w:szCs w:val="22"/>
        </w:rPr>
        <w:t xml:space="preserve">. </w:t>
      </w:r>
      <w:r w:rsidRPr="00272430">
        <w:rPr>
          <w:rFonts w:ascii="Times New Roman" w:hAnsi="Times New Roman" w:cs="Times New Roman"/>
          <w:szCs w:val="22"/>
        </w:rPr>
        <w:t>“Narratological Readings of Crusade Texts</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The Crusader World</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Adrian J. Boas, 646–60</w:t>
      </w:r>
      <w:r>
        <w:rPr>
          <w:rFonts w:ascii="Times New Roman" w:hAnsi="Times New Roman" w:cs="Times New Roman"/>
          <w:szCs w:val="22"/>
        </w:rPr>
        <w:t xml:space="preserve">. </w:t>
      </w:r>
      <w:r w:rsidRPr="00C61F5A">
        <w:rPr>
          <w:rFonts w:ascii="Times New Roman" w:hAnsi="Times New Roman" w:cs="Times New Roman"/>
          <w:szCs w:val="22"/>
        </w:rPr>
        <w:t>The Routledge Worlds</w:t>
      </w:r>
      <w:r>
        <w:rPr>
          <w:rFonts w:ascii="Times New Roman" w:hAnsi="Times New Roman" w:cs="Times New Roman"/>
          <w:szCs w:val="22"/>
        </w:rPr>
        <w:t xml:space="preserve">. </w:t>
      </w:r>
      <w:r w:rsidRPr="00272430">
        <w:rPr>
          <w:rFonts w:ascii="Times New Roman" w:hAnsi="Times New Roman" w:cs="Times New Roman"/>
          <w:szCs w:val="22"/>
        </w:rPr>
        <w:t>Abingdon: Routledge, 2016</w:t>
      </w:r>
      <w:r>
        <w:rPr>
          <w:rFonts w:ascii="Times New Roman" w:hAnsi="Times New Roman" w:cs="Times New Roman"/>
          <w:szCs w:val="22"/>
        </w:rPr>
        <w:t>.</w:t>
      </w:r>
    </w:p>
    <w:p w14:paraId="24990371" w14:textId="74A2CC02" w:rsidR="001B55D3" w:rsidRDefault="001B55D3" w:rsidP="001B55D3">
      <w:pPr>
        <w:pStyle w:val="FootnoteText"/>
        <w:ind w:left="720" w:hanging="720"/>
        <w:rPr>
          <w:rFonts w:ascii="Times New Roman" w:hAnsi="Times New Roman" w:cs="Times New Roman"/>
          <w:szCs w:val="22"/>
        </w:rPr>
      </w:pPr>
      <w:r w:rsidRPr="00272430">
        <w:rPr>
          <w:rFonts w:ascii="Times New Roman" w:hAnsi="Times New Roman" w:cs="Times New Roman"/>
          <w:szCs w:val="22"/>
        </w:rPr>
        <w:t>Bull,</w:t>
      </w:r>
      <w:r>
        <w:rPr>
          <w:rFonts w:ascii="Times New Roman" w:hAnsi="Times New Roman" w:cs="Times New Roman"/>
          <w:szCs w:val="22"/>
        </w:rPr>
        <w:t xml:space="preserve"> </w:t>
      </w:r>
      <w:r w:rsidRPr="00272430">
        <w:rPr>
          <w:rFonts w:ascii="Times New Roman" w:hAnsi="Times New Roman" w:cs="Times New Roman"/>
          <w:szCs w:val="22"/>
        </w:rPr>
        <w:t>Marcus</w:t>
      </w:r>
      <w:r>
        <w:rPr>
          <w:rFonts w:ascii="Times New Roman" w:hAnsi="Times New Roman" w:cs="Times New Roman"/>
          <w:szCs w:val="22"/>
        </w:rPr>
        <w:t>.</w:t>
      </w:r>
      <w:r w:rsidRPr="00272430">
        <w:rPr>
          <w:rFonts w:ascii="Times New Roman" w:hAnsi="Times New Roman" w:cs="Times New Roman"/>
          <w:szCs w:val="22"/>
        </w:rPr>
        <w:t xml:space="preserve"> “The Roots of Lay Enthusiasm for the First Crusade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History</w:t>
      </w:r>
      <w:r w:rsidRPr="00272430">
        <w:rPr>
          <w:rFonts w:ascii="Times New Roman" w:hAnsi="Times New Roman" w:cs="Times New Roman"/>
          <w:szCs w:val="22"/>
        </w:rPr>
        <w:t xml:space="preserve"> 78 (1993): 353–72</w:t>
      </w:r>
      <w:r>
        <w:rPr>
          <w:rFonts w:ascii="Times New Roman" w:hAnsi="Times New Roman" w:cs="Times New Roman"/>
          <w:szCs w:val="22"/>
        </w:rPr>
        <w:t>.</w:t>
      </w:r>
    </w:p>
    <w:p w14:paraId="5BFF6AC4" w14:textId="43A1A329" w:rsidR="00E7767E" w:rsidRDefault="00E7767E" w:rsidP="00E7767E">
      <w:pPr>
        <w:pStyle w:val="FootnoteText"/>
        <w:ind w:left="720" w:hanging="720"/>
        <w:rPr>
          <w:rFonts w:ascii="Times New Roman" w:hAnsi="Times New Roman" w:cs="Times New Roman"/>
          <w:szCs w:val="22"/>
        </w:rPr>
      </w:pPr>
      <w:r w:rsidRPr="00272430">
        <w:rPr>
          <w:rFonts w:ascii="Times New Roman" w:hAnsi="Times New Roman" w:cs="Times New Roman"/>
          <w:szCs w:val="22"/>
        </w:rPr>
        <w:t>Bull,</w:t>
      </w:r>
      <w:r>
        <w:rPr>
          <w:rFonts w:ascii="Times New Roman" w:hAnsi="Times New Roman" w:cs="Times New Roman"/>
          <w:szCs w:val="22"/>
        </w:rPr>
        <w:t xml:space="preserve"> </w:t>
      </w:r>
      <w:r w:rsidRPr="00272430">
        <w:rPr>
          <w:rFonts w:ascii="Times New Roman" w:hAnsi="Times New Roman" w:cs="Times New Roman"/>
          <w:szCs w:val="22"/>
        </w:rPr>
        <w:t>Marcus</w:t>
      </w:r>
      <w:r>
        <w:rPr>
          <w:rFonts w:ascii="Times New Roman" w:hAnsi="Times New Roman" w:cs="Times New Roman"/>
          <w:szCs w:val="22"/>
        </w:rPr>
        <w:t>.</w:t>
      </w:r>
      <w:r w:rsidRPr="00272430">
        <w:rPr>
          <w:rFonts w:ascii="Times New Roman" w:hAnsi="Times New Roman" w:cs="Times New Roman"/>
          <w:szCs w:val="22"/>
        </w:rPr>
        <w:t xml:space="preserve"> “Views of Muslims and of Jerusalem in Miracle Stories, c. 1000–c. 1200: Reflections on the Study of First Crusaders’ Motivations</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The Experience of Crusading, Volume One: Western Approaches</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Marcus Bull and Norman Housley</w:t>
      </w:r>
      <w:r>
        <w:rPr>
          <w:rFonts w:ascii="Times New Roman" w:hAnsi="Times New Roman" w:cs="Times New Roman"/>
          <w:szCs w:val="22"/>
        </w:rPr>
        <w:t xml:space="preserve">, </w:t>
      </w:r>
      <w:r w:rsidRPr="00272430">
        <w:rPr>
          <w:rFonts w:ascii="Times New Roman" w:hAnsi="Times New Roman" w:cs="Times New Roman"/>
          <w:szCs w:val="22"/>
        </w:rPr>
        <w:t>13–38</w:t>
      </w:r>
      <w:r>
        <w:rPr>
          <w:rFonts w:ascii="Times New Roman" w:hAnsi="Times New Roman" w:cs="Times New Roman"/>
          <w:szCs w:val="22"/>
        </w:rPr>
        <w:t xml:space="preserve">. </w:t>
      </w:r>
      <w:r w:rsidRPr="00272430">
        <w:rPr>
          <w:rFonts w:ascii="Times New Roman" w:hAnsi="Times New Roman" w:cs="Times New Roman"/>
          <w:szCs w:val="22"/>
        </w:rPr>
        <w:t>Cambridge: Cambridge University Press, 2003.</w:t>
      </w:r>
    </w:p>
    <w:p w14:paraId="2AFD2AF2" w14:textId="70E78137" w:rsidR="00162F56" w:rsidRDefault="00162F56" w:rsidP="00162F56">
      <w:pPr>
        <w:pStyle w:val="FootnoteText"/>
        <w:ind w:left="720" w:hanging="720"/>
        <w:rPr>
          <w:rFonts w:ascii="Times New Roman" w:hAnsi="Times New Roman" w:cs="Times New Roman"/>
          <w:szCs w:val="22"/>
        </w:rPr>
      </w:pPr>
      <w:r w:rsidRPr="00272430">
        <w:rPr>
          <w:rFonts w:ascii="Times New Roman" w:hAnsi="Times New Roman" w:cs="Times New Roman"/>
          <w:szCs w:val="22"/>
        </w:rPr>
        <w:t>Bull</w:t>
      </w:r>
      <w:r>
        <w:rPr>
          <w:rFonts w:ascii="Times New Roman" w:hAnsi="Times New Roman" w:cs="Times New Roman"/>
          <w:szCs w:val="22"/>
        </w:rPr>
        <w:t xml:space="preserve">, </w:t>
      </w:r>
      <w:r w:rsidRPr="00272430">
        <w:rPr>
          <w:rFonts w:ascii="Times New Roman" w:hAnsi="Times New Roman" w:cs="Times New Roman"/>
          <w:szCs w:val="22"/>
        </w:rPr>
        <w:t>Marcus</w:t>
      </w:r>
      <w:r>
        <w:rPr>
          <w:rFonts w:ascii="Times New Roman" w:hAnsi="Times New Roman" w:cs="Times New Roman"/>
          <w:szCs w:val="22"/>
        </w:rPr>
        <w:t>,</w:t>
      </w:r>
      <w:r w:rsidRPr="00272430">
        <w:rPr>
          <w:rFonts w:ascii="Times New Roman" w:hAnsi="Times New Roman" w:cs="Times New Roman"/>
          <w:szCs w:val="22"/>
        </w:rPr>
        <w:t xml:space="preserve"> and Damien Kempf, eds.</w:t>
      </w:r>
      <w:r w:rsidRPr="00272430">
        <w:rPr>
          <w:rFonts w:ascii="Times New Roman" w:hAnsi="Times New Roman" w:cs="Times New Roman"/>
          <w:i/>
          <w:iCs/>
          <w:szCs w:val="22"/>
        </w:rPr>
        <w:t xml:space="preserve"> Writing the Early Crusades: Text, Transmission and Memory</w:t>
      </w:r>
      <w:r>
        <w:rPr>
          <w:rFonts w:ascii="Times New Roman" w:hAnsi="Times New Roman" w:cs="Times New Roman"/>
          <w:szCs w:val="22"/>
        </w:rPr>
        <w:t xml:space="preserve">. </w:t>
      </w:r>
      <w:r w:rsidRPr="00272430">
        <w:rPr>
          <w:rFonts w:ascii="Times New Roman" w:hAnsi="Times New Roman" w:cs="Times New Roman"/>
          <w:szCs w:val="22"/>
        </w:rPr>
        <w:t>Woodbridge: Boydell, 2014</w:t>
      </w:r>
      <w:r>
        <w:rPr>
          <w:rFonts w:ascii="Times New Roman" w:hAnsi="Times New Roman" w:cs="Times New Roman"/>
          <w:szCs w:val="22"/>
        </w:rPr>
        <w:t>.</w:t>
      </w:r>
    </w:p>
    <w:p w14:paraId="20089812" w14:textId="72820CAE" w:rsidR="005854FF" w:rsidRDefault="005854FF" w:rsidP="005854FF">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Buger</w:t>
      </w:r>
      <w:proofErr w:type="spellEnd"/>
      <w:r>
        <w:rPr>
          <w:rFonts w:ascii="Times New Roman" w:hAnsi="Times New Roman" w:cs="Times New Roman"/>
          <w:szCs w:val="22"/>
        </w:rPr>
        <w:t xml:space="preserve">, </w:t>
      </w:r>
      <w:r w:rsidRPr="005854FF">
        <w:rPr>
          <w:rFonts w:ascii="Times New Roman" w:hAnsi="Times New Roman" w:cs="Times New Roman"/>
          <w:szCs w:val="22"/>
        </w:rPr>
        <w:t>Glenn</w:t>
      </w:r>
      <w:r w:rsidRPr="00272430">
        <w:rPr>
          <w:rFonts w:ascii="Times New Roman" w:hAnsi="Times New Roman" w:cs="Times New Roman"/>
          <w:szCs w:val="22"/>
        </w:rPr>
        <w:t xml:space="preserve"> D.</w:t>
      </w:r>
      <w:r>
        <w:rPr>
          <w:rFonts w:ascii="Times New Roman" w:hAnsi="Times New Roman" w:cs="Times New Roman"/>
          <w:szCs w:val="22"/>
        </w:rPr>
        <w:t>,</w:t>
      </w:r>
      <w:r w:rsidRPr="00272430">
        <w:rPr>
          <w:rFonts w:ascii="Times New Roman" w:hAnsi="Times New Roman" w:cs="Times New Roman"/>
          <w:szCs w:val="22"/>
        </w:rPr>
        <w:t xml:space="preserve"> and Holly A Crocker</w:t>
      </w:r>
      <w:r>
        <w:rPr>
          <w:rFonts w:ascii="Times New Roman" w:hAnsi="Times New Roman" w:cs="Times New Roman"/>
          <w:szCs w:val="22"/>
        </w:rPr>
        <w:t>.</w:t>
      </w:r>
      <w:r w:rsidRPr="00272430">
        <w:rPr>
          <w:rFonts w:ascii="Times New Roman" w:hAnsi="Times New Roman" w:cs="Times New Roman"/>
          <w:szCs w:val="22"/>
        </w:rPr>
        <w:t xml:space="preserve"> “Introduction</w:t>
      </w:r>
      <w:r w:rsidR="001119AA">
        <w:rPr>
          <w:rFonts w:ascii="Times New Roman" w:hAnsi="Times New Roman" w:cs="Times New Roman"/>
          <w:szCs w:val="22"/>
        </w:rPr>
        <w:t>.</w:t>
      </w:r>
      <w:r w:rsidRPr="00272430">
        <w:rPr>
          <w:rFonts w:ascii="Times New Roman" w:hAnsi="Times New Roman" w:cs="Times New Roman"/>
          <w:szCs w:val="22"/>
        </w:rPr>
        <w:t xml:space="preserve">” </w:t>
      </w:r>
      <w:r w:rsidR="001119AA">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Medieval Affect, Feeling, and Emotion</w:t>
      </w:r>
      <w:r w:rsidRPr="00272430">
        <w:rPr>
          <w:rFonts w:ascii="Times New Roman" w:hAnsi="Times New Roman" w:cs="Times New Roman"/>
          <w:szCs w:val="22"/>
        </w:rPr>
        <w:t>, ed</w:t>
      </w:r>
      <w:r w:rsidR="001119AA">
        <w:rPr>
          <w:rFonts w:ascii="Times New Roman" w:hAnsi="Times New Roman" w:cs="Times New Roman"/>
          <w:szCs w:val="22"/>
        </w:rPr>
        <w:t>ited by</w:t>
      </w:r>
      <w:r w:rsidRPr="00272430">
        <w:rPr>
          <w:rFonts w:ascii="Times New Roman" w:hAnsi="Times New Roman" w:cs="Times New Roman"/>
          <w:szCs w:val="22"/>
        </w:rPr>
        <w:t xml:space="preserve"> Glenn D. </w:t>
      </w:r>
      <w:proofErr w:type="spellStart"/>
      <w:r w:rsidRPr="00272430">
        <w:rPr>
          <w:rFonts w:ascii="Times New Roman" w:hAnsi="Times New Roman" w:cs="Times New Roman"/>
          <w:szCs w:val="22"/>
        </w:rPr>
        <w:t>Buger</w:t>
      </w:r>
      <w:proofErr w:type="spellEnd"/>
      <w:r w:rsidRPr="00272430">
        <w:rPr>
          <w:rFonts w:ascii="Times New Roman" w:hAnsi="Times New Roman" w:cs="Times New Roman"/>
          <w:szCs w:val="22"/>
        </w:rPr>
        <w:t xml:space="preserve"> and Holly A Crocker</w:t>
      </w:r>
      <w:r w:rsidR="001119AA">
        <w:rPr>
          <w:rFonts w:ascii="Times New Roman" w:hAnsi="Times New Roman" w:cs="Times New Roman"/>
          <w:szCs w:val="22"/>
        </w:rPr>
        <w:t xml:space="preserve">, </w:t>
      </w:r>
      <w:r w:rsidR="001119AA" w:rsidRPr="00272430">
        <w:rPr>
          <w:rFonts w:ascii="Times New Roman" w:hAnsi="Times New Roman" w:cs="Times New Roman"/>
          <w:szCs w:val="22"/>
        </w:rPr>
        <w:t>1–24</w:t>
      </w:r>
      <w:r w:rsidR="001119AA">
        <w:rPr>
          <w:rFonts w:ascii="Times New Roman" w:hAnsi="Times New Roman" w:cs="Times New Roman"/>
          <w:szCs w:val="22"/>
        </w:rPr>
        <w:t xml:space="preserve">. </w:t>
      </w:r>
      <w:r w:rsidRPr="00272430">
        <w:rPr>
          <w:rFonts w:ascii="Times New Roman" w:hAnsi="Times New Roman" w:cs="Times New Roman"/>
          <w:szCs w:val="22"/>
        </w:rPr>
        <w:t>Cambridge: Cambridge University Press, 2019</w:t>
      </w:r>
      <w:r>
        <w:rPr>
          <w:rFonts w:ascii="Times New Roman" w:hAnsi="Times New Roman" w:cs="Times New Roman"/>
          <w:szCs w:val="22"/>
        </w:rPr>
        <w:t>.</w:t>
      </w:r>
    </w:p>
    <w:p w14:paraId="022D5471" w14:textId="25BAF592" w:rsidR="00211DC6" w:rsidRDefault="00211DC6" w:rsidP="00211DC6">
      <w:pPr>
        <w:pStyle w:val="FootnoteText"/>
        <w:ind w:left="720" w:hanging="720"/>
        <w:rPr>
          <w:rFonts w:ascii="Times New Roman" w:hAnsi="Times New Roman" w:cs="Times New Roman"/>
          <w:szCs w:val="22"/>
        </w:rPr>
      </w:pPr>
      <w:r w:rsidRPr="00272430">
        <w:rPr>
          <w:rFonts w:ascii="Times New Roman" w:hAnsi="Times New Roman" w:cs="Times New Roman"/>
          <w:szCs w:val="22"/>
        </w:rPr>
        <w:t>Cassidy-Welch, Megan</w:t>
      </w:r>
      <w:r>
        <w:rPr>
          <w:rFonts w:ascii="Times New Roman" w:hAnsi="Times New Roman" w:cs="Times New Roman"/>
          <w:szCs w:val="22"/>
        </w:rPr>
        <w:t xml:space="preserve">. </w:t>
      </w:r>
      <w:r w:rsidRPr="00272430">
        <w:rPr>
          <w:rFonts w:ascii="Times New Roman" w:hAnsi="Times New Roman" w:cs="Times New Roman"/>
          <w:szCs w:val="22"/>
        </w:rPr>
        <w:t>“Before Trauma: The Crusades, Medieval Memory and Violence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Continuum: Journal of Media and Cultural Studies</w:t>
      </w:r>
      <w:r w:rsidRPr="00272430">
        <w:rPr>
          <w:rFonts w:ascii="Times New Roman" w:hAnsi="Times New Roman" w:cs="Times New Roman"/>
          <w:szCs w:val="22"/>
        </w:rPr>
        <w:t xml:space="preserve"> 31 (2017): 619–27.</w:t>
      </w:r>
    </w:p>
    <w:p w14:paraId="07AA17AE" w14:textId="434717FB" w:rsidR="002A089B" w:rsidRDefault="002A089B" w:rsidP="002A089B">
      <w:pPr>
        <w:pStyle w:val="FootnoteText"/>
        <w:ind w:left="720" w:hanging="720"/>
        <w:rPr>
          <w:rFonts w:ascii="Times New Roman" w:hAnsi="Times New Roman" w:cs="Times New Roman"/>
          <w:szCs w:val="22"/>
        </w:rPr>
      </w:pPr>
      <w:r w:rsidRPr="00272430">
        <w:rPr>
          <w:rFonts w:ascii="Times New Roman" w:hAnsi="Times New Roman" w:cs="Times New Roman"/>
          <w:szCs w:val="22"/>
        </w:rPr>
        <w:t>Cassidy-Welch,</w:t>
      </w:r>
      <w:r>
        <w:rPr>
          <w:rFonts w:ascii="Times New Roman" w:hAnsi="Times New Roman" w:cs="Times New Roman"/>
          <w:szCs w:val="22"/>
        </w:rPr>
        <w:t xml:space="preserve"> </w:t>
      </w:r>
      <w:r w:rsidRPr="00272430">
        <w:rPr>
          <w:rFonts w:ascii="Times New Roman" w:hAnsi="Times New Roman" w:cs="Times New Roman"/>
          <w:szCs w:val="22"/>
        </w:rPr>
        <w:t>Megan</w:t>
      </w:r>
      <w:r>
        <w:rPr>
          <w:rFonts w:ascii="Times New Roman" w:hAnsi="Times New Roman" w:cs="Times New Roman"/>
          <w:szCs w:val="22"/>
        </w:rPr>
        <w:t>.</w:t>
      </w:r>
      <w:r w:rsidRPr="00272430">
        <w:rPr>
          <w:rFonts w:ascii="Times New Roman" w:hAnsi="Times New Roman" w:cs="Times New Roman"/>
          <w:szCs w:val="22"/>
        </w:rPr>
        <w:t xml:space="preserve"> “Order, Emotion, and Gender in the Crusade Letters of Jacques de Vitry</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Gender and Emotions in Medieval and Early Modern Europe: Destroying Order, Structuring Disorder</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Susan Broomhall</w:t>
      </w:r>
      <w:r>
        <w:rPr>
          <w:rFonts w:ascii="Times New Roman" w:hAnsi="Times New Roman" w:cs="Times New Roman"/>
          <w:szCs w:val="22"/>
        </w:rPr>
        <w:t xml:space="preserve">, </w:t>
      </w:r>
      <w:r w:rsidRPr="00272430">
        <w:rPr>
          <w:rFonts w:ascii="Times New Roman" w:hAnsi="Times New Roman" w:cs="Times New Roman"/>
          <w:szCs w:val="22"/>
        </w:rPr>
        <w:t>35–49</w:t>
      </w:r>
      <w:r>
        <w:rPr>
          <w:rFonts w:ascii="Times New Roman" w:hAnsi="Times New Roman" w:cs="Times New Roman"/>
          <w:szCs w:val="22"/>
        </w:rPr>
        <w:t xml:space="preserve">. </w:t>
      </w:r>
      <w:r w:rsidRPr="00272430">
        <w:rPr>
          <w:rFonts w:ascii="Times New Roman" w:hAnsi="Times New Roman" w:cs="Times New Roman"/>
          <w:szCs w:val="22"/>
        </w:rPr>
        <w:t>Farnham: Ashgate, 2015</w:t>
      </w:r>
      <w:r>
        <w:rPr>
          <w:rFonts w:ascii="Times New Roman" w:hAnsi="Times New Roman" w:cs="Times New Roman"/>
          <w:szCs w:val="22"/>
        </w:rPr>
        <w:t>.</w:t>
      </w:r>
    </w:p>
    <w:p w14:paraId="196FDEFD" w14:textId="6080B55B" w:rsidR="001662FA" w:rsidRDefault="001662FA" w:rsidP="001662FA">
      <w:pPr>
        <w:pStyle w:val="FootnoteText"/>
        <w:ind w:left="720" w:hanging="720"/>
        <w:rPr>
          <w:rFonts w:ascii="Times New Roman" w:hAnsi="Times New Roman" w:cs="Times New Roman"/>
          <w:szCs w:val="22"/>
        </w:rPr>
      </w:pPr>
      <w:r w:rsidRPr="00272430">
        <w:rPr>
          <w:rFonts w:ascii="Times New Roman" w:hAnsi="Times New Roman" w:cs="Times New Roman"/>
          <w:szCs w:val="22"/>
        </w:rPr>
        <w:t>Cassidy-Welch, Megan</w:t>
      </w:r>
      <w:r>
        <w:rPr>
          <w:rFonts w:ascii="Times New Roman" w:hAnsi="Times New Roman" w:cs="Times New Roman"/>
          <w:szCs w:val="22"/>
        </w:rPr>
        <w:t xml:space="preserve">, </w:t>
      </w:r>
      <w:r w:rsidRPr="00272430">
        <w:rPr>
          <w:rFonts w:ascii="Times New Roman" w:hAnsi="Times New Roman" w:cs="Times New Roman"/>
          <w:szCs w:val="22"/>
        </w:rPr>
        <w:t>ed.</w:t>
      </w:r>
      <w:r w:rsidRPr="00272430">
        <w:rPr>
          <w:rFonts w:ascii="Times New Roman" w:hAnsi="Times New Roman" w:cs="Times New Roman"/>
          <w:i/>
          <w:iCs/>
          <w:szCs w:val="22"/>
        </w:rPr>
        <w:t xml:space="preserve"> Remembering the Crusades and Crusading</w:t>
      </w:r>
      <w:r>
        <w:rPr>
          <w:rFonts w:ascii="Times New Roman" w:hAnsi="Times New Roman" w:cs="Times New Roman"/>
          <w:szCs w:val="22"/>
        </w:rPr>
        <w:t>.</w:t>
      </w:r>
      <w:r w:rsidRPr="00272430">
        <w:rPr>
          <w:rFonts w:ascii="Times New Roman" w:hAnsi="Times New Roman" w:cs="Times New Roman"/>
          <w:szCs w:val="22"/>
        </w:rPr>
        <w:t xml:space="preserve"> </w:t>
      </w:r>
      <w:r w:rsidRPr="00C61F5A">
        <w:rPr>
          <w:rFonts w:ascii="Times New Roman" w:hAnsi="Times New Roman" w:cs="Times New Roman"/>
          <w:szCs w:val="22"/>
        </w:rPr>
        <w:t>Remembering the Medieval and Early Modern Worlds</w:t>
      </w:r>
      <w:r>
        <w:rPr>
          <w:rFonts w:ascii="Times New Roman" w:hAnsi="Times New Roman" w:cs="Times New Roman"/>
          <w:szCs w:val="22"/>
        </w:rPr>
        <w:t xml:space="preserve">. </w:t>
      </w:r>
      <w:r w:rsidRPr="00272430">
        <w:rPr>
          <w:rFonts w:ascii="Times New Roman" w:hAnsi="Times New Roman" w:cs="Times New Roman"/>
          <w:szCs w:val="22"/>
        </w:rPr>
        <w:t>Abingdon: Routledge, 2017.</w:t>
      </w:r>
    </w:p>
    <w:p w14:paraId="44BA5892" w14:textId="0D36FD57" w:rsidR="004A3A9E" w:rsidRDefault="004A3A9E" w:rsidP="004A3A9E">
      <w:pPr>
        <w:pStyle w:val="FootnoteText"/>
        <w:ind w:left="720" w:hanging="720"/>
        <w:rPr>
          <w:rFonts w:ascii="Times New Roman" w:hAnsi="Times New Roman" w:cs="Times New Roman"/>
          <w:szCs w:val="22"/>
        </w:rPr>
      </w:pPr>
      <w:r w:rsidRPr="00272430">
        <w:rPr>
          <w:rFonts w:ascii="Times New Roman" w:hAnsi="Times New Roman" w:cs="Times New Roman"/>
          <w:szCs w:val="22"/>
        </w:rPr>
        <w:t>Cassidy-Welch,</w:t>
      </w:r>
      <w:r w:rsidRPr="004A3A9E">
        <w:rPr>
          <w:rFonts w:ascii="Times New Roman" w:hAnsi="Times New Roman" w:cs="Times New Roman"/>
          <w:szCs w:val="22"/>
        </w:rPr>
        <w:t xml:space="preserve"> </w:t>
      </w:r>
      <w:r w:rsidRPr="00272430">
        <w:rPr>
          <w:rFonts w:ascii="Times New Roman" w:hAnsi="Times New Roman" w:cs="Times New Roman"/>
          <w:szCs w:val="22"/>
        </w:rPr>
        <w:t>Megan</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War and Memory at the Time of the Fifth Crusade</w:t>
      </w:r>
      <w:r>
        <w:rPr>
          <w:rFonts w:ascii="Times New Roman" w:hAnsi="Times New Roman" w:cs="Times New Roman"/>
          <w:szCs w:val="22"/>
        </w:rPr>
        <w:t xml:space="preserve">. </w:t>
      </w:r>
      <w:r w:rsidRPr="00272430">
        <w:rPr>
          <w:rFonts w:ascii="Times New Roman" w:hAnsi="Times New Roman" w:cs="Times New Roman"/>
          <w:szCs w:val="22"/>
        </w:rPr>
        <w:t>University Park: Pennsylvania State University Press, 2019</w:t>
      </w:r>
      <w:r>
        <w:rPr>
          <w:rFonts w:ascii="Times New Roman" w:hAnsi="Times New Roman" w:cs="Times New Roman"/>
          <w:szCs w:val="22"/>
        </w:rPr>
        <w:t>.</w:t>
      </w:r>
    </w:p>
    <w:p w14:paraId="7C7225CE" w14:textId="514D8722" w:rsidR="0054375A" w:rsidRDefault="0054375A" w:rsidP="0054375A">
      <w:pPr>
        <w:pStyle w:val="FootnoteText"/>
        <w:ind w:left="720" w:hanging="720"/>
        <w:rPr>
          <w:rFonts w:ascii="Times New Roman" w:hAnsi="Times New Roman" w:cs="Times New Roman"/>
          <w:szCs w:val="22"/>
        </w:rPr>
      </w:pPr>
      <w:r w:rsidRPr="00272430">
        <w:rPr>
          <w:rFonts w:ascii="Times New Roman" w:hAnsi="Times New Roman" w:cs="Times New Roman"/>
          <w:szCs w:val="22"/>
        </w:rPr>
        <w:t>Cheyette</w:t>
      </w:r>
      <w:r>
        <w:rPr>
          <w:rFonts w:ascii="Times New Roman" w:hAnsi="Times New Roman" w:cs="Times New Roman"/>
          <w:szCs w:val="22"/>
        </w:rPr>
        <w:t xml:space="preserve">, </w:t>
      </w:r>
      <w:r w:rsidRPr="00272430">
        <w:rPr>
          <w:rFonts w:ascii="Times New Roman" w:hAnsi="Times New Roman" w:cs="Times New Roman"/>
          <w:szCs w:val="22"/>
        </w:rPr>
        <w:t xml:space="preserve">Fredric </w:t>
      </w:r>
      <w:r>
        <w:rPr>
          <w:rFonts w:ascii="Times New Roman" w:hAnsi="Times New Roman" w:cs="Times New Roman"/>
          <w:szCs w:val="22"/>
        </w:rPr>
        <w:t>L.,</w:t>
      </w:r>
      <w:r w:rsidRPr="00272430">
        <w:rPr>
          <w:rFonts w:ascii="Times New Roman" w:hAnsi="Times New Roman" w:cs="Times New Roman"/>
          <w:szCs w:val="22"/>
        </w:rPr>
        <w:t xml:space="preserve"> and Howell Chickering</w:t>
      </w:r>
      <w:r>
        <w:rPr>
          <w:rFonts w:ascii="Times New Roman" w:hAnsi="Times New Roman" w:cs="Times New Roman"/>
          <w:szCs w:val="22"/>
        </w:rPr>
        <w:t>.</w:t>
      </w:r>
      <w:r w:rsidRPr="00272430">
        <w:rPr>
          <w:rFonts w:ascii="Times New Roman" w:hAnsi="Times New Roman" w:cs="Times New Roman"/>
          <w:szCs w:val="22"/>
        </w:rPr>
        <w:t xml:space="preserve"> “Love, Anger, and Peace: Social Practice and Poetic Play in the Ending of Yvain</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Speculum</w:t>
      </w:r>
      <w:r w:rsidRPr="00272430">
        <w:rPr>
          <w:rFonts w:ascii="Times New Roman" w:hAnsi="Times New Roman" w:cs="Times New Roman"/>
          <w:szCs w:val="22"/>
        </w:rPr>
        <w:t xml:space="preserve"> 80 (2005): 75–117</w:t>
      </w:r>
      <w:r>
        <w:rPr>
          <w:rFonts w:ascii="Times New Roman" w:hAnsi="Times New Roman" w:cs="Times New Roman"/>
          <w:szCs w:val="22"/>
        </w:rPr>
        <w:t>.</w:t>
      </w:r>
    </w:p>
    <w:p w14:paraId="2645FCAB" w14:textId="207B5639" w:rsidR="009A2189" w:rsidRDefault="009A2189" w:rsidP="009A2189">
      <w:pPr>
        <w:pStyle w:val="FootnoteText"/>
        <w:ind w:left="720" w:hanging="720"/>
        <w:rPr>
          <w:rFonts w:ascii="Times New Roman" w:hAnsi="Times New Roman" w:cs="Times New Roman"/>
          <w:szCs w:val="22"/>
        </w:rPr>
      </w:pPr>
      <w:r w:rsidRPr="00272430">
        <w:rPr>
          <w:rFonts w:ascii="Times New Roman" w:hAnsi="Times New Roman" w:cs="Times New Roman"/>
          <w:szCs w:val="22"/>
        </w:rPr>
        <w:t>Clarke, Catherine A. M. “Signs and Wonders: Writing Trauma in Twelfth-Century England</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Reading Medieval Studies</w:t>
      </w:r>
      <w:r w:rsidRPr="00272430">
        <w:rPr>
          <w:rFonts w:ascii="Times New Roman" w:hAnsi="Times New Roman" w:cs="Times New Roman"/>
          <w:szCs w:val="22"/>
        </w:rPr>
        <w:t xml:space="preserve"> 35 (2009): 55–77</w:t>
      </w:r>
      <w:r>
        <w:rPr>
          <w:rFonts w:ascii="Times New Roman" w:hAnsi="Times New Roman" w:cs="Times New Roman"/>
          <w:szCs w:val="22"/>
        </w:rPr>
        <w:t>.</w:t>
      </w:r>
    </w:p>
    <w:p w14:paraId="39216E6D" w14:textId="41AEAB68" w:rsidR="00131FBD" w:rsidRDefault="00131FBD" w:rsidP="00131FBD">
      <w:pPr>
        <w:pStyle w:val="FootnoteText"/>
        <w:ind w:left="720" w:hanging="720"/>
        <w:rPr>
          <w:rFonts w:ascii="Times New Roman" w:hAnsi="Times New Roman" w:cs="Times New Roman"/>
          <w:szCs w:val="22"/>
        </w:rPr>
      </w:pPr>
      <w:r w:rsidRPr="00272430">
        <w:rPr>
          <w:rFonts w:ascii="Times New Roman" w:hAnsi="Times New Roman" w:cs="Times New Roman"/>
          <w:szCs w:val="22"/>
        </w:rPr>
        <w:t>Cole, Penny J. “Christian Perceptions of the Battle of Hattin (583/1187)</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Al-</w:t>
      </w:r>
      <w:proofErr w:type="spellStart"/>
      <w:r w:rsidRPr="00272430">
        <w:rPr>
          <w:rFonts w:ascii="Times New Roman" w:hAnsi="Times New Roman" w:cs="Times New Roman"/>
          <w:i/>
          <w:iCs/>
          <w:szCs w:val="22"/>
        </w:rPr>
        <w:t>Masāq</w:t>
      </w:r>
      <w:proofErr w:type="spellEnd"/>
      <w:r w:rsidRPr="00272430">
        <w:rPr>
          <w:rFonts w:ascii="Times New Roman" w:hAnsi="Times New Roman" w:cs="Times New Roman"/>
          <w:szCs w:val="22"/>
        </w:rPr>
        <w:t xml:space="preserve"> 6 (1993): 9–39</w:t>
      </w:r>
      <w:r>
        <w:rPr>
          <w:rFonts w:ascii="Times New Roman" w:hAnsi="Times New Roman" w:cs="Times New Roman"/>
          <w:szCs w:val="22"/>
        </w:rPr>
        <w:t>.</w:t>
      </w:r>
    </w:p>
    <w:p w14:paraId="71545470" w14:textId="29494FA1" w:rsidR="00294A6E" w:rsidRDefault="00294A6E" w:rsidP="00294A6E">
      <w:pPr>
        <w:pStyle w:val="FootnoteText"/>
        <w:ind w:left="720" w:hanging="720"/>
        <w:rPr>
          <w:rFonts w:ascii="Times New Roman" w:hAnsi="Times New Roman" w:cs="Times New Roman"/>
          <w:szCs w:val="22"/>
        </w:rPr>
      </w:pPr>
      <w:r w:rsidRPr="00272430">
        <w:rPr>
          <w:rFonts w:ascii="Times New Roman" w:hAnsi="Times New Roman" w:cs="Times New Roman"/>
          <w:szCs w:val="22"/>
        </w:rPr>
        <w:t>Constable, Giles</w:t>
      </w:r>
      <w:r>
        <w:rPr>
          <w:rFonts w:ascii="Times New Roman" w:hAnsi="Times New Roman" w:cs="Times New Roman"/>
          <w:szCs w:val="22"/>
        </w:rPr>
        <w:t xml:space="preserve">. </w:t>
      </w:r>
      <w:r w:rsidRPr="00272430">
        <w:rPr>
          <w:rFonts w:ascii="Times New Roman" w:hAnsi="Times New Roman" w:cs="Times New Roman"/>
          <w:szCs w:val="22"/>
        </w:rPr>
        <w:t>“Medieval Charters as a Source for the History of the Crusades</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n Giles Constable,</w:t>
      </w:r>
      <w:r w:rsidRPr="00272430">
        <w:rPr>
          <w:rFonts w:ascii="Times New Roman" w:hAnsi="Times New Roman" w:cs="Times New Roman"/>
          <w:i/>
          <w:iCs/>
          <w:szCs w:val="22"/>
        </w:rPr>
        <w:t xml:space="preserve"> Crusaders and Crusading in the Twelfth Century</w:t>
      </w:r>
      <w:r>
        <w:rPr>
          <w:rFonts w:ascii="Times New Roman" w:hAnsi="Times New Roman" w:cs="Times New Roman"/>
          <w:szCs w:val="22"/>
        </w:rPr>
        <w:t xml:space="preserve">, </w:t>
      </w:r>
      <w:r w:rsidRPr="00272430">
        <w:rPr>
          <w:rFonts w:ascii="Times New Roman" w:hAnsi="Times New Roman" w:cs="Times New Roman"/>
          <w:szCs w:val="22"/>
        </w:rPr>
        <w:t>93–116</w:t>
      </w:r>
      <w:r>
        <w:rPr>
          <w:rFonts w:ascii="Times New Roman" w:hAnsi="Times New Roman" w:cs="Times New Roman"/>
          <w:szCs w:val="22"/>
        </w:rPr>
        <w:t xml:space="preserve">. </w:t>
      </w:r>
      <w:r w:rsidRPr="00272430">
        <w:rPr>
          <w:rFonts w:ascii="Times New Roman" w:hAnsi="Times New Roman" w:cs="Times New Roman"/>
          <w:szCs w:val="22"/>
        </w:rPr>
        <w:t>Aldershot: Ashgate, 2008.</w:t>
      </w:r>
    </w:p>
    <w:p w14:paraId="7C8094BF" w14:textId="39FAA676" w:rsidR="001662FA" w:rsidRDefault="001662FA" w:rsidP="001662FA">
      <w:pPr>
        <w:pStyle w:val="FootnoteText"/>
        <w:ind w:left="720" w:hanging="720"/>
        <w:rPr>
          <w:rFonts w:ascii="Times New Roman" w:hAnsi="Times New Roman" w:cs="Times New Roman"/>
          <w:szCs w:val="22"/>
        </w:rPr>
      </w:pPr>
      <w:r w:rsidRPr="00272430">
        <w:rPr>
          <w:rFonts w:ascii="Times New Roman" w:hAnsi="Times New Roman" w:cs="Times New Roman"/>
          <w:szCs w:val="22"/>
        </w:rPr>
        <w:t>Cook, Robert F. “Crusade Propaganda in the Epic Cycles of the Crusade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Journeys toward God: Pilgrimage and Crusade</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Barbara N. Sargent-Baur</w:t>
      </w:r>
      <w:r>
        <w:rPr>
          <w:rFonts w:ascii="Times New Roman" w:hAnsi="Times New Roman" w:cs="Times New Roman"/>
          <w:szCs w:val="22"/>
        </w:rPr>
        <w:t xml:space="preserve">, </w:t>
      </w:r>
      <w:r w:rsidRPr="00272430">
        <w:rPr>
          <w:rFonts w:ascii="Times New Roman" w:hAnsi="Times New Roman" w:cs="Times New Roman"/>
          <w:szCs w:val="22"/>
        </w:rPr>
        <w:t>157–75</w:t>
      </w:r>
      <w:r>
        <w:rPr>
          <w:rFonts w:ascii="Times New Roman" w:hAnsi="Times New Roman" w:cs="Times New Roman"/>
          <w:szCs w:val="22"/>
        </w:rPr>
        <w:t xml:space="preserve">. </w:t>
      </w:r>
      <w:r w:rsidRPr="00272430">
        <w:rPr>
          <w:rFonts w:ascii="Times New Roman" w:hAnsi="Times New Roman" w:cs="Times New Roman"/>
          <w:szCs w:val="22"/>
        </w:rPr>
        <w:t>Kalamazoo: Medieval Institute Publications, Western Michigan University, 1992</w:t>
      </w:r>
      <w:r>
        <w:rPr>
          <w:rFonts w:ascii="Times New Roman" w:hAnsi="Times New Roman" w:cs="Times New Roman"/>
          <w:szCs w:val="22"/>
        </w:rPr>
        <w:t>.</w:t>
      </w:r>
    </w:p>
    <w:p w14:paraId="386B9BB1" w14:textId="161F4E38" w:rsidR="00F52EF2" w:rsidRDefault="00F52EF2" w:rsidP="00F52EF2">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Diggelmann</w:t>
      </w:r>
      <w:proofErr w:type="spellEnd"/>
      <w:r w:rsidRPr="00272430">
        <w:rPr>
          <w:rFonts w:ascii="Times New Roman" w:hAnsi="Times New Roman" w:cs="Times New Roman"/>
          <w:szCs w:val="22"/>
        </w:rPr>
        <w:t>, Lindsay</w:t>
      </w:r>
      <w:r>
        <w:rPr>
          <w:rFonts w:ascii="Times New Roman" w:hAnsi="Times New Roman" w:cs="Times New Roman"/>
          <w:szCs w:val="22"/>
        </w:rPr>
        <w:t xml:space="preserve">. </w:t>
      </w:r>
      <w:r w:rsidRPr="00272430">
        <w:rPr>
          <w:rFonts w:ascii="Times New Roman" w:hAnsi="Times New Roman" w:cs="Times New Roman"/>
          <w:szCs w:val="22"/>
        </w:rPr>
        <w:t>“Gardens as ‘Emotional Communities’: Three Medieval French Examples</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Digital Philology</w:t>
      </w:r>
      <w:r w:rsidRPr="00272430">
        <w:rPr>
          <w:rFonts w:ascii="Times New Roman" w:hAnsi="Times New Roman" w:cs="Times New Roman"/>
          <w:szCs w:val="22"/>
        </w:rPr>
        <w:t xml:space="preserve"> 1 (2012): 253–67</w:t>
      </w:r>
      <w:r>
        <w:rPr>
          <w:rFonts w:ascii="Times New Roman" w:hAnsi="Times New Roman" w:cs="Times New Roman"/>
          <w:szCs w:val="22"/>
        </w:rPr>
        <w:t>.</w:t>
      </w:r>
    </w:p>
    <w:p w14:paraId="5A5C56D4" w14:textId="3A8192CE" w:rsidR="00AD5021" w:rsidRDefault="00AD5021" w:rsidP="00AD5021">
      <w:pPr>
        <w:pStyle w:val="FootnoteText"/>
        <w:ind w:left="720" w:hanging="720"/>
        <w:rPr>
          <w:rFonts w:ascii="Times New Roman" w:hAnsi="Times New Roman" w:cs="Times New Roman"/>
          <w:szCs w:val="22"/>
        </w:rPr>
      </w:pPr>
      <w:r w:rsidRPr="00272430">
        <w:rPr>
          <w:rFonts w:ascii="Times New Roman" w:hAnsi="Times New Roman" w:cs="Times New Roman"/>
          <w:szCs w:val="22"/>
        </w:rPr>
        <w:t>Dijkstra,</w:t>
      </w:r>
      <w:r>
        <w:rPr>
          <w:rFonts w:ascii="Times New Roman" w:hAnsi="Times New Roman" w:cs="Times New Roman"/>
          <w:szCs w:val="22"/>
        </w:rPr>
        <w:t xml:space="preserve"> </w:t>
      </w:r>
      <w:proofErr w:type="spellStart"/>
      <w:r w:rsidRPr="00272430">
        <w:rPr>
          <w:rFonts w:ascii="Times New Roman" w:hAnsi="Times New Roman" w:cs="Times New Roman"/>
          <w:szCs w:val="22"/>
        </w:rPr>
        <w:t>Cathrynke</w:t>
      </w:r>
      <w:proofErr w:type="spellEnd"/>
      <w:r w:rsidRPr="00272430">
        <w:rPr>
          <w:rFonts w:ascii="Times New Roman" w:hAnsi="Times New Roman" w:cs="Times New Roman"/>
          <w:szCs w:val="22"/>
        </w:rPr>
        <w:t xml:space="preserve"> Th. J.</w:t>
      </w:r>
      <w:r w:rsidRPr="00272430">
        <w:rPr>
          <w:rFonts w:ascii="Times New Roman" w:hAnsi="Times New Roman" w:cs="Times New Roman"/>
          <w:i/>
          <w:iCs/>
          <w:szCs w:val="22"/>
        </w:rPr>
        <w:t xml:space="preserve"> La chanson de croisade: Étude </w:t>
      </w:r>
      <w:proofErr w:type="spellStart"/>
      <w:r w:rsidRPr="00272430">
        <w:rPr>
          <w:rFonts w:ascii="Times New Roman" w:hAnsi="Times New Roman" w:cs="Times New Roman"/>
          <w:i/>
          <w:iCs/>
          <w:szCs w:val="22"/>
        </w:rPr>
        <w:t>thématique</w:t>
      </w:r>
      <w:proofErr w:type="spellEnd"/>
      <w:r w:rsidRPr="00272430">
        <w:rPr>
          <w:rFonts w:ascii="Times New Roman" w:hAnsi="Times New Roman" w:cs="Times New Roman"/>
          <w:i/>
          <w:iCs/>
          <w:szCs w:val="22"/>
        </w:rPr>
        <w:t xml:space="preserve"> d’un genre </w:t>
      </w:r>
      <w:proofErr w:type="spellStart"/>
      <w:r w:rsidRPr="00272430">
        <w:rPr>
          <w:rFonts w:ascii="Times New Roman" w:hAnsi="Times New Roman" w:cs="Times New Roman"/>
          <w:i/>
          <w:iCs/>
          <w:szCs w:val="22"/>
        </w:rPr>
        <w:t>hybride</w:t>
      </w:r>
      <w:proofErr w:type="spellEnd"/>
      <w:r>
        <w:rPr>
          <w:rFonts w:ascii="Times New Roman" w:hAnsi="Times New Roman" w:cs="Times New Roman"/>
          <w:szCs w:val="22"/>
        </w:rPr>
        <w:t xml:space="preserve">. </w:t>
      </w:r>
      <w:r w:rsidRPr="00272430">
        <w:rPr>
          <w:rFonts w:ascii="Times New Roman" w:hAnsi="Times New Roman" w:cs="Times New Roman"/>
          <w:szCs w:val="22"/>
        </w:rPr>
        <w:t xml:space="preserve">Amsterdam: </w:t>
      </w:r>
      <w:proofErr w:type="spellStart"/>
      <w:r w:rsidRPr="00272430">
        <w:rPr>
          <w:rFonts w:ascii="Times New Roman" w:hAnsi="Times New Roman" w:cs="Times New Roman"/>
          <w:szCs w:val="22"/>
        </w:rPr>
        <w:t>Schiphouwer</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en</w:t>
      </w:r>
      <w:proofErr w:type="spellEnd"/>
      <w:r w:rsidRPr="00272430">
        <w:rPr>
          <w:rFonts w:ascii="Times New Roman" w:hAnsi="Times New Roman" w:cs="Times New Roman"/>
          <w:szCs w:val="22"/>
        </w:rPr>
        <w:t xml:space="preserve"> Brinkman, 1995</w:t>
      </w:r>
      <w:r>
        <w:rPr>
          <w:rFonts w:ascii="Times New Roman" w:hAnsi="Times New Roman" w:cs="Times New Roman"/>
          <w:szCs w:val="22"/>
        </w:rPr>
        <w:t>.</w:t>
      </w:r>
    </w:p>
    <w:p w14:paraId="17E9ACCC" w14:textId="7A0EA7C5" w:rsidR="001C7359" w:rsidRPr="001C7359" w:rsidRDefault="001C7359" w:rsidP="001C7359">
      <w:pPr>
        <w:pStyle w:val="FootnoteText"/>
        <w:ind w:left="720" w:hanging="720"/>
        <w:rPr>
          <w:rFonts w:ascii="Times New Roman" w:hAnsi="Times New Roman" w:cs="Times New Roman"/>
          <w:szCs w:val="22"/>
          <w:lang w:val="de-DE"/>
        </w:rPr>
      </w:pPr>
      <w:r w:rsidRPr="00272430">
        <w:rPr>
          <w:rFonts w:ascii="Times New Roman" w:hAnsi="Times New Roman" w:cs="Times New Roman"/>
          <w:szCs w:val="22"/>
          <w:lang w:val="de-DE"/>
        </w:rPr>
        <w:t>Dinzelbacher,</w:t>
      </w:r>
      <w:r w:rsidR="00676583" w:rsidRPr="00676583">
        <w:rPr>
          <w:rFonts w:ascii="Times New Roman" w:hAnsi="Times New Roman" w:cs="Times New Roman"/>
          <w:szCs w:val="22"/>
          <w:lang w:val="de-DE"/>
        </w:rPr>
        <w:t xml:space="preserve"> </w:t>
      </w:r>
      <w:r w:rsidR="00676583" w:rsidRPr="00272430">
        <w:rPr>
          <w:rFonts w:ascii="Times New Roman" w:hAnsi="Times New Roman" w:cs="Times New Roman"/>
          <w:szCs w:val="22"/>
          <w:lang w:val="de-DE"/>
        </w:rPr>
        <w:t>Peter</w:t>
      </w:r>
      <w:r w:rsidR="00676583">
        <w:rPr>
          <w:rFonts w:ascii="Times New Roman" w:hAnsi="Times New Roman" w:cs="Times New Roman"/>
          <w:szCs w:val="22"/>
          <w:lang w:val="de-DE"/>
        </w:rPr>
        <w:t>.</w:t>
      </w:r>
      <w:r w:rsidRPr="00272430">
        <w:rPr>
          <w:rFonts w:ascii="Times New Roman" w:hAnsi="Times New Roman" w:cs="Times New Roman"/>
          <w:szCs w:val="22"/>
          <w:lang w:val="de-DE"/>
        </w:rPr>
        <w:t xml:space="preserve"> </w:t>
      </w:r>
      <w:r w:rsidRPr="00272430">
        <w:rPr>
          <w:rFonts w:ascii="Times New Roman" w:hAnsi="Times New Roman" w:cs="Times New Roman"/>
          <w:i/>
          <w:iCs/>
          <w:szCs w:val="22"/>
          <w:lang w:val="de-DE"/>
        </w:rPr>
        <w:t>Warum weint der König? Eine Kritik des mediävistischen Panritualismus</w:t>
      </w:r>
      <w:r w:rsidR="00676583">
        <w:rPr>
          <w:rFonts w:ascii="Times New Roman" w:hAnsi="Times New Roman" w:cs="Times New Roman"/>
          <w:szCs w:val="22"/>
          <w:lang w:val="de-DE"/>
        </w:rPr>
        <w:t xml:space="preserve">. </w:t>
      </w:r>
      <w:r w:rsidRPr="00272430">
        <w:rPr>
          <w:rFonts w:ascii="Times New Roman" w:hAnsi="Times New Roman" w:cs="Times New Roman"/>
          <w:szCs w:val="22"/>
          <w:lang w:val="de-DE"/>
        </w:rPr>
        <w:t>Badenweiler: Wissenschaftlicher Verlag Bachmann, 2009.</w:t>
      </w:r>
    </w:p>
    <w:p w14:paraId="23E7E267" w14:textId="75F3DA75" w:rsidR="00F03857" w:rsidRDefault="00F03857" w:rsidP="00F03857">
      <w:pPr>
        <w:pStyle w:val="FootnoteText"/>
        <w:ind w:left="720" w:hanging="720"/>
        <w:rPr>
          <w:rFonts w:ascii="Times New Roman" w:hAnsi="Times New Roman" w:cs="Times New Roman"/>
          <w:szCs w:val="22"/>
        </w:rPr>
      </w:pPr>
      <w:r w:rsidRPr="00272430">
        <w:rPr>
          <w:rFonts w:ascii="Times New Roman" w:hAnsi="Times New Roman" w:cs="Times New Roman"/>
          <w:szCs w:val="22"/>
        </w:rPr>
        <w:t>Downes</w:t>
      </w:r>
      <w:r>
        <w:rPr>
          <w:rFonts w:ascii="Times New Roman" w:hAnsi="Times New Roman" w:cs="Times New Roman"/>
          <w:szCs w:val="22"/>
        </w:rPr>
        <w:t xml:space="preserve">, </w:t>
      </w:r>
      <w:r w:rsidRPr="00272430">
        <w:rPr>
          <w:rFonts w:ascii="Times New Roman" w:hAnsi="Times New Roman" w:cs="Times New Roman"/>
          <w:szCs w:val="22"/>
        </w:rPr>
        <w:t>Stephanie</w:t>
      </w:r>
      <w:r>
        <w:rPr>
          <w:rFonts w:ascii="Times New Roman" w:hAnsi="Times New Roman" w:cs="Times New Roman"/>
          <w:szCs w:val="22"/>
        </w:rPr>
        <w:t>,</w:t>
      </w:r>
      <w:r w:rsidRPr="00272430">
        <w:rPr>
          <w:rFonts w:ascii="Times New Roman" w:hAnsi="Times New Roman" w:cs="Times New Roman"/>
          <w:szCs w:val="22"/>
        </w:rPr>
        <w:t xml:space="preserve"> and Rebecca F. McNamara</w:t>
      </w:r>
      <w:r>
        <w:rPr>
          <w:rFonts w:ascii="Times New Roman" w:hAnsi="Times New Roman" w:cs="Times New Roman"/>
          <w:szCs w:val="22"/>
        </w:rPr>
        <w:t>.</w:t>
      </w:r>
      <w:r w:rsidRPr="00272430">
        <w:rPr>
          <w:rFonts w:ascii="Times New Roman" w:hAnsi="Times New Roman" w:cs="Times New Roman"/>
          <w:szCs w:val="22"/>
        </w:rPr>
        <w:t xml:space="preserve"> “The History of Emotions and Middle English Literature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Literature Compass</w:t>
      </w:r>
      <w:r w:rsidRPr="00272430">
        <w:rPr>
          <w:rFonts w:ascii="Times New Roman" w:hAnsi="Times New Roman" w:cs="Times New Roman"/>
          <w:szCs w:val="22"/>
        </w:rPr>
        <w:t xml:space="preserve"> 3 (2016): 444–56.</w:t>
      </w:r>
    </w:p>
    <w:p w14:paraId="2710A02F" w14:textId="03215CA7" w:rsidR="003504B9" w:rsidRDefault="003504B9" w:rsidP="003504B9">
      <w:pPr>
        <w:pStyle w:val="FootnoteText"/>
        <w:ind w:left="720" w:hanging="720"/>
        <w:rPr>
          <w:rFonts w:ascii="Times New Roman" w:hAnsi="Times New Roman" w:cs="Times New Roman"/>
          <w:szCs w:val="22"/>
        </w:rPr>
      </w:pPr>
      <w:r w:rsidRPr="00272430">
        <w:rPr>
          <w:rFonts w:ascii="Times New Roman" w:hAnsi="Times New Roman" w:cs="Times New Roman"/>
          <w:szCs w:val="22"/>
        </w:rPr>
        <w:t>Duggan,</w:t>
      </w:r>
      <w:r>
        <w:rPr>
          <w:rFonts w:ascii="Times New Roman" w:hAnsi="Times New Roman" w:cs="Times New Roman"/>
          <w:szCs w:val="22"/>
        </w:rPr>
        <w:t xml:space="preserve"> </w:t>
      </w:r>
      <w:r w:rsidRPr="00272430">
        <w:rPr>
          <w:rFonts w:ascii="Times New Roman" w:hAnsi="Times New Roman" w:cs="Times New Roman"/>
          <w:szCs w:val="22"/>
        </w:rPr>
        <w:t>Joseph J. “Medieval Epic as Popular Historiography: Appropriation of Historical Knowledge in the Vernacular Epic</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Grundriss der </w:t>
      </w:r>
      <w:proofErr w:type="spellStart"/>
      <w:r w:rsidRPr="00272430">
        <w:rPr>
          <w:rFonts w:ascii="Times New Roman" w:hAnsi="Times New Roman" w:cs="Times New Roman"/>
          <w:i/>
          <w:iCs/>
          <w:szCs w:val="22"/>
        </w:rPr>
        <w:t>romanischen</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Literaturen</w:t>
      </w:r>
      <w:proofErr w:type="spellEnd"/>
      <w:r w:rsidRPr="00272430">
        <w:rPr>
          <w:rFonts w:ascii="Times New Roman" w:hAnsi="Times New Roman" w:cs="Times New Roman"/>
          <w:i/>
          <w:iCs/>
          <w:szCs w:val="22"/>
        </w:rPr>
        <w:t xml:space="preserve"> des </w:t>
      </w:r>
      <w:proofErr w:type="spellStart"/>
      <w:r w:rsidRPr="00272430">
        <w:rPr>
          <w:rFonts w:ascii="Times New Roman" w:hAnsi="Times New Roman" w:cs="Times New Roman"/>
          <w:i/>
          <w:iCs/>
          <w:szCs w:val="22"/>
        </w:rPr>
        <w:t>Mittelalters</w:t>
      </w:r>
      <w:proofErr w:type="spellEnd"/>
      <w:r w:rsidRPr="00272430">
        <w:rPr>
          <w:rFonts w:ascii="Times New Roman" w:hAnsi="Times New Roman" w:cs="Times New Roman"/>
          <w:szCs w:val="22"/>
        </w:rPr>
        <w:t xml:space="preserve"> 11 (1986): 285–311</w:t>
      </w:r>
      <w:r>
        <w:rPr>
          <w:rFonts w:ascii="Times New Roman" w:hAnsi="Times New Roman" w:cs="Times New Roman"/>
          <w:szCs w:val="22"/>
        </w:rPr>
        <w:t>.</w:t>
      </w:r>
    </w:p>
    <w:p w14:paraId="65E5E026" w14:textId="015A9FFA" w:rsidR="003504B9" w:rsidRDefault="003504B9" w:rsidP="003504B9">
      <w:pPr>
        <w:pStyle w:val="FootnoteText"/>
        <w:ind w:left="720" w:hanging="720"/>
        <w:rPr>
          <w:rFonts w:ascii="Times New Roman" w:hAnsi="Times New Roman" w:cs="Times New Roman"/>
          <w:szCs w:val="22"/>
        </w:rPr>
      </w:pPr>
      <w:r w:rsidRPr="00272430">
        <w:rPr>
          <w:rFonts w:ascii="Times New Roman" w:hAnsi="Times New Roman" w:cs="Times New Roman"/>
          <w:szCs w:val="22"/>
        </w:rPr>
        <w:t>Duggan, Joseph J. “Social Functions of the Medieval Epic in the Romance Literatures</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Oral Tradition</w:t>
      </w:r>
      <w:r w:rsidRPr="00272430">
        <w:rPr>
          <w:rFonts w:ascii="Times New Roman" w:hAnsi="Times New Roman" w:cs="Times New Roman"/>
          <w:szCs w:val="22"/>
        </w:rPr>
        <w:t xml:space="preserve"> 1 (1986): 728–66</w:t>
      </w:r>
      <w:r>
        <w:rPr>
          <w:rFonts w:ascii="Times New Roman" w:hAnsi="Times New Roman" w:cs="Times New Roman"/>
          <w:szCs w:val="22"/>
        </w:rPr>
        <w:t>.</w:t>
      </w:r>
    </w:p>
    <w:p w14:paraId="7A62E6F7" w14:textId="08B0AB5F" w:rsidR="00C704A5" w:rsidRDefault="00C704A5" w:rsidP="00C704A5">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Duparc-Quioc</w:t>
      </w:r>
      <w:proofErr w:type="spellEnd"/>
      <w:r w:rsidRPr="00272430">
        <w:rPr>
          <w:rFonts w:ascii="Times New Roman" w:hAnsi="Times New Roman" w:cs="Times New Roman"/>
          <w:szCs w:val="22"/>
        </w:rPr>
        <w:t>, Suzanne</w:t>
      </w:r>
      <w:r>
        <w:rPr>
          <w:rFonts w:ascii="Times New Roman" w:hAnsi="Times New Roman" w:cs="Times New Roman"/>
          <w:szCs w:val="22"/>
        </w:rPr>
        <w:t xml:space="preserve">. </w:t>
      </w:r>
      <w:r w:rsidRPr="00272430">
        <w:rPr>
          <w:rFonts w:ascii="Times New Roman" w:hAnsi="Times New Roman" w:cs="Times New Roman"/>
          <w:szCs w:val="22"/>
        </w:rPr>
        <w:t>“La</w:t>
      </w:r>
      <w:r w:rsidRPr="00272430">
        <w:rPr>
          <w:rFonts w:ascii="Times New Roman" w:hAnsi="Times New Roman" w:cs="Times New Roman"/>
          <w:i/>
          <w:iCs/>
          <w:szCs w:val="22"/>
        </w:rPr>
        <w:t xml:space="preserve"> Chanson de </w:t>
      </w:r>
      <w:proofErr w:type="spellStart"/>
      <w:r w:rsidRPr="00272430">
        <w:rPr>
          <w:rFonts w:ascii="Times New Roman" w:hAnsi="Times New Roman" w:cs="Times New Roman"/>
          <w:i/>
          <w:iCs/>
          <w:szCs w:val="22"/>
        </w:rPr>
        <w:t>Jérusalem</w:t>
      </w:r>
      <w:proofErr w:type="spellEnd"/>
      <w:r w:rsidRPr="00272430">
        <w:rPr>
          <w:rFonts w:ascii="Times New Roman" w:hAnsi="Times New Roman" w:cs="Times New Roman"/>
          <w:szCs w:val="22"/>
        </w:rPr>
        <w:t xml:space="preserve"> et la </w:t>
      </w:r>
      <w:r w:rsidRPr="00272430">
        <w:rPr>
          <w:rFonts w:ascii="Times New Roman" w:hAnsi="Times New Roman" w:cs="Times New Roman"/>
          <w:i/>
          <w:iCs/>
          <w:szCs w:val="22"/>
        </w:rPr>
        <w:t>Gran Conquista de Ultramar</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Romania</w:t>
      </w:r>
      <w:r w:rsidRPr="00272430">
        <w:rPr>
          <w:rFonts w:ascii="Times New Roman" w:hAnsi="Times New Roman" w:cs="Times New Roman"/>
          <w:szCs w:val="22"/>
        </w:rPr>
        <w:t xml:space="preserve"> 66 (1940–41): 32–48</w:t>
      </w:r>
      <w:r>
        <w:rPr>
          <w:rFonts w:ascii="Times New Roman" w:hAnsi="Times New Roman" w:cs="Times New Roman"/>
          <w:szCs w:val="22"/>
        </w:rPr>
        <w:t>.</w:t>
      </w:r>
    </w:p>
    <w:p w14:paraId="22D65EAD" w14:textId="5BAAD761" w:rsidR="00C704A5" w:rsidRDefault="001C3AF3" w:rsidP="00C704A5">
      <w:pPr>
        <w:pStyle w:val="FootnoteText"/>
        <w:rPr>
          <w:rFonts w:ascii="Times New Roman" w:hAnsi="Times New Roman" w:cs="Times New Roman"/>
          <w:szCs w:val="22"/>
        </w:rPr>
      </w:pPr>
      <w:proofErr w:type="spellStart"/>
      <w:r w:rsidRPr="00272430">
        <w:rPr>
          <w:rFonts w:ascii="Times New Roman" w:hAnsi="Times New Roman" w:cs="Times New Roman"/>
          <w:szCs w:val="22"/>
        </w:rPr>
        <w:t>Duparc-Quioc</w:t>
      </w:r>
      <w:proofErr w:type="spellEnd"/>
      <w:r w:rsidRPr="00272430">
        <w:rPr>
          <w:rFonts w:ascii="Times New Roman" w:hAnsi="Times New Roman" w:cs="Times New Roman"/>
          <w:szCs w:val="22"/>
        </w:rPr>
        <w:t>,</w:t>
      </w:r>
      <w:r>
        <w:rPr>
          <w:rFonts w:ascii="Times New Roman" w:hAnsi="Times New Roman" w:cs="Times New Roman"/>
          <w:szCs w:val="22"/>
        </w:rPr>
        <w:t xml:space="preserve"> </w:t>
      </w:r>
      <w:r w:rsidRPr="00272430">
        <w:rPr>
          <w:rFonts w:ascii="Times New Roman" w:hAnsi="Times New Roman" w:cs="Times New Roman"/>
          <w:szCs w:val="22"/>
        </w:rPr>
        <w:t>Suzanne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Le cycle de la croisade</w:t>
      </w:r>
      <w:r>
        <w:rPr>
          <w:rFonts w:ascii="Times New Roman" w:hAnsi="Times New Roman" w:cs="Times New Roman"/>
          <w:szCs w:val="22"/>
        </w:rPr>
        <w:t xml:space="preserve">. </w:t>
      </w:r>
      <w:r w:rsidRPr="00272430">
        <w:rPr>
          <w:rFonts w:ascii="Times New Roman" w:hAnsi="Times New Roman" w:cs="Times New Roman"/>
          <w:szCs w:val="22"/>
        </w:rPr>
        <w:t>Paris: Champion, 1955.</w:t>
      </w:r>
    </w:p>
    <w:p w14:paraId="44158B31" w14:textId="7202E45D" w:rsidR="00895328" w:rsidRDefault="00895328" w:rsidP="00895328">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Duparc-Quioc</w:t>
      </w:r>
      <w:proofErr w:type="spellEnd"/>
      <w:r w:rsidRPr="00272430">
        <w:rPr>
          <w:rFonts w:ascii="Times New Roman" w:hAnsi="Times New Roman" w:cs="Times New Roman"/>
          <w:szCs w:val="22"/>
        </w:rPr>
        <w:t>, Suzanne</w:t>
      </w:r>
      <w:r>
        <w:rPr>
          <w:rFonts w:ascii="Times New Roman" w:hAnsi="Times New Roman" w:cs="Times New Roman"/>
          <w:szCs w:val="22"/>
        </w:rPr>
        <w:t xml:space="preserve">. </w:t>
      </w:r>
      <w:r w:rsidRPr="00272430">
        <w:rPr>
          <w:rFonts w:ascii="Times New Roman" w:hAnsi="Times New Roman" w:cs="Times New Roman"/>
          <w:szCs w:val="22"/>
        </w:rPr>
        <w:t xml:space="preserve">“La </w:t>
      </w:r>
      <w:proofErr w:type="spellStart"/>
      <w:r w:rsidRPr="00272430">
        <w:rPr>
          <w:rFonts w:ascii="Times New Roman" w:hAnsi="Times New Roman" w:cs="Times New Roman"/>
          <w:szCs w:val="22"/>
        </w:rPr>
        <w:t>famille</w:t>
      </w:r>
      <w:proofErr w:type="spellEnd"/>
      <w:r w:rsidRPr="00272430">
        <w:rPr>
          <w:rFonts w:ascii="Times New Roman" w:hAnsi="Times New Roman" w:cs="Times New Roman"/>
          <w:szCs w:val="22"/>
        </w:rPr>
        <w:t xml:space="preserve"> de </w:t>
      </w:r>
      <w:proofErr w:type="spellStart"/>
      <w:r w:rsidRPr="00272430">
        <w:rPr>
          <w:rFonts w:ascii="Times New Roman" w:hAnsi="Times New Roman" w:cs="Times New Roman"/>
          <w:szCs w:val="22"/>
        </w:rPr>
        <w:t>Coucy</w:t>
      </w:r>
      <w:proofErr w:type="spellEnd"/>
      <w:r w:rsidRPr="00272430">
        <w:rPr>
          <w:rFonts w:ascii="Times New Roman" w:hAnsi="Times New Roman" w:cs="Times New Roman"/>
          <w:szCs w:val="22"/>
        </w:rPr>
        <w:t xml:space="preserve"> et la composition de la </w:t>
      </w:r>
      <w:r w:rsidRPr="00272430">
        <w:rPr>
          <w:rFonts w:ascii="Times New Roman" w:hAnsi="Times New Roman" w:cs="Times New Roman"/>
          <w:i/>
          <w:iCs/>
          <w:szCs w:val="22"/>
        </w:rPr>
        <w:t xml:space="preserve">Chanson de </w:t>
      </w:r>
      <w:proofErr w:type="spellStart"/>
      <w:r w:rsidRPr="00272430">
        <w:rPr>
          <w:rFonts w:ascii="Times New Roman" w:hAnsi="Times New Roman" w:cs="Times New Roman"/>
          <w:i/>
          <w:iCs/>
          <w:szCs w:val="22"/>
        </w:rPr>
        <w:t>Jérusalem</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Romania</w:t>
      </w:r>
      <w:r w:rsidRPr="00272430">
        <w:rPr>
          <w:rFonts w:ascii="Times New Roman" w:hAnsi="Times New Roman" w:cs="Times New Roman"/>
          <w:szCs w:val="22"/>
        </w:rPr>
        <w:t xml:space="preserve"> 64 (1938): 245–52</w:t>
      </w:r>
      <w:r>
        <w:rPr>
          <w:rFonts w:ascii="Times New Roman" w:hAnsi="Times New Roman" w:cs="Times New Roman"/>
          <w:szCs w:val="22"/>
        </w:rPr>
        <w:t>.</w:t>
      </w:r>
    </w:p>
    <w:p w14:paraId="3AF48DB9" w14:textId="73FFB560" w:rsidR="00C704A5" w:rsidRDefault="00C704A5" w:rsidP="00C704A5">
      <w:pPr>
        <w:pStyle w:val="FootnoteText"/>
        <w:rPr>
          <w:rFonts w:ascii="Times New Roman" w:hAnsi="Times New Roman" w:cs="Times New Roman"/>
          <w:szCs w:val="22"/>
        </w:rPr>
      </w:pPr>
      <w:proofErr w:type="spellStart"/>
      <w:r w:rsidRPr="00272430">
        <w:rPr>
          <w:rFonts w:ascii="Times New Roman" w:hAnsi="Times New Roman" w:cs="Times New Roman"/>
          <w:szCs w:val="22"/>
        </w:rPr>
        <w:t>Duparc-Quioc</w:t>
      </w:r>
      <w:proofErr w:type="spellEnd"/>
      <w:r w:rsidRPr="00272430">
        <w:rPr>
          <w:rFonts w:ascii="Times New Roman" w:hAnsi="Times New Roman" w:cs="Times New Roman"/>
          <w:szCs w:val="22"/>
        </w:rPr>
        <w:t>, Suzanne</w:t>
      </w:r>
      <w:r>
        <w:rPr>
          <w:rFonts w:ascii="Times New Roman" w:hAnsi="Times New Roman" w:cs="Times New Roman"/>
          <w:szCs w:val="22"/>
        </w:rPr>
        <w:t xml:space="preserve">. </w:t>
      </w:r>
      <w:r w:rsidRPr="00272430">
        <w:rPr>
          <w:rFonts w:ascii="Times New Roman" w:hAnsi="Times New Roman" w:cs="Times New Roman"/>
          <w:szCs w:val="22"/>
        </w:rPr>
        <w:t xml:space="preserve">“Les </w:t>
      </w:r>
      <w:proofErr w:type="spellStart"/>
      <w:r w:rsidRPr="00272430">
        <w:rPr>
          <w:rFonts w:ascii="Times New Roman" w:hAnsi="Times New Roman" w:cs="Times New Roman"/>
          <w:szCs w:val="22"/>
        </w:rPr>
        <w:t>manuscrits</w:t>
      </w:r>
      <w:proofErr w:type="spellEnd"/>
      <w:r w:rsidRPr="00272430">
        <w:rPr>
          <w:rFonts w:ascii="Times New Roman" w:hAnsi="Times New Roman" w:cs="Times New Roman"/>
          <w:szCs w:val="22"/>
        </w:rPr>
        <w:t xml:space="preserve"> de </w:t>
      </w:r>
      <w:r w:rsidRPr="00272430">
        <w:rPr>
          <w:rFonts w:ascii="Times New Roman" w:hAnsi="Times New Roman" w:cs="Times New Roman"/>
          <w:i/>
          <w:iCs/>
          <w:szCs w:val="22"/>
        </w:rPr>
        <w:t xml:space="preserve">La </w:t>
      </w:r>
      <w:proofErr w:type="spellStart"/>
      <w:r w:rsidRPr="00272430">
        <w:rPr>
          <w:rFonts w:ascii="Times New Roman" w:hAnsi="Times New Roman" w:cs="Times New Roman"/>
          <w:i/>
          <w:iCs/>
          <w:szCs w:val="22"/>
        </w:rPr>
        <w:t>Conquête</w:t>
      </w:r>
      <w:proofErr w:type="spellEnd"/>
      <w:r w:rsidRPr="00272430">
        <w:rPr>
          <w:rFonts w:ascii="Times New Roman" w:hAnsi="Times New Roman" w:cs="Times New Roman"/>
          <w:i/>
          <w:iCs/>
          <w:szCs w:val="22"/>
        </w:rPr>
        <w:t xml:space="preserve"> de </w:t>
      </w:r>
      <w:proofErr w:type="spellStart"/>
      <w:r w:rsidRPr="00272430">
        <w:rPr>
          <w:rFonts w:ascii="Times New Roman" w:hAnsi="Times New Roman" w:cs="Times New Roman"/>
          <w:i/>
          <w:iCs/>
          <w:szCs w:val="22"/>
        </w:rPr>
        <w:t>Jérusalem</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Romania</w:t>
      </w:r>
      <w:r w:rsidRPr="00272430">
        <w:rPr>
          <w:rFonts w:ascii="Times New Roman" w:hAnsi="Times New Roman" w:cs="Times New Roman"/>
          <w:szCs w:val="22"/>
        </w:rPr>
        <w:t xml:space="preserve"> 65 (1939): 183–203</w:t>
      </w:r>
      <w:r>
        <w:rPr>
          <w:rFonts w:ascii="Times New Roman" w:hAnsi="Times New Roman" w:cs="Times New Roman"/>
          <w:szCs w:val="22"/>
        </w:rPr>
        <w:t>.</w:t>
      </w:r>
    </w:p>
    <w:p w14:paraId="33DE0BCD" w14:textId="122B77C7" w:rsidR="00895328" w:rsidRDefault="00895328" w:rsidP="00895328">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Duparc-Quioc</w:t>
      </w:r>
      <w:proofErr w:type="spellEnd"/>
      <w:r w:rsidRPr="00272430">
        <w:rPr>
          <w:rFonts w:ascii="Times New Roman" w:hAnsi="Times New Roman" w:cs="Times New Roman"/>
          <w:szCs w:val="22"/>
        </w:rPr>
        <w:t>, Suzanne</w:t>
      </w:r>
      <w:r>
        <w:rPr>
          <w:rFonts w:ascii="Times New Roman" w:hAnsi="Times New Roman" w:cs="Times New Roman"/>
          <w:szCs w:val="22"/>
        </w:rPr>
        <w:t>.</w:t>
      </w:r>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Recherches</w:t>
      </w:r>
      <w:proofErr w:type="spellEnd"/>
      <w:r w:rsidRPr="00272430">
        <w:rPr>
          <w:rFonts w:ascii="Times New Roman" w:hAnsi="Times New Roman" w:cs="Times New Roman"/>
          <w:szCs w:val="22"/>
        </w:rPr>
        <w:t xml:space="preserve"> sur </w:t>
      </w:r>
      <w:proofErr w:type="spellStart"/>
      <w:r w:rsidRPr="00272430">
        <w:rPr>
          <w:rFonts w:ascii="Times New Roman" w:hAnsi="Times New Roman" w:cs="Times New Roman"/>
          <w:szCs w:val="22"/>
        </w:rPr>
        <w:t>l’origine</w:t>
      </w:r>
      <w:proofErr w:type="spellEnd"/>
      <w:r w:rsidRPr="00272430">
        <w:rPr>
          <w:rFonts w:ascii="Times New Roman" w:hAnsi="Times New Roman" w:cs="Times New Roman"/>
          <w:szCs w:val="22"/>
        </w:rPr>
        <w:t xml:space="preserve"> des </w:t>
      </w:r>
      <w:proofErr w:type="spellStart"/>
      <w:r w:rsidRPr="00272430">
        <w:rPr>
          <w:rFonts w:ascii="Times New Roman" w:hAnsi="Times New Roman" w:cs="Times New Roman"/>
          <w:szCs w:val="22"/>
        </w:rPr>
        <w:t>poèmes</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épiques</w:t>
      </w:r>
      <w:proofErr w:type="spellEnd"/>
      <w:r w:rsidRPr="00272430">
        <w:rPr>
          <w:rFonts w:ascii="Times New Roman" w:hAnsi="Times New Roman" w:cs="Times New Roman"/>
          <w:szCs w:val="22"/>
        </w:rPr>
        <w:t xml:space="preserve"> de croisade et sur </w:t>
      </w:r>
      <w:proofErr w:type="spellStart"/>
      <w:r w:rsidRPr="00272430">
        <w:rPr>
          <w:rFonts w:ascii="Times New Roman" w:hAnsi="Times New Roman" w:cs="Times New Roman"/>
          <w:szCs w:val="22"/>
        </w:rPr>
        <w:t>leur</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utilisation</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éventuelle</w:t>
      </w:r>
      <w:proofErr w:type="spellEnd"/>
      <w:r w:rsidRPr="00272430">
        <w:rPr>
          <w:rFonts w:ascii="Times New Roman" w:hAnsi="Times New Roman" w:cs="Times New Roman"/>
          <w:szCs w:val="22"/>
        </w:rPr>
        <w:t xml:space="preserve"> par les </w:t>
      </w:r>
      <w:proofErr w:type="spellStart"/>
      <w:r w:rsidRPr="00272430">
        <w:rPr>
          <w:rFonts w:ascii="Times New Roman" w:hAnsi="Times New Roman" w:cs="Times New Roman"/>
          <w:szCs w:val="22"/>
        </w:rPr>
        <w:t>grandes</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familles</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féodales</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 xml:space="preserve">Atti del </w:t>
      </w:r>
      <w:proofErr w:type="spellStart"/>
      <w:r w:rsidRPr="00272430">
        <w:rPr>
          <w:rFonts w:ascii="Times New Roman" w:hAnsi="Times New Roman" w:cs="Times New Roman"/>
          <w:i/>
          <w:iCs/>
          <w:szCs w:val="22"/>
        </w:rPr>
        <w:t>convegno</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internazionale</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sul</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tema</w:t>
      </w:r>
      <w:proofErr w:type="spellEnd"/>
      <w:r w:rsidRPr="00272430">
        <w:rPr>
          <w:rFonts w:ascii="Times New Roman" w:hAnsi="Times New Roman" w:cs="Times New Roman"/>
          <w:i/>
          <w:iCs/>
          <w:szCs w:val="22"/>
        </w:rPr>
        <w:t xml:space="preserve">: La </w:t>
      </w:r>
      <w:proofErr w:type="spellStart"/>
      <w:r w:rsidRPr="00272430">
        <w:rPr>
          <w:rFonts w:ascii="Times New Roman" w:hAnsi="Times New Roman" w:cs="Times New Roman"/>
          <w:i/>
          <w:iCs/>
          <w:szCs w:val="22"/>
        </w:rPr>
        <w:t>poesia</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epica</w:t>
      </w:r>
      <w:proofErr w:type="spellEnd"/>
      <w:r w:rsidRPr="00272430">
        <w:rPr>
          <w:rFonts w:ascii="Times New Roman" w:hAnsi="Times New Roman" w:cs="Times New Roman"/>
          <w:i/>
          <w:iCs/>
          <w:szCs w:val="22"/>
        </w:rPr>
        <w:t xml:space="preserve"> e la </w:t>
      </w:r>
      <w:proofErr w:type="spellStart"/>
      <w:r w:rsidRPr="00272430">
        <w:rPr>
          <w:rFonts w:ascii="Times New Roman" w:hAnsi="Times New Roman" w:cs="Times New Roman"/>
          <w:i/>
          <w:iCs/>
          <w:szCs w:val="22"/>
        </w:rPr>
        <w:t>sua</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formazione</w:t>
      </w:r>
      <w:proofErr w:type="spellEnd"/>
      <w:r>
        <w:rPr>
          <w:rFonts w:ascii="Times New Roman" w:hAnsi="Times New Roman" w:cs="Times New Roman"/>
          <w:szCs w:val="22"/>
        </w:rPr>
        <w:t xml:space="preserve">, </w:t>
      </w:r>
      <w:r w:rsidRPr="00272430">
        <w:rPr>
          <w:rFonts w:ascii="Times New Roman" w:hAnsi="Times New Roman" w:cs="Times New Roman"/>
          <w:szCs w:val="22"/>
        </w:rPr>
        <w:t>771–92</w:t>
      </w:r>
      <w:r>
        <w:rPr>
          <w:rFonts w:ascii="Times New Roman" w:hAnsi="Times New Roman" w:cs="Times New Roman"/>
          <w:szCs w:val="22"/>
        </w:rPr>
        <w:t xml:space="preserve">. </w:t>
      </w:r>
      <w:r w:rsidRPr="00272430">
        <w:rPr>
          <w:rFonts w:ascii="Times New Roman" w:hAnsi="Times New Roman" w:cs="Times New Roman"/>
          <w:szCs w:val="22"/>
        </w:rPr>
        <w:t xml:space="preserve">Rome: Accademia Nazionale </w:t>
      </w:r>
      <w:proofErr w:type="spellStart"/>
      <w:r w:rsidRPr="00272430">
        <w:rPr>
          <w:rFonts w:ascii="Times New Roman" w:hAnsi="Times New Roman" w:cs="Times New Roman"/>
          <w:szCs w:val="22"/>
        </w:rPr>
        <w:t>dei</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Lincei</w:t>
      </w:r>
      <w:proofErr w:type="spellEnd"/>
      <w:r w:rsidRPr="00272430">
        <w:rPr>
          <w:rFonts w:ascii="Times New Roman" w:hAnsi="Times New Roman" w:cs="Times New Roman"/>
          <w:szCs w:val="22"/>
        </w:rPr>
        <w:t>, 1970</w:t>
      </w:r>
      <w:r>
        <w:rPr>
          <w:rFonts w:ascii="Times New Roman" w:hAnsi="Times New Roman" w:cs="Times New Roman"/>
          <w:szCs w:val="22"/>
        </w:rPr>
        <w:t>.</w:t>
      </w:r>
    </w:p>
    <w:p w14:paraId="094290D6" w14:textId="7532BE8C" w:rsidR="009512C4" w:rsidRDefault="009512C4" w:rsidP="009512C4">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Edgington, Susan B. “Holy Land, Holy Lance: Religious Ideas in the </w:t>
      </w:r>
      <w:r w:rsidRPr="00272430">
        <w:rPr>
          <w:rFonts w:ascii="Times New Roman" w:hAnsi="Times New Roman" w:cs="Times New Roman"/>
          <w:i/>
          <w:iCs/>
          <w:szCs w:val="22"/>
        </w:rPr>
        <w:t xml:space="preserve">Chanson </w:t>
      </w:r>
      <w:proofErr w:type="spellStart"/>
      <w:r w:rsidRPr="00272430">
        <w:rPr>
          <w:rFonts w:ascii="Times New Roman" w:hAnsi="Times New Roman" w:cs="Times New Roman"/>
          <w:i/>
          <w:iCs/>
          <w:szCs w:val="22"/>
        </w:rPr>
        <w:t>d’Antioche</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Studies in Church History</w:t>
      </w:r>
      <w:r w:rsidRPr="00272430">
        <w:rPr>
          <w:rFonts w:ascii="Times New Roman" w:hAnsi="Times New Roman" w:cs="Times New Roman"/>
          <w:szCs w:val="22"/>
        </w:rPr>
        <w:t xml:space="preserve"> 36 (2000): 142–53</w:t>
      </w:r>
      <w:r>
        <w:rPr>
          <w:rFonts w:ascii="Times New Roman" w:hAnsi="Times New Roman" w:cs="Times New Roman"/>
          <w:szCs w:val="22"/>
        </w:rPr>
        <w:t>.</w:t>
      </w:r>
    </w:p>
    <w:p w14:paraId="19F93A69" w14:textId="4B411AF9" w:rsidR="009512C4" w:rsidRDefault="009512C4" w:rsidP="009512C4">
      <w:pPr>
        <w:pStyle w:val="FootnoteText"/>
        <w:ind w:left="720" w:hanging="720"/>
        <w:rPr>
          <w:rFonts w:ascii="Times New Roman" w:hAnsi="Times New Roman" w:cs="Times New Roman"/>
          <w:szCs w:val="22"/>
        </w:rPr>
      </w:pPr>
      <w:r w:rsidRPr="00272430">
        <w:rPr>
          <w:rFonts w:ascii="Times New Roman" w:hAnsi="Times New Roman" w:cs="Times New Roman"/>
          <w:szCs w:val="22"/>
        </w:rPr>
        <w:t>Edgington,</w:t>
      </w:r>
      <w:r>
        <w:rPr>
          <w:rFonts w:ascii="Times New Roman" w:hAnsi="Times New Roman" w:cs="Times New Roman"/>
          <w:szCs w:val="22"/>
        </w:rPr>
        <w:t xml:space="preserve"> </w:t>
      </w:r>
      <w:r w:rsidRPr="00272430">
        <w:rPr>
          <w:rFonts w:ascii="Times New Roman" w:hAnsi="Times New Roman" w:cs="Times New Roman"/>
          <w:szCs w:val="22"/>
        </w:rPr>
        <w:t xml:space="preserve">Susan B. “‘Pagans’ and ‘Others’ in the </w:t>
      </w:r>
      <w:r w:rsidRPr="00272430">
        <w:rPr>
          <w:rFonts w:ascii="Times New Roman" w:hAnsi="Times New Roman" w:cs="Times New Roman"/>
          <w:i/>
          <w:iCs/>
          <w:szCs w:val="22"/>
        </w:rPr>
        <w:t xml:space="preserve">Chanson de </w:t>
      </w:r>
      <w:proofErr w:type="spellStart"/>
      <w:r w:rsidRPr="00272430">
        <w:rPr>
          <w:rFonts w:ascii="Times New Roman" w:hAnsi="Times New Roman" w:cs="Times New Roman"/>
          <w:i/>
          <w:iCs/>
          <w:szCs w:val="22"/>
        </w:rPr>
        <w:t>Jérusalem</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Languages of Love and Hate: Conflict, Communication, and Identity in the Medieval Mediterranean</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Sarah Lambert and Helen Nicholson,</w:t>
      </w:r>
      <w:r>
        <w:rPr>
          <w:rFonts w:ascii="Times New Roman" w:hAnsi="Times New Roman" w:cs="Times New Roman"/>
          <w:szCs w:val="22"/>
        </w:rPr>
        <w:t xml:space="preserve"> </w:t>
      </w:r>
      <w:r w:rsidRPr="00272430">
        <w:rPr>
          <w:rFonts w:ascii="Times New Roman" w:hAnsi="Times New Roman" w:cs="Times New Roman"/>
          <w:szCs w:val="22"/>
        </w:rPr>
        <w:t>37–47</w:t>
      </w:r>
      <w:r>
        <w:rPr>
          <w:rFonts w:ascii="Times New Roman" w:hAnsi="Times New Roman" w:cs="Times New Roman"/>
          <w:szCs w:val="22"/>
        </w:rPr>
        <w:t>.</w:t>
      </w:r>
      <w:r w:rsidRPr="00272430">
        <w:rPr>
          <w:rFonts w:ascii="Times New Roman" w:hAnsi="Times New Roman" w:cs="Times New Roman"/>
          <w:szCs w:val="22"/>
        </w:rPr>
        <w:t xml:space="preserve"> </w:t>
      </w:r>
      <w:r w:rsidRPr="00C61F5A">
        <w:rPr>
          <w:rFonts w:ascii="Times New Roman" w:hAnsi="Times New Roman" w:cs="Times New Roman"/>
          <w:szCs w:val="22"/>
        </w:rPr>
        <w:t>International Medieval Research 15</w:t>
      </w:r>
      <w:r>
        <w:rPr>
          <w:rFonts w:ascii="Times New Roman" w:hAnsi="Times New Roman" w:cs="Times New Roman"/>
          <w:szCs w:val="22"/>
        </w:rPr>
        <w:t xml:space="preserve">. </w:t>
      </w:r>
      <w:r w:rsidRPr="00272430">
        <w:rPr>
          <w:rFonts w:ascii="Times New Roman" w:hAnsi="Times New Roman" w:cs="Times New Roman"/>
          <w:szCs w:val="22"/>
        </w:rPr>
        <w:t xml:space="preserve">Turnhout: </w:t>
      </w:r>
      <w:proofErr w:type="spellStart"/>
      <w:r w:rsidRPr="00272430">
        <w:rPr>
          <w:rFonts w:ascii="Times New Roman" w:hAnsi="Times New Roman" w:cs="Times New Roman"/>
          <w:szCs w:val="22"/>
        </w:rPr>
        <w:t>Brepols</w:t>
      </w:r>
      <w:proofErr w:type="spellEnd"/>
      <w:r w:rsidRPr="00272430">
        <w:rPr>
          <w:rFonts w:ascii="Times New Roman" w:hAnsi="Times New Roman" w:cs="Times New Roman"/>
          <w:szCs w:val="22"/>
        </w:rPr>
        <w:t>, 2012</w:t>
      </w:r>
      <w:r>
        <w:rPr>
          <w:rFonts w:ascii="Times New Roman" w:hAnsi="Times New Roman" w:cs="Times New Roman"/>
          <w:szCs w:val="22"/>
        </w:rPr>
        <w:t>.</w:t>
      </w:r>
    </w:p>
    <w:p w14:paraId="2AAB87B0" w14:textId="45243B06" w:rsidR="009512C4" w:rsidRDefault="001C3AF3" w:rsidP="009512C4">
      <w:pPr>
        <w:pStyle w:val="FootnoteText"/>
        <w:ind w:left="720" w:hanging="720"/>
        <w:rPr>
          <w:rFonts w:ascii="Times New Roman" w:hAnsi="Times New Roman" w:cs="Times New Roman"/>
          <w:szCs w:val="22"/>
        </w:rPr>
      </w:pPr>
      <w:r w:rsidRPr="00272430">
        <w:rPr>
          <w:rFonts w:ascii="Times New Roman" w:hAnsi="Times New Roman" w:cs="Times New Roman"/>
          <w:szCs w:val="22"/>
        </w:rPr>
        <w:t>Edgington,</w:t>
      </w:r>
      <w:r w:rsidRPr="001C3AF3">
        <w:rPr>
          <w:rFonts w:ascii="Times New Roman" w:hAnsi="Times New Roman" w:cs="Times New Roman"/>
          <w:szCs w:val="22"/>
        </w:rPr>
        <w:t xml:space="preserve"> </w:t>
      </w:r>
      <w:r w:rsidRPr="00272430">
        <w:rPr>
          <w:rFonts w:ascii="Times New Roman" w:hAnsi="Times New Roman" w:cs="Times New Roman"/>
          <w:szCs w:val="22"/>
        </w:rPr>
        <w:t>Susan B. “Romance and Reality in the Sources for the Sieges of Antioch, 1097–1098</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proofErr w:type="spellStart"/>
      <w:r w:rsidRPr="00272430">
        <w:rPr>
          <w:rFonts w:ascii="Times New Roman" w:hAnsi="Times New Roman" w:cs="Times New Roman"/>
          <w:i/>
          <w:iCs/>
          <w:szCs w:val="22"/>
        </w:rPr>
        <w:t>Porphyrogenita</w:t>
      </w:r>
      <w:proofErr w:type="spellEnd"/>
      <w:r w:rsidRPr="00272430">
        <w:rPr>
          <w:rFonts w:ascii="Times New Roman" w:hAnsi="Times New Roman" w:cs="Times New Roman"/>
          <w:i/>
          <w:iCs/>
          <w:szCs w:val="22"/>
        </w:rPr>
        <w:t xml:space="preserve">: Essays on the History and Literature of Byzantium and the Latin East in </w:t>
      </w:r>
      <w:proofErr w:type="spellStart"/>
      <w:r w:rsidRPr="00272430">
        <w:rPr>
          <w:rFonts w:ascii="Times New Roman" w:hAnsi="Times New Roman" w:cs="Times New Roman"/>
          <w:i/>
          <w:iCs/>
          <w:szCs w:val="22"/>
        </w:rPr>
        <w:t>Honour</w:t>
      </w:r>
      <w:proofErr w:type="spellEnd"/>
      <w:r w:rsidRPr="00272430">
        <w:rPr>
          <w:rFonts w:ascii="Times New Roman" w:hAnsi="Times New Roman" w:cs="Times New Roman"/>
          <w:i/>
          <w:iCs/>
          <w:szCs w:val="22"/>
        </w:rPr>
        <w:t xml:space="preserve"> of Julian </w:t>
      </w:r>
      <w:proofErr w:type="spellStart"/>
      <w:r w:rsidRPr="00272430">
        <w:rPr>
          <w:rFonts w:ascii="Times New Roman" w:hAnsi="Times New Roman" w:cs="Times New Roman"/>
          <w:i/>
          <w:iCs/>
          <w:szCs w:val="22"/>
        </w:rPr>
        <w:t>Chrysostomides</w:t>
      </w:r>
      <w:proofErr w:type="spellEnd"/>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Charalambos Dendrinos</w:t>
      </w:r>
      <w:r>
        <w:rPr>
          <w:rFonts w:ascii="Times New Roman" w:hAnsi="Times New Roman" w:cs="Times New Roman"/>
          <w:szCs w:val="22"/>
        </w:rPr>
        <w:t xml:space="preserve"> et al., </w:t>
      </w:r>
      <w:r w:rsidRPr="00272430">
        <w:rPr>
          <w:rFonts w:ascii="Times New Roman" w:hAnsi="Times New Roman" w:cs="Times New Roman"/>
          <w:szCs w:val="22"/>
        </w:rPr>
        <w:t>33–46</w:t>
      </w:r>
      <w:r>
        <w:rPr>
          <w:rFonts w:ascii="Times New Roman" w:hAnsi="Times New Roman" w:cs="Times New Roman"/>
          <w:szCs w:val="22"/>
        </w:rPr>
        <w:t xml:space="preserve">. </w:t>
      </w:r>
      <w:r w:rsidRPr="00272430">
        <w:rPr>
          <w:rFonts w:ascii="Times New Roman" w:hAnsi="Times New Roman" w:cs="Times New Roman"/>
          <w:szCs w:val="22"/>
        </w:rPr>
        <w:t>Aldershot: Ashgate, 2003</w:t>
      </w:r>
      <w:r>
        <w:rPr>
          <w:rFonts w:ascii="Times New Roman" w:hAnsi="Times New Roman" w:cs="Times New Roman"/>
          <w:szCs w:val="22"/>
        </w:rPr>
        <w:t>.</w:t>
      </w:r>
    </w:p>
    <w:p w14:paraId="5F2254E3" w14:textId="6FAF1EAA" w:rsidR="008E5F28" w:rsidRDefault="008E5F28" w:rsidP="008E5F28">
      <w:pPr>
        <w:pStyle w:val="FootnoteText"/>
        <w:ind w:left="720" w:hanging="720"/>
        <w:rPr>
          <w:rFonts w:ascii="Times New Roman" w:hAnsi="Times New Roman" w:cs="Times New Roman"/>
          <w:szCs w:val="22"/>
          <w:lang w:val="en-GB"/>
        </w:rPr>
      </w:pPr>
      <w:r w:rsidRPr="00272430">
        <w:rPr>
          <w:rFonts w:ascii="Times New Roman" w:hAnsi="Times New Roman" w:cs="Times New Roman"/>
          <w:szCs w:val="22"/>
        </w:rPr>
        <w:t>Elias,</w:t>
      </w:r>
      <w:r>
        <w:rPr>
          <w:rFonts w:ascii="Times New Roman" w:hAnsi="Times New Roman" w:cs="Times New Roman"/>
          <w:szCs w:val="22"/>
        </w:rPr>
        <w:t xml:space="preserve"> </w:t>
      </w:r>
      <w:r w:rsidRPr="00272430">
        <w:rPr>
          <w:rFonts w:ascii="Times New Roman" w:hAnsi="Times New Roman" w:cs="Times New Roman"/>
          <w:szCs w:val="22"/>
        </w:rPr>
        <w:t>Nobert</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The Civilizing Process: Sociogenetic and Psychogenetic Investigations</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T</w:t>
      </w:r>
      <w:r w:rsidRPr="00272430">
        <w:rPr>
          <w:rFonts w:ascii="Times New Roman" w:hAnsi="Times New Roman" w:cs="Times New Roman"/>
          <w:szCs w:val="22"/>
        </w:rPr>
        <w:t>rans</w:t>
      </w:r>
      <w:r>
        <w:rPr>
          <w:rFonts w:ascii="Times New Roman" w:hAnsi="Times New Roman" w:cs="Times New Roman"/>
          <w:szCs w:val="22"/>
        </w:rPr>
        <w:t>lated by</w:t>
      </w:r>
      <w:r w:rsidRPr="00272430">
        <w:rPr>
          <w:rFonts w:ascii="Times New Roman" w:hAnsi="Times New Roman" w:cs="Times New Roman"/>
          <w:szCs w:val="22"/>
        </w:rPr>
        <w:t xml:space="preserve"> </w:t>
      </w:r>
      <w:r w:rsidRPr="008E5F28">
        <w:rPr>
          <w:rFonts w:ascii="Times New Roman" w:hAnsi="Times New Roman" w:cs="Times New Roman"/>
          <w:szCs w:val="22"/>
          <w:lang w:val="en-GB"/>
        </w:rPr>
        <w:t xml:space="preserve">Edmund </w:t>
      </w:r>
      <w:proofErr w:type="spellStart"/>
      <w:r w:rsidRPr="008E5F28">
        <w:rPr>
          <w:rFonts w:ascii="Times New Roman" w:hAnsi="Times New Roman" w:cs="Times New Roman"/>
          <w:szCs w:val="22"/>
          <w:lang w:val="en-GB"/>
        </w:rPr>
        <w:t>Jephcott</w:t>
      </w:r>
      <w:proofErr w:type="spellEnd"/>
      <w:r w:rsidRPr="008E5F28">
        <w:rPr>
          <w:rFonts w:ascii="Times New Roman" w:hAnsi="Times New Roman" w:cs="Times New Roman"/>
          <w:szCs w:val="22"/>
          <w:lang w:val="en-GB"/>
        </w:rPr>
        <w:t>, rev. ed. Oxford: Blackwell, 1994.</w:t>
      </w:r>
    </w:p>
    <w:p w14:paraId="2C384271" w14:textId="508BF171" w:rsidR="00A93D35" w:rsidRPr="00A93D35" w:rsidRDefault="00A93D35" w:rsidP="00A93D35">
      <w:pPr>
        <w:pStyle w:val="FootnoteText"/>
        <w:ind w:left="720" w:hanging="720"/>
        <w:rPr>
          <w:rFonts w:ascii="Times New Roman" w:hAnsi="Times New Roman" w:cs="Times New Roman"/>
          <w:szCs w:val="22"/>
        </w:rPr>
      </w:pPr>
      <w:r w:rsidRPr="00272430">
        <w:rPr>
          <w:rFonts w:ascii="Times New Roman" w:hAnsi="Times New Roman" w:cs="Times New Roman"/>
          <w:szCs w:val="22"/>
        </w:rPr>
        <w:t>Farina, Lara</w:t>
      </w:r>
      <w:r>
        <w:rPr>
          <w:rFonts w:ascii="Times New Roman" w:hAnsi="Times New Roman" w:cs="Times New Roman"/>
          <w:szCs w:val="22"/>
        </w:rPr>
        <w:t xml:space="preserve">. </w:t>
      </w:r>
      <w:r w:rsidRPr="00272430">
        <w:rPr>
          <w:rFonts w:ascii="Times New Roman" w:hAnsi="Times New Roman" w:cs="Times New Roman"/>
          <w:szCs w:val="22"/>
        </w:rPr>
        <w:t xml:space="preserve">“Get a Grip? The Tactile Object in </w:t>
      </w:r>
      <w:proofErr w:type="spellStart"/>
      <w:r w:rsidRPr="00272430">
        <w:rPr>
          <w:rFonts w:ascii="Times New Roman" w:hAnsi="Times New Roman" w:cs="Times New Roman"/>
          <w:i/>
          <w:iCs/>
          <w:szCs w:val="22"/>
        </w:rPr>
        <w:t>Handlyng</w:t>
      </w:r>
      <w:proofErr w:type="spellEnd"/>
      <w:r w:rsidRPr="00272430">
        <w:rPr>
          <w:rFonts w:ascii="Times New Roman" w:hAnsi="Times New Roman" w:cs="Times New Roman"/>
          <w:i/>
          <w:iCs/>
          <w:szCs w:val="22"/>
        </w:rPr>
        <w:t xml:space="preserve"> Synne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Feeling Things: Objects and Emotions through History</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Stephanie Downes, Sally Holloway, and Sarah Randles, 97–113</w:t>
      </w:r>
      <w:r>
        <w:rPr>
          <w:rFonts w:ascii="Times New Roman" w:hAnsi="Times New Roman" w:cs="Times New Roman"/>
          <w:szCs w:val="22"/>
        </w:rPr>
        <w:t xml:space="preserve">. </w:t>
      </w:r>
      <w:r w:rsidRPr="00B370B1">
        <w:rPr>
          <w:rFonts w:ascii="Times New Roman" w:hAnsi="Times New Roman" w:cs="Times New Roman"/>
          <w:szCs w:val="22"/>
        </w:rPr>
        <w:t>Emotions in History</w:t>
      </w:r>
      <w:r>
        <w:rPr>
          <w:rFonts w:ascii="Times New Roman" w:hAnsi="Times New Roman" w:cs="Times New Roman"/>
          <w:szCs w:val="22"/>
        </w:rPr>
        <w:t xml:space="preserve">. </w:t>
      </w:r>
      <w:r w:rsidRPr="00272430">
        <w:rPr>
          <w:rFonts w:ascii="Times New Roman" w:hAnsi="Times New Roman" w:cs="Times New Roman"/>
          <w:szCs w:val="22"/>
        </w:rPr>
        <w:t>Oxford: Oxford University Press, 2018</w:t>
      </w:r>
      <w:r>
        <w:rPr>
          <w:rFonts w:ascii="Times New Roman" w:hAnsi="Times New Roman" w:cs="Times New Roman"/>
          <w:szCs w:val="22"/>
        </w:rPr>
        <w:t>.</w:t>
      </w:r>
    </w:p>
    <w:p w14:paraId="4F8E967B" w14:textId="71F0F5C6" w:rsidR="008E5F28" w:rsidRDefault="008E5F28" w:rsidP="008E5F28">
      <w:pPr>
        <w:pStyle w:val="FootnoteText"/>
        <w:ind w:left="720" w:hanging="720"/>
        <w:rPr>
          <w:rFonts w:ascii="Times New Roman" w:hAnsi="Times New Roman" w:cs="Times New Roman"/>
          <w:szCs w:val="22"/>
        </w:rPr>
      </w:pPr>
      <w:r w:rsidRPr="00272430">
        <w:rPr>
          <w:rFonts w:ascii="Times New Roman" w:hAnsi="Times New Roman" w:cs="Times New Roman"/>
          <w:szCs w:val="22"/>
        </w:rPr>
        <w:t>Febvre,</w:t>
      </w:r>
      <w:r>
        <w:rPr>
          <w:rFonts w:ascii="Times New Roman" w:hAnsi="Times New Roman" w:cs="Times New Roman"/>
          <w:szCs w:val="22"/>
        </w:rPr>
        <w:t xml:space="preserve"> </w:t>
      </w:r>
      <w:r w:rsidRPr="00272430">
        <w:rPr>
          <w:rFonts w:ascii="Times New Roman" w:hAnsi="Times New Roman" w:cs="Times New Roman"/>
          <w:szCs w:val="22"/>
        </w:rPr>
        <w:t>Lucien</w:t>
      </w:r>
      <w:r>
        <w:rPr>
          <w:rFonts w:ascii="Times New Roman" w:hAnsi="Times New Roman" w:cs="Times New Roman"/>
          <w:szCs w:val="22"/>
        </w:rPr>
        <w:t>.</w:t>
      </w:r>
      <w:r w:rsidRPr="00272430">
        <w:rPr>
          <w:rFonts w:ascii="Times New Roman" w:hAnsi="Times New Roman" w:cs="Times New Roman"/>
          <w:szCs w:val="22"/>
        </w:rPr>
        <w:t xml:space="preserve"> “La </w:t>
      </w:r>
      <w:proofErr w:type="spellStart"/>
      <w:r w:rsidRPr="00272430">
        <w:rPr>
          <w:rFonts w:ascii="Times New Roman" w:hAnsi="Times New Roman" w:cs="Times New Roman"/>
          <w:szCs w:val="22"/>
        </w:rPr>
        <w:t>sensibilité</w:t>
      </w:r>
      <w:proofErr w:type="spellEnd"/>
      <w:r w:rsidRPr="00272430">
        <w:rPr>
          <w:rFonts w:ascii="Times New Roman" w:hAnsi="Times New Roman" w:cs="Times New Roman"/>
          <w:szCs w:val="22"/>
        </w:rPr>
        <w:t xml:space="preserve"> et </w:t>
      </w:r>
      <w:proofErr w:type="spellStart"/>
      <w:r w:rsidRPr="00272430">
        <w:rPr>
          <w:rFonts w:ascii="Times New Roman" w:hAnsi="Times New Roman" w:cs="Times New Roman"/>
          <w:szCs w:val="22"/>
        </w:rPr>
        <w:t>l’histoire</w:t>
      </w:r>
      <w:proofErr w:type="spellEnd"/>
      <w:r w:rsidRPr="00272430">
        <w:rPr>
          <w:rFonts w:ascii="Times New Roman" w:hAnsi="Times New Roman" w:cs="Times New Roman"/>
          <w:szCs w:val="22"/>
        </w:rPr>
        <w:t xml:space="preserve">: Comment </w:t>
      </w:r>
      <w:proofErr w:type="spellStart"/>
      <w:r w:rsidRPr="00272430">
        <w:rPr>
          <w:rFonts w:ascii="Times New Roman" w:hAnsi="Times New Roman" w:cs="Times New Roman"/>
          <w:szCs w:val="22"/>
        </w:rPr>
        <w:t>reconstituer</w:t>
      </w:r>
      <w:proofErr w:type="spellEnd"/>
      <w:r w:rsidRPr="00272430">
        <w:rPr>
          <w:rFonts w:ascii="Times New Roman" w:hAnsi="Times New Roman" w:cs="Times New Roman"/>
          <w:szCs w:val="22"/>
        </w:rPr>
        <w:t xml:space="preserve"> la vie affective </w:t>
      </w:r>
      <w:proofErr w:type="spellStart"/>
      <w:r w:rsidRPr="00272430">
        <w:rPr>
          <w:rFonts w:ascii="Times New Roman" w:hAnsi="Times New Roman" w:cs="Times New Roman"/>
          <w:szCs w:val="22"/>
        </w:rPr>
        <w:t>d’autrefois</w:t>
      </w:r>
      <w:proofErr w:type="spellEnd"/>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Annales </w:t>
      </w:r>
      <w:proofErr w:type="spellStart"/>
      <w:r w:rsidRPr="00272430">
        <w:rPr>
          <w:rFonts w:ascii="Times New Roman" w:hAnsi="Times New Roman" w:cs="Times New Roman"/>
          <w:i/>
          <w:iCs/>
          <w:szCs w:val="22"/>
        </w:rPr>
        <w:t>d’histoire</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sociale</w:t>
      </w:r>
      <w:proofErr w:type="spellEnd"/>
      <w:r w:rsidRPr="00272430">
        <w:rPr>
          <w:rFonts w:ascii="Times New Roman" w:hAnsi="Times New Roman" w:cs="Times New Roman"/>
          <w:szCs w:val="22"/>
        </w:rPr>
        <w:t xml:space="preserve"> 3 (1941): 5–20.</w:t>
      </w:r>
    </w:p>
    <w:p w14:paraId="756E4B4B" w14:textId="0941BBCD" w:rsidR="00180DD9" w:rsidRDefault="00180DD9" w:rsidP="00180DD9">
      <w:pPr>
        <w:pStyle w:val="FootnoteText"/>
        <w:ind w:left="720" w:hanging="720"/>
        <w:rPr>
          <w:rFonts w:ascii="Times New Roman" w:hAnsi="Times New Roman" w:cs="Times New Roman"/>
          <w:szCs w:val="22"/>
        </w:rPr>
      </w:pPr>
      <w:r w:rsidRPr="00272430">
        <w:rPr>
          <w:rFonts w:ascii="Times New Roman" w:hAnsi="Times New Roman" w:cs="Times New Roman"/>
          <w:szCs w:val="22"/>
        </w:rPr>
        <w:t>Flori,</w:t>
      </w:r>
      <w:r>
        <w:rPr>
          <w:rFonts w:ascii="Times New Roman" w:hAnsi="Times New Roman" w:cs="Times New Roman"/>
          <w:szCs w:val="22"/>
        </w:rPr>
        <w:t xml:space="preserve"> </w:t>
      </w:r>
      <w:r w:rsidRPr="00272430">
        <w:rPr>
          <w:rFonts w:ascii="Times New Roman" w:hAnsi="Times New Roman" w:cs="Times New Roman"/>
          <w:szCs w:val="22"/>
        </w:rPr>
        <w:t>Jean</w:t>
      </w:r>
      <w:r>
        <w:rPr>
          <w:rFonts w:ascii="Times New Roman" w:hAnsi="Times New Roman" w:cs="Times New Roman"/>
          <w:szCs w:val="22"/>
        </w:rPr>
        <w:t>.</w:t>
      </w:r>
      <w:r w:rsidRPr="00272430">
        <w:rPr>
          <w:rFonts w:ascii="Times New Roman" w:hAnsi="Times New Roman" w:cs="Times New Roman"/>
          <w:szCs w:val="22"/>
        </w:rPr>
        <w:t xml:space="preserve"> “La </w:t>
      </w:r>
      <w:proofErr w:type="spellStart"/>
      <w:r w:rsidRPr="00272430">
        <w:rPr>
          <w:rFonts w:ascii="Times New Roman" w:hAnsi="Times New Roman" w:cs="Times New Roman"/>
          <w:szCs w:val="22"/>
        </w:rPr>
        <w:t>héros</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épique</w:t>
      </w:r>
      <w:proofErr w:type="spellEnd"/>
      <w:r w:rsidRPr="00272430">
        <w:rPr>
          <w:rFonts w:ascii="Times New Roman" w:hAnsi="Times New Roman" w:cs="Times New Roman"/>
          <w:szCs w:val="22"/>
        </w:rPr>
        <w:t xml:space="preserve"> et </w:t>
      </w:r>
      <w:proofErr w:type="spellStart"/>
      <w:r w:rsidRPr="00272430">
        <w:rPr>
          <w:rFonts w:ascii="Times New Roman" w:hAnsi="Times New Roman" w:cs="Times New Roman"/>
          <w:szCs w:val="22"/>
        </w:rPr>
        <w:t>sa</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peur</w:t>
      </w:r>
      <w:proofErr w:type="spellEnd"/>
      <w:r w:rsidRPr="00272430">
        <w:rPr>
          <w:rFonts w:ascii="Times New Roman" w:hAnsi="Times New Roman" w:cs="Times New Roman"/>
          <w:szCs w:val="22"/>
        </w:rPr>
        <w:t xml:space="preserve">, du </w:t>
      </w:r>
      <w:proofErr w:type="spellStart"/>
      <w:r w:rsidRPr="00272430">
        <w:rPr>
          <w:rFonts w:ascii="Times New Roman" w:hAnsi="Times New Roman" w:cs="Times New Roman"/>
          <w:szCs w:val="22"/>
        </w:rPr>
        <w:t>Couronnement</w:t>
      </w:r>
      <w:proofErr w:type="spellEnd"/>
      <w:r w:rsidRPr="00272430">
        <w:rPr>
          <w:rFonts w:ascii="Times New Roman" w:hAnsi="Times New Roman" w:cs="Times New Roman"/>
          <w:szCs w:val="22"/>
        </w:rPr>
        <w:t xml:space="preserve"> de Louis à </w:t>
      </w:r>
      <w:proofErr w:type="spellStart"/>
      <w:r w:rsidRPr="00272430">
        <w:rPr>
          <w:rFonts w:ascii="Times New Roman" w:hAnsi="Times New Roman" w:cs="Times New Roman"/>
          <w:szCs w:val="22"/>
        </w:rPr>
        <w:t>Aliscans</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PRIS-MA</w:t>
      </w:r>
      <w:r w:rsidRPr="00272430">
        <w:rPr>
          <w:rFonts w:ascii="Times New Roman" w:hAnsi="Times New Roman" w:cs="Times New Roman"/>
          <w:szCs w:val="22"/>
        </w:rPr>
        <w:t xml:space="preserve"> 10 (1994): 27–44</w:t>
      </w:r>
      <w:r>
        <w:rPr>
          <w:rFonts w:ascii="Times New Roman" w:hAnsi="Times New Roman" w:cs="Times New Roman"/>
          <w:szCs w:val="22"/>
        </w:rPr>
        <w:t>.</w:t>
      </w:r>
    </w:p>
    <w:p w14:paraId="6A119B3A" w14:textId="05F9C738" w:rsidR="00221002" w:rsidRDefault="00221002" w:rsidP="00221002">
      <w:pPr>
        <w:pStyle w:val="FootnoteText"/>
        <w:ind w:left="720" w:hanging="720"/>
        <w:rPr>
          <w:rFonts w:ascii="Times New Roman" w:hAnsi="Times New Roman" w:cs="Times New Roman"/>
          <w:szCs w:val="22"/>
        </w:rPr>
      </w:pPr>
      <w:r w:rsidRPr="00272430">
        <w:rPr>
          <w:rFonts w:ascii="Times New Roman" w:hAnsi="Times New Roman" w:cs="Times New Roman"/>
          <w:szCs w:val="22"/>
        </w:rPr>
        <w:t>Flori, Jean</w:t>
      </w:r>
      <w:r>
        <w:rPr>
          <w:rFonts w:ascii="Times New Roman" w:hAnsi="Times New Roman" w:cs="Times New Roman"/>
          <w:szCs w:val="22"/>
        </w:rPr>
        <w:t xml:space="preserve">. </w:t>
      </w:r>
      <w:r w:rsidRPr="00272430">
        <w:rPr>
          <w:rFonts w:ascii="Times New Roman" w:hAnsi="Times New Roman" w:cs="Times New Roman"/>
          <w:szCs w:val="22"/>
        </w:rPr>
        <w:t>“Ideology and Motivations in the First Crusade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Palgrave Advances in the Crusades</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Helen J. Nicholson</w:t>
      </w:r>
      <w:r>
        <w:rPr>
          <w:rFonts w:ascii="Times New Roman" w:hAnsi="Times New Roman" w:cs="Times New Roman"/>
          <w:szCs w:val="22"/>
        </w:rPr>
        <w:t xml:space="preserve">, </w:t>
      </w:r>
      <w:r w:rsidRPr="00272430">
        <w:rPr>
          <w:rFonts w:ascii="Times New Roman" w:hAnsi="Times New Roman" w:cs="Times New Roman"/>
          <w:szCs w:val="22"/>
        </w:rPr>
        <w:t>15–36</w:t>
      </w:r>
      <w:r>
        <w:rPr>
          <w:rFonts w:ascii="Times New Roman" w:hAnsi="Times New Roman" w:cs="Times New Roman"/>
          <w:szCs w:val="22"/>
        </w:rPr>
        <w:t>.</w:t>
      </w:r>
      <w:r w:rsidRPr="00272430">
        <w:rPr>
          <w:rFonts w:ascii="Times New Roman" w:hAnsi="Times New Roman" w:cs="Times New Roman"/>
          <w:szCs w:val="22"/>
        </w:rPr>
        <w:t xml:space="preserve"> Basingstoke: Palgrave Macmillan, 2005.</w:t>
      </w:r>
    </w:p>
    <w:p w14:paraId="67420047" w14:textId="2CD0CC14" w:rsidR="00221002" w:rsidRDefault="00221002" w:rsidP="00221002">
      <w:pPr>
        <w:pStyle w:val="FootnoteText"/>
        <w:ind w:left="720" w:hanging="720"/>
        <w:rPr>
          <w:rFonts w:ascii="Times New Roman" w:hAnsi="Times New Roman" w:cs="Times New Roman"/>
          <w:szCs w:val="22"/>
        </w:rPr>
      </w:pPr>
      <w:r w:rsidRPr="00272430">
        <w:rPr>
          <w:rFonts w:ascii="Times New Roman" w:hAnsi="Times New Roman" w:cs="Times New Roman"/>
          <w:szCs w:val="22"/>
        </w:rPr>
        <w:t>Flori, Jean</w:t>
      </w:r>
      <w:r>
        <w:rPr>
          <w:rFonts w:ascii="Times New Roman" w:hAnsi="Times New Roman" w:cs="Times New Roman"/>
          <w:szCs w:val="22"/>
        </w:rPr>
        <w:t xml:space="preserve">. </w:t>
      </w:r>
      <w:r w:rsidRPr="00272430">
        <w:rPr>
          <w:rFonts w:ascii="Times New Roman" w:hAnsi="Times New Roman" w:cs="Times New Roman"/>
          <w:szCs w:val="22"/>
        </w:rPr>
        <w:t>“</w:t>
      </w:r>
      <w:proofErr w:type="spellStart"/>
      <w:r w:rsidRPr="00272430">
        <w:rPr>
          <w:rFonts w:ascii="Times New Roman" w:hAnsi="Times New Roman" w:cs="Times New Roman"/>
          <w:szCs w:val="22"/>
        </w:rPr>
        <w:t>Jérusalem</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terrestre</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céleste</w:t>
      </w:r>
      <w:proofErr w:type="spellEnd"/>
      <w:r w:rsidRPr="00272430">
        <w:rPr>
          <w:rFonts w:ascii="Times New Roman" w:hAnsi="Times New Roman" w:cs="Times New Roman"/>
          <w:szCs w:val="22"/>
        </w:rPr>
        <w:t xml:space="preserve"> et spirituelle: Trois </w:t>
      </w:r>
      <w:proofErr w:type="spellStart"/>
      <w:r w:rsidRPr="00272430">
        <w:rPr>
          <w:rFonts w:ascii="Times New Roman" w:hAnsi="Times New Roman" w:cs="Times New Roman"/>
          <w:szCs w:val="22"/>
        </w:rPr>
        <w:t>facteurs</w:t>
      </w:r>
      <w:proofErr w:type="spellEnd"/>
      <w:r w:rsidRPr="00272430">
        <w:rPr>
          <w:rFonts w:ascii="Times New Roman" w:hAnsi="Times New Roman" w:cs="Times New Roman"/>
          <w:szCs w:val="22"/>
        </w:rPr>
        <w:t xml:space="preserve"> de </w:t>
      </w:r>
      <w:proofErr w:type="spellStart"/>
      <w:r w:rsidRPr="00272430">
        <w:rPr>
          <w:rFonts w:ascii="Times New Roman" w:hAnsi="Times New Roman" w:cs="Times New Roman"/>
          <w:szCs w:val="22"/>
        </w:rPr>
        <w:t>sacralisation</w:t>
      </w:r>
      <w:proofErr w:type="spellEnd"/>
      <w:r w:rsidRPr="00272430">
        <w:rPr>
          <w:rFonts w:ascii="Times New Roman" w:hAnsi="Times New Roman" w:cs="Times New Roman"/>
          <w:szCs w:val="22"/>
        </w:rPr>
        <w:t xml:space="preserve"> de la première croisade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Jerusalem the Golden: The Origins and Impact of the First Crusade</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Susan B. Edgington and Luis García-Guijarro, 25–50</w:t>
      </w:r>
      <w:r>
        <w:rPr>
          <w:rFonts w:ascii="Times New Roman" w:hAnsi="Times New Roman" w:cs="Times New Roman"/>
          <w:szCs w:val="22"/>
        </w:rPr>
        <w:t xml:space="preserve">. </w:t>
      </w:r>
      <w:r w:rsidRPr="007012F6">
        <w:rPr>
          <w:rFonts w:ascii="Times New Roman" w:hAnsi="Times New Roman" w:cs="Times New Roman"/>
          <w:szCs w:val="22"/>
        </w:rPr>
        <w:t>Outremer: Studies in the Crusades and the Latin East 3</w:t>
      </w:r>
      <w:r>
        <w:rPr>
          <w:rFonts w:ascii="Times New Roman" w:hAnsi="Times New Roman" w:cs="Times New Roman"/>
          <w:szCs w:val="22"/>
        </w:rPr>
        <w:t>.</w:t>
      </w:r>
      <w:r w:rsidRPr="00272430">
        <w:rPr>
          <w:rFonts w:ascii="Times New Roman" w:hAnsi="Times New Roman" w:cs="Times New Roman"/>
          <w:szCs w:val="22"/>
        </w:rPr>
        <w:t xml:space="preserve"> Turnhout: </w:t>
      </w:r>
      <w:proofErr w:type="spellStart"/>
      <w:r w:rsidRPr="00272430">
        <w:rPr>
          <w:rFonts w:ascii="Times New Roman" w:hAnsi="Times New Roman" w:cs="Times New Roman"/>
          <w:szCs w:val="22"/>
        </w:rPr>
        <w:t>Brepols</w:t>
      </w:r>
      <w:proofErr w:type="spellEnd"/>
      <w:r w:rsidRPr="00272430">
        <w:rPr>
          <w:rFonts w:ascii="Times New Roman" w:hAnsi="Times New Roman" w:cs="Times New Roman"/>
          <w:szCs w:val="22"/>
        </w:rPr>
        <w:t>, 2014</w:t>
      </w:r>
      <w:r>
        <w:rPr>
          <w:rFonts w:ascii="Times New Roman" w:hAnsi="Times New Roman" w:cs="Times New Roman"/>
          <w:szCs w:val="22"/>
        </w:rPr>
        <w:t>.</w:t>
      </w:r>
    </w:p>
    <w:p w14:paraId="6131F075" w14:textId="35DD0AE2" w:rsidR="005232D3" w:rsidRDefault="005232D3" w:rsidP="005232D3">
      <w:pPr>
        <w:pStyle w:val="FootnoteText"/>
        <w:ind w:left="720" w:hanging="720"/>
        <w:rPr>
          <w:rFonts w:ascii="Times New Roman" w:hAnsi="Times New Roman" w:cs="Times New Roman"/>
          <w:szCs w:val="22"/>
        </w:rPr>
      </w:pPr>
      <w:r w:rsidRPr="00272430">
        <w:rPr>
          <w:rFonts w:ascii="Times New Roman" w:hAnsi="Times New Roman" w:cs="Times New Roman"/>
          <w:szCs w:val="22"/>
        </w:rPr>
        <w:t>Flannery,</w:t>
      </w:r>
      <w:r w:rsidRPr="005232D3">
        <w:rPr>
          <w:rFonts w:ascii="Times New Roman" w:hAnsi="Times New Roman" w:cs="Times New Roman"/>
          <w:szCs w:val="22"/>
        </w:rPr>
        <w:t xml:space="preserve"> </w:t>
      </w:r>
      <w:r w:rsidRPr="00272430">
        <w:rPr>
          <w:rFonts w:ascii="Times New Roman" w:hAnsi="Times New Roman" w:cs="Times New Roman"/>
          <w:szCs w:val="22"/>
        </w:rPr>
        <w:t>Mary C. “Personiﬁcation and Embodied Emotional Practice in Middle English Literature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Literature Compass </w:t>
      </w:r>
      <w:r w:rsidRPr="00272430">
        <w:rPr>
          <w:rFonts w:ascii="Times New Roman" w:hAnsi="Times New Roman" w:cs="Times New Roman"/>
          <w:szCs w:val="22"/>
        </w:rPr>
        <w:t>13 (2016): 351–61.</w:t>
      </w:r>
    </w:p>
    <w:p w14:paraId="74E63002" w14:textId="31B7CCEB" w:rsidR="008B51DC" w:rsidRPr="008B51DC" w:rsidRDefault="008B51DC" w:rsidP="008B51DC">
      <w:pPr>
        <w:pStyle w:val="FootnoteText"/>
        <w:ind w:left="720" w:hanging="720"/>
        <w:rPr>
          <w:rFonts w:ascii="Times New Roman" w:hAnsi="Times New Roman" w:cs="Times New Roman"/>
          <w:szCs w:val="22"/>
          <w:lang w:val="de-DE"/>
        </w:rPr>
      </w:pPr>
      <w:r w:rsidRPr="00A52F9B">
        <w:rPr>
          <w:rFonts w:ascii="Times New Roman" w:hAnsi="Times New Roman" w:cs="Times New Roman"/>
          <w:szCs w:val="22"/>
          <w:lang w:val="de-DE"/>
        </w:rPr>
        <w:t>Fossier, Robert.</w:t>
      </w:r>
      <w:r w:rsidRPr="00A52F9B">
        <w:rPr>
          <w:rFonts w:ascii="Times New Roman" w:hAnsi="Times New Roman" w:cs="Times New Roman"/>
          <w:i/>
          <w:iCs/>
          <w:szCs w:val="22"/>
          <w:lang w:val="de-DE"/>
        </w:rPr>
        <w:t xml:space="preserve"> La terre et les hommes en Picardie jusqu’à la fin du XIIIe siècle</w:t>
      </w:r>
      <w:r w:rsidRPr="00A52F9B">
        <w:rPr>
          <w:rFonts w:ascii="Times New Roman" w:hAnsi="Times New Roman" w:cs="Times New Roman"/>
          <w:szCs w:val="22"/>
          <w:lang w:val="de-DE"/>
        </w:rPr>
        <w:t>, 2 vols. Paris: Neuwelaerts, 1968.</w:t>
      </w:r>
    </w:p>
    <w:p w14:paraId="1696A475" w14:textId="38285107" w:rsidR="005447B3" w:rsidRDefault="005447B3" w:rsidP="005447B3">
      <w:pPr>
        <w:pStyle w:val="FootnoteText"/>
        <w:ind w:left="720" w:hanging="720"/>
        <w:rPr>
          <w:rFonts w:ascii="Times New Roman" w:hAnsi="Times New Roman" w:cs="Times New Roman"/>
          <w:szCs w:val="22"/>
        </w:rPr>
      </w:pPr>
      <w:r w:rsidRPr="00272430">
        <w:rPr>
          <w:rFonts w:ascii="Times New Roman" w:hAnsi="Times New Roman" w:cs="Times New Roman"/>
          <w:szCs w:val="22"/>
        </w:rPr>
        <w:t>France,</w:t>
      </w:r>
      <w:r>
        <w:rPr>
          <w:rFonts w:ascii="Times New Roman" w:hAnsi="Times New Roman" w:cs="Times New Roman"/>
          <w:szCs w:val="22"/>
        </w:rPr>
        <w:t xml:space="preserve"> John.</w:t>
      </w:r>
      <w:r w:rsidRPr="00272430">
        <w:rPr>
          <w:rFonts w:ascii="Times New Roman" w:hAnsi="Times New Roman" w:cs="Times New Roman"/>
          <w:szCs w:val="22"/>
        </w:rPr>
        <w:t xml:space="preserve"> “Patronage and the Appeal of the First Crusade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The First Crusade: Origins and Impact</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Jonathan Phillips</w:t>
      </w:r>
      <w:r>
        <w:rPr>
          <w:rFonts w:ascii="Times New Roman" w:hAnsi="Times New Roman" w:cs="Times New Roman"/>
          <w:szCs w:val="22"/>
        </w:rPr>
        <w:t xml:space="preserve">, </w:t>
      </w:r>
      <w:r w:rsidRPr="00272430">
        <w:rPr>
          <w:rFonts w:ascii="Times New Roman" w:hAnsi="Times New Roman" w:cs="Times New Roman"/>
          <w:szCs w:val="22"/>
        </w:rPr>
        <w:t>5–20</w:t>
      </w:r>
      <w:r>
        <w:rPr>
          <w:rFonts w:ascii="Times New Roman" w:hAnsi="Times New Roman" w:cs="Times New Roman"/>
          <w:szCs w:val="22"/>
        </w:rPr>
        <w:t xml:space="preserve">. </w:t>
      </w:r>
      <w:r w:rsidRPr="00272430">
        <w:rPr>
          <w:rFonts w:ascii="Times New Roman" w:hAnsi="Times New Roman" w:cs="Times New Roman"/>
          <w:szCs w:val="22"/>
        </w:rPr>
        <w:t>Manchester: Manchester University Press, 1997</w:t>
      </w:r>
      <w:r>
        <w:rPr>
          <w:rFonts w:ascii="Times New Roman" w:hAnsi="Times New Roman" w:cs="Times New Roman"/>
          <w:szCs w:val="22"/>
        </w:rPr>
        <w:t>.</w:t>
      </w:r>
    </w:p>
    <w:p w14:paraId="7DB948BD" w14:textId="2FFD52B1" w:rsidR="00D44018" w:rsidRDefault="00D44018" w:rsidP="00D44018">
      <w:pPr>
        <w:pStyle w:val="FootnoteText"/>
        <w:ind w:left="720" w:hanging="720"/>
        <w:rPr>
          <w:rFonts w:ascii="Times New Roman" w:hAnsi="Times New Roman" w:cs="Times New Roman"/>
          <w:szCs w:val="22"/>
        </w:rPr>
      </w:pPr>
      <w:r w:rsidRPr="00272430">
        <w:rPr>
          <w:rFonts w:ascii="Times New Roman" w:hAnsi="Times New Roman" w:cs="Times New Roman"/>
          <w:szCs w:val="22"/>
        </w:rPr>
        <w:t>Fulton, Rachel</w:t>
      </w:r>
      <w:r>
        <w:rPr>
          <w:rFonts w:ascii="Times New Roman" w:hAnsi="Times New Roman" w:cs="Times New Roman"/>
          <w:szCs w:val="22"/>
        </w:rPr>
        <w:t xml:space="preserve">. </w:t>
      </w:r>
      <w:r w:rsidRPr="00272430">
        <w:rPr>
          <w:rFonts w:ascii="Times New Roman" w:hAnsi="Times New Roman" w:cs="Times New Roman"/>
          <w:i/>
          <w:iCs/>
          <w:szCs w:val="22"/>
        </w:rPr>
        <w:t>From Judgment to Passion: Devotion to Christ and the Virgin Mary, 800–1200</w:t>
      </w:r>
      <w:r>
        <w:rPr>
          <w:rFonts w:ascii="Times New Roman" w:hAnsi="Times New Roman" w:cs="Times New Roman"/>
          <w:szCs w:val="22"/>
        </w:rPr>
        <w:t xml:space="preserve">. </w:t>
      </w:r>
      <w:r w:rsidRPr="00272430">
        <w:rPr>
          <w:rFonts w:ascii="Times New Roman" w:hAnsi="Times New Roman" w:cs="Times New Roman"/>
          <w:szCs w:val="22"/>
        </w:rPr>
        <w:t>New York: Columbia University Press, 2002.</w:t>
      </w:r>
    </w:p>
    <w:p w14:paraId="4AB9C67D" w14:textId="05BD3417" w:rsidR="00C5334A" w:rsidRDefault="00C5334A" w:rsidP="00C5334A">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Gammerl</w:t>
      </w:r>
      <w:proofErr w:type="spellEnd"/>
      <w:r w:rsidRPr="00272430">
        <w:rPr>
          <w:rFonts w:ascii="Times New Roman" w:hAnsi="Times New Roman" w:cs="Times New Roman"/>
          <w:szCs w:val="22"/>
        </w:rPr>
        <w:t>,</w:t>
      </w:r>
      <w:r>
        <w:rPr>
          <w:rFonts w:ascii="Times New Roman" w:hAnsi="Times New Roman" w:cs="Times New Roman"/>
          <w:szCs w:val="22"/>
        </w:rPr>
        <w:t xml:space="preserve"> </w:t>
      </w:r>
      <w:r w:rsidRPr="00272430">
        <w:rPr>
          <w:rFonts w:ascii="Times New Roman" w:hAnsi="Times New Roman" w:cs="Times New Roman"/>
          <w:szCs w:val="22"/>
        </w:rPr>
        <w:t>Benno</w:t>
      </w:r>
      <w:r>
        <w:rPr>
          <w:rFonts w:ascii="Times New Roman" w:hAnsi="Times New Roman" w:cs="Times New Roman"/>
          <w:szCs w:val="22"/>
        </w:rPr>
        <w:t>.</w:t>
      </w:r>
      <w:r w:rsidRPr="00272430">
        <w:rPr>
          <w:rFonts w:ascii="Times New Roman" w:hAnsi="Times New Roman" w:cs="Times New Roman"/>
          <w:szCs w:val="22"/>
        </w:rPr>
        <w:t xml:space="preserve"> “Emotional Styles: Concepts and Challenges</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Rethinking History</w:t>
      </w:r>
      <w:r w:rsidRPr="00272430">
        <w:rPr>
          <w:rFonts w:ascii="Times New Roman" w:hAnsi="Times New Roman" w:cs="Times New Roman"/>
          <w:szCs w:val="22"/>
        </w:rPr>
        <w:t xml:space="preserve"> 16 (2012): 161–75.</w:t>
      </w:r>
    </w:p>
    <w:p w14:paraId="0861F111" w14:textId="22F8D6F6" w:rsidR="00A05B0D" w:rsidRDefault="00A05B0D" w:rsidP="00A05B0D">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Gaposchkin</w:t>
      </w:r>
      <w:proofErr w:type="spellEnd"/>
      <w:r w:rsidRPr="00A05B0D">
        <w:rPr>
          <w:rFonts w:ascii="Times New Roman" w:hAnsi="Times New Roman" w:cs="Times New Roman"/>
          <w:szCs w:val="22"/>
        </w:rPr>
        <w:t>,</w:t>
      </w:r>
      <w:r w:rsidRPr="00A05B0D">
        <w:t xml:space="preserve"> </w:t>
      </w:r>
      <w:r w:rsidRPr="00A05B0D">
        <w:rPr>
          <w:rFonts w:ascii="Times New Roman" w:hAnsi="Times New Roman" w:cs="Times New Roman"/>
          <w:szCs w:val="22"/>
        </w:rPr>
        <w:t>M. Cecilia</w:t>
      </w:r>
      <w:r>
        <w:rPr>
          <w:rFonts w:ascii="Times New Roman" w:hAnsi="Times New Roman" w:cs="Times New Roman"/>
          <w:szCs w:val="22"/>
        </w:rPr>
        <w:t>.</w:t>
      </w:r>
      <w:r w:rsidRPr="00272430">
        <w:rPr>
          <w:rFonts w:ascii="Times New Roman" w:hAnsi="Times New Roman" w:cs="Times New Roman"/>
          <w:i/>
          <w:iCs/>
          <w:szCs w:val="22"/>
        </w:rPr>
        <w:t xml:space="preserve"> Invisible Weapons: Liturgy and the Making of Crusade Ideology</w:t>
      </w:r>
      <w:r w:rsidR="00DA49A0">
        <w:rPr>
          <w:rFonts w:ascii="Times New Roman" w:hAnsi="Times New Roman" w:cs="Times New Roman"/>
          <w:szCs w:val="22"/>
        </w:rPr>
        <w:t xml:space="preserve">. </w:t>
      </w:r>
      <w:r w:rsidRPr="00272430">
        <w:rPr>
          <w:rFonts w:ascii="Times New Roman" w:hAnsi="Times New Roman" w:cs="Times New Roman"/>
          <w:szCs w:val="22"/>
        </w:rPr>
        <w:t>Ithaca: Cornell University Press, 2017.</w:t>
      </w:r>
    </w:p>
    <w:p w14:paraId="3F5B5237" w14:textId="23037B58" w:rsidR="00EE26C9" w:rsidRDefault="00EE26C9" w:rsidP="00EE26C9">
      <w:pPr>
        <w:pStyle w:val="FootnoteText"/>
        <w:ind w:left="720" w:hanging="720"/>
        <w:rPr>
          <w:rFonts w:ascii="Times New Roman" w:hAnsi="Times New Roman" w:cs="Times New Roman"/>
          <w:szCs w:val="22"/>
        </w:rPr>
      </w:pPr>
      <w:r w:rsidRPr="00272430">
        <w:rPr>
          <w:rFonts w:ascii="Times New Roman" w:hAnsi="Times New Roman" w:cs="Times New Roman"/>
          <w:szCs w:val="22"/>
        </w:rPr>
        <w:t>Gaunt,</w:t>
      </w:r>
      <w:r w:rsidRPr="00EE26C9">
        <w:rPr>
          <w:rFonts w:ascii="Times New Roman" w:hAnsi="Times New Roman" w:cs="Times New Roman"/>
          <w:szCs w:val="22"/>
        </w:rPr>
        <w:t xml:space="preserve"> </w:t>
      </w:r>
      <w:r w:rsidRPr="00272430">
        <w:rPr>
          <w:rFonts w:ascii="Times New Roman" w:hAnsi="Times New Roman" w:cs="Times New Roman"/>
          <w:szCs w:val="22"/>
        </w:rPr>
        <w:t>Simon</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szCs w:val="22"/>
        </w:rPr>
        <w:t>Retelling the Tale: An Introduction to Medieval French Literature</w:t>
      </w:r>
      <w:r>
        <w:rPr>
          <w:rFonts w:ascii="Times New Roman" w:hAnsi="Times New Roman" w:cs="Times New Roman"/>
          <w:szCs w:val="22"/>
        </w:rPr>
        <w:t xml:space="preserve">. </w:t>
      </w:r>
      <w:r w:rsidRPr="00272430">
        <w:rPr>
          <w:rFonts w:ascii="Times New Roman" w:hAnsi="Times New Roman" w:cs="Times New Roman"/>
          <w:szCs w:val="22"/>
        </w:rPr>
        <w:t>London</w:t>
      </w:r>
      <w:r>
        <w:rPr>
          <w:rFonts w:ascii="Times New Roman" w:hAnsi="Times New Roman" w:cs="Times New Roman"/>
          <w:szCs w:val="22"/>
        </w:rPr>
        <w:t>:</w:t>
      </w:r>
      <w:r w:rsidRPr="00B94522">
        <w:t xml:space="preserve"> </w:t>
      </w:r>
      <w:r w:rsidRPr="00B94522">
        <w:rPr>
          <w:rFonts w:ascii="Times New Roman" w:hAnsi="Times New Roman" w:cs="Times New Roman"/>
          <w:szCs w:val="22"/>
        </w:rPr>
        <w:t>Duckworth</w:t>
      </w:r>
      <w:r w:rsidRPr="00272430">
        <w:rPr>
          <w:rFonts w:ascii="Times New Roman" w:hAnsi="Times New Roman" w:cs="Times New Roman"/>
          <w:szCs w:val="22"/>
        </w:rPr>
        <w:t>, 2005.</w:t>
      </w:r>
    </w:p>
    <w:p w14:paraId="5273A90B" w14:textId="3C6F5DF2" w:rsidR="00FD600C" w:rsidRPr="00FD600C" w:rsidRDefault="00FD600C" w:rsidP="00FD600C">
      <w:pPr>
        <w:pStyle w:val="FootnoteText"/>
        <w:ind w:left="720" w:hanging="720"/>
        <w:rPr>
          <w:rFonts w:ascii="Times New Roman" w:hAnsi="Times New Roman" w:cs="Times New Roman"/>
          <w:szCs w:val="22"/>
          <w:lang w:val="en-GB"/>
        </w:rPr>
      </w:pPr>
      <w:proofErr w:type="spellStart"/>
      <w:r w:rsidRPr="00F7240D">
        <w:rPr>
          <w:rFonts w:ascii="Times New Roman" w:hAnsi="Times New Roman" w:cs="Times New Roman"/>
          <w:szCs w:val="22"/>
          <w:lang w:val="en-GB"/>
        </w:rPr>
        <w:t>Gertsman</w:t>
      </w:r>
      <w:proofErr w:type="spellEnd"/>
      <w:r w:rsidRPr="00F7240D">
        <w:rPr>
          <w:rFonts w:ascii="Times New Roman" w:hAnsi="Times New Roman" w:cs="Times New Roman"/>
          <w:szCs w:val="22"/>
          <w:lang w:val="en-GB"/>
        </w:rPr>
        <w:t>, Elina</w:t>
      </w:r>
      <w:r>
        <w:rPr>
          <w:rFonts w:ascii="Times New Roman" w:hAnsi="Times New Roman" w:cs="Times New Roman"/>
          <w:szCs w:val="22"/>
          <w:lang w:val="en-GB"/>
        </w:rPr>
        <w:t xml:space="preserve">, </w:t>
      </w:r>
      <w:r w:rsidRPr="00F7240D">
        <w:rPr>
          <w:rFonts w:ascii="Times New Roman" w:hAnsi="Times New Roman" w:cs="Times New Roman"/>
          <w:szCs w:val="22"/>
          <w:lang w:val="en-GB"/>
        </w:rPr>
        <w:t xml:space="preserve">ed. </w:t>
      </w:r>
      <w:r w:rsidRPr="00F7240D">
        <w:rPr>
          <w:rFonts w:ascii="Times New Roman" w:hAnsi="Times New Roman" w:cs="Times New Roman"/>
          <w:i/>
          <w:iCs/>
          <w:szCs w:val="22"/>
          <w:lang w:val="en-GB"/>
        </w:rPr>
        <w:t>Crying in the Middle Ages: Tears of History</w:t>
      </w:r>
      <w:r>
        <w:rPr>
          <w:rFonts w:ascii="Times New Roman" w:hAnsi="Times New Roman" w:cs="Times New Roman"/>
          <w:szCs w:val="22"/>
          <w:lang w:val="en-GB"/>
        </w:rPr>
        <w:t>.</w:t>
      </w:r>
      <w:r w:rsidRPr="00F7240D">
        <w:rPr>
          <w:rFonts w:ascii="Times New Roman" w:hAnsi="Times New Roman" w:cs="Times New Roman"/>
          <w:szCs w:val="22"/>
          <w:lang w:val="en-GB"/>
        </w:rPr>
        <w:t xml:space="preserve"> Routledge Studies in Medieval Religion and Culture 10</w:t>
      </w:r>
      <w:r>
        <w:rPr>
          <w:rFonts w:ascii="Times New Roman" w:hAnsi="Times New Roman" w:cs="Times New Roman"/>
          <w:szCs w:val="22"/>
          <w:lang w:val="en-GB"/>
        </w:rPr>
        <w:t xml:space="preserve">. </w:t>
      </w:r>
      <w:r w:rsidRPr="00F7240D">
        <w:rPr>
          <w:rFonts w:ascii="Times New Roman" w:hAnsi="Times New Roman" w:cs="Times New Roman"/>
          <w:szCs w:val="22"/>
          <w:lang w:val="en-GB"/>
        </w:rPr>
        <w:t>Abingdon: Routledge, 2012.</w:t>
      </w:r>
    </w:p>
    <w:p w14:paraId="136CCAC3" w14:textId="18DDA05B" w:rsidR="009C6CA6" w:rsidRDefault="009C6CA6" w:rsidP="009C6CA6">
      <w:pPr>
        <w:pStyle w:val="FootnoteText"/>
        <w:ind w:left="720" w:hanging="720"/>
        <w:rPr>
          <w:rFonts w:ascii="Times New Roman" w:hAnsi="Times New Roman" w:cs="Times New Roman"/>
          <w:szCs w:val="22"/>
        </w:rPr>
      </w:pPr>
      <w:r w:rsidRPr="00272430">
        <w:rPr>
          <w:rFonts w:ascii="Times New Roman" w:hAnsi="Times New Roman" w:cs="Times New Roman"/>
          <w:szCs w:val="22"/>
        </w:rPr>
        <w:t>Guard,</w:t>
      </w:r>
      <w:r>
        <w:rPr>
          <w:rFonts w:ascii="Times New Roman" w:hAnsi="Times New Roman" w:cs="Times New Roman"/>
          <w:szCs w:val="22"/>
        </w:rPr>
        <w:t xml:space="preserve"> </w:t>
      </w:r>
      <w:r w:rsidRPr="00272430">
        <w:rPr>
          <w:rFonts w:ascii="Times New Roman" w:hAnsi="Times New Roman" w:cs="Times New Roman"/>
          <w:szCs w:val="22"/>
        </w:rPr>
        <w:t>Timothy</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Chivalry, Kingship and Crusade: The English Experience in the Fourteenth Century</w:t>
      </w:r>
      <w:r w:rsidR="002549CD">
        <w:rPr>
          <w:rFonts w:ascii="Times New Roman" w:hAnsi="Times New Roman" w:cs="Times New Roman"/>
          <w:szCs w:val="22"/>
        </w:rPr>
        <w:t xml:space="preserve">. </w:t>
      </w:r>
      <w:r w:rsidRPr="00272430">
        <w:rPr>
          <w:rFonts w:ascii="Times New Roman" w:hAnsi="Times New Roman" w:cs="Times New Roman"/>
          <w:szCs w:val="22"/>
        </w:rPr>
        <w:t>Woodbridge: Boydell, 2013.</w:t>
      </w:r>
    </w:p>
    <w:p w14:paraId="095D7F01" w14:textId="4018068C" w:rsidR="00B565CB" w:rsidRDefault="00B565CB" w:rsidP="00B565CB">
      <w:pPr>
        <w:pStyle w:val="FootnoteText"/>
        <w:ind w:left="720" w:hanging="720"/>
        <w:rPr>
          <w:rFonts w:ascii="Times New Roman" w:hAnsi="Times New Roman" w:cs="Times New Roman"/>
          <w:szCs w:val="22"/>
        </w:rPr>
      </w:pPr>
      <w:proofErr w:type="spellStart"/>
      <w:r w:rsidRPr="00E830A3">
        <w:rPr>
          <w:rFonts w:ascii="Times New Roman" w:hAnsi="Times New Roman" w:cs="Times New Roman"/>
          <w:szCs w:val="22"/>
        </w:rPr>
        <w:t>Harré</w:t>
      </w:r>
      <w:proofErr w:type="spellEnd"/>
      <w:r w:rsidRPr="00E830A3">
        <w:rPr>
          <w:rFonts w:ascii="Times New Roman" w:hAnsi="Times New Roman" w:cs="Times New Roman"/>
          <w:szCs w:val="22"/>
        </w:rPr>
        <w:t>,</w:t>
      </w:r>
      <w:r>
        <w:rPr>
          <w:rFonts w:ascii="Times New Roman" w:hAnsi="Times New Roman" w:cs="Times New Roman"/>
          <w:szCs w:val="22"/>
        </w:rPr>
        <w:t xml:space="preserve"> </w:t>
      </w:r>
      <w:r w:rsidRPr="00E830A3">
        <w:rPr>
          <w:rFonts w:ascii="Times New Roman" w:hAnsi="Times New Roman" w:cs="Times New Roman"/>
          <w:szCs w:val="22"/>
        </w:rPr>
        <w:t>Rom</w:t>
      </w:r>
      <w:r>
        <w:rPr>
          <w:rFonts w:ascii="Times New Roman" w:hAnsi="Times New Roman" w:cs="Times New Roman"/>
          <w:szCs w:val="22"/>
        </w:rPr>
        <w:t>.</w:t>
      </w:r>
      <w:r w:rsidRPr="00E830A3">
        <w:rPr>
          <w:rFonts w:ascii="Times New Roman" w:hAnsi="Times New Roman" w:cs="Times New Roman"/>
          <w:szCs w:val="22"/>
        </w:rPr>
        <w:t xml:space="preserve"> “An Out</w:t>
      </w:r>
      <w:r w:rsidRPr="00272430">
        <w:rPr>
          <w:rFonts w:ascii="Times New Roman" w:hAnsi="Times New Roman" w:cs="Times New Roman"/>
          <w:szCs w:val="22"/>
        </w:rPr>
        <w:t>line of the Social Constructionist Viewpoint</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The Social Construction of Emotions</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Rom </w:t>
      </w:r>
      <w:proofErr w:type="spellStart"/>
      <w:r w:rsidRPr="00272430">
        <w:rPr>
          <w:rFonts w:ascii="Times New Roman" w:hAnsi="Times New Roman" w:cs="Times New Roman"/>
          <w:szCs w:val="22"/>
        </w:rPr>
        <w:t>Harré</w:t>
      </w:r>
      <w:proofErr w:type="spellEnd"/>
      <w:r>
        <w:rPr>
          <w:rFonts w:ascii="Times New Roman" w:hAnsi="Times New Roman" w:cs="Times New Roman"/>
          <w:szCs w:val="22"/>
        </w:rPr>
        <w:t xml:space="preserve">, </w:t>
      </w:r>
      <w:r w:rsidRPr="00272430">
        <w:rPr>
          <w:rFonts w:ascii="Times New Roman" w:hAnsi="Times New Roman" w:cs="Times New Roman"/>
          <w:szCs w:val="22"/>
        </w:rPr>
        <w:t>2–14</w:t>
      </w:r>
      <w:r>
        <w:rPr>
          <w:rFonts w:ascii="Times New Roman" w:hAnsi="Times New Roman" w:cs="Times New Roman"/>
          <w:szCs w:val="22"/>
        </w:rPr>
        <w:t>.</w:t>
      </w:r>
      <w:r w:rsidRPr="00272430">
        <w:rPr>
          <w:rFonts w:ascii="Times New Roman" w:hAnsi="Times New Roman" w:cs="Times New Roman"/>
          <w:szCs w:val="22"/>
        </w:rPr>
        <w:t xml:space="preserve"> Oxford: Basil Blackwell, 1986</w:t>
      </w:r>
      <w:r>
        <w:rPr>
          <w:rFonts w:ascii="Times New Roman" w:hAnsi="Times New Roman" w:cs="Times New Roman"/>
          <w:szCs w:val="22"/>
        </w:rPr>
        <w:t>.</w:t>
      </w:r>
    </w:p>
    <w:p w14:paraId="74BFFE20" w14:textId="43AD18F8" w:rsidR="00211DC6" w:rsidRDefault="00211DC6" w:rsidP="00211DC6">
      <w:pPr>
        <w:pStyle w:val="FootnoteText"/>
        <w:ind w:left="720" w:hanging="720"/>
        <w:rPr>
          <w:rFonts w:ascii="Times New Roman" w:hAnsi="Times New Roman" w:cs="Times New Roman"/>
          <w:szCs w:val="22"/>
        </w:rPr>
      </w:pPr>
      <w:r w:rsidRPr="00272430">
        <w:rPr>
          <w:rFonts w:ascii="Times New Roman" w:hAnsi="Times New Roman" w:cs="Times New Roman"/>
          <w:szCs w:val="22"/>
        </w:rPr>
        <w:t>Harris</w:t>
      </w:r>
      <w:r>
        <w:rPr>
          <w:rFonts w:ascii="Times New Roman" w:hAnsi="Times New Roman" w:cs="Times New Roman"/>
          <w:szCs w:val="22"/>
        </w:rPr>
        <w:t xml:space="preserve">, </w:t>
      </w:r>
      <w:r w:rsidRPr="00272430">
        <w:rPr>
          <w:rFonts w:ascii="Times New Roman" w:hAnsi="Times New Roman" w:cs="Times New Roman"/>
          <w:szCs w:val="22"/>
        </w:rPr>
        <w:t>Joseph</w:t>
      </w:r>
      <w:r>
        <w:rPr>
          <w:rFonts w:ascii="Times New Roman" w:hAnsi="Times New Roman" w:cs="Times New Roman"/>
          <w:szCs w:val="22"/>
        </w:rPr>
        <w:t>,</w:t>
      </w:r>
      <w:r w:rsidRPr="00272430">
        <w:rPr>
          <w:rFonts w:ascii="Times New Roman" w:hAnsi="Times New Roman" w:cs="Times New Roman"/>
          <w:szCs w:val="22"/>
        </w:rPr>
        <w:t xml:space="preserve"> and Karl Reichl</w:t>
      </w:r>
      <w:r>
        <w:rPr>
          <w:rFonts w:ascii="Times New Roman" w:hAnsi="Times New Roman" w:cs="Times New Roman"/>
          <w:szCs w:val="22"/>
        </w:rPr>
        <w:t>.</w:t>
      </w:r>
      <w:r w:rsidRPr="00272430">
        <w:rPr>
          <w:rFonts w:ascii="Times New Roman" w:hAnsi="Times New Roman" w:cs="Times New Roman"/>
          <w:szCs w:val="22"/>
        </w:rPr>
        <w:t xml:space="preserve"> “Performance and Performers</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Medieval Oral Literature</w:t>
      </w:r>
      <w:r w:rsidRPr="00272430">
        <w:rPr>
          <w:rFonts w:ascii="Times New Roman" w:hAnsi="Times New Roman" w:cs="Times New Roman"/>
          <w:szCs w:val="22"/>
        </w:rPr>
        <w:t>, ed</w:t>
      </w:r>
      <w:r>
        <w:rPr>
          <w:rFonts w:ascii="Times New Roman" w:hAnsi="Times New Roman" w:cs="Times New Roman"/>
          <w:szCs w:val="22"/>
        </w:rPr>
        <w:t xml:space="preserve">ited by </w:t>
      </w:r>
      <w:r w:rsidRPr="00272430">
        <w:rPr>
          <w:rFonts w:ascii="Times New Roman" w:hAnsi="Times New Roman" w:cs="Times New Roman"/>
          <w:szCs w:val="22"/>
        </w:rPr>
        <w:t>Karl Reichl, 141–202</w:t>
      </w:r>
      <w:r>
        <w:rPr>
          <w:rFonts w:ascii="Times New Roman" w:hAnsi="Times New Roman" w:cs="Times New Roman"/>
          <w:szCs w:val="22"/>
        </w:rPr>
        <w:t xml:space="preserve">. </w:t>
      </w:r>
      <w:r w:rsidRPr="006B759B">
        <w:rPr>
          <w:rFonts w:ascii="Times New Roman" w:hAnsi="Times New Roman" w:cs="Times New Roman"/>
          <w:szCs w:val="22"/>
        </w:rPr>
        <w:t xml:space="preserve">De Gruyter </w:t>
      </w:r>
      <w:proofErr w:type="spellStart"/>
      <w:r>
        <w:rPr>
          <w:rFonts w:ascii="Times New Roman" w:hAnsi="Times New Roman" w:cs="Times New Roman"/>
          <w:szCs w:val="22"/>
        </w:rPr>
        <w:t>L</w:t>
      </w:r>
      <w:r w:rsidRPr="006B759B">
        <w:rPr>
          <w:rFonts w:ascii="Times New Roman" w:hAnsi="Times New Roman" w:cs="Times New Roman"/>
          <w:szCs w:val="22"/>
        </w:rPr>
        <w:t>exikon</w:t>
      </w:r>
      <w:proofErr w:type="spellEnd"/>
      <w:r>
        <w:rPr>
          <w:rFonts w:ascii="Times New Roman" w:hAnsi="Times New Roman" w:cs="Times New Roman"/>
          <w:szCs w:val="22"/>
        </w:rPr>
        <w:t xml:space="preserve">. </w:t>
      </w:r>
      <w:r w:rsidRPr="00272430">
        <w:rPr>
          <w:rFonts w:ascii="Times New Roman" w:hAnsi="Times New Roman" w:cs="Times New Roman"/>
          <w:szCs w:val="22"/>
        </w:rPr>
        <w:t>Berlin: De Gruyter, 2012</w:t>
      </w:r>
      <w:r>
        <w:rPr>
          <w:rFonts w:ascii="Times New Roman" w:hAnsi="Times New Roman" w:cs="Times New Roman"/>
          <w:szCs w:val="22"/>
        </w:rPr>
        <w:t>.</w:t>
      </w:r>
    </w:p>
    <w:p w14:paraId="5F45CDA8" w14:textId="4C629DC8" w:rsidR="00E24779" w:rsidRDefault="00E24779" w:rsidP="00E24779">
      <w:pPr>
        <w:pStyle w:val="FootnoteText"/>
        <w:ind w:left="720" w:hanging="720"/>
        <w:rPr>
          <w:rFonts w:ascii="Times New Roman" w:hAnsi="Times New Roman" w:cs="Times New Roman"/>
          <w:szCs w:val="22"/>
        </w:rPr>
      </w:pPr>
      <w:r w:rsidRPr="00272430">
        <w:rPr>
          <w:rFonts w:ascii="Times New Roman" w:hAnsi="Times New Roman" w:cs="Times New Roman"/>
          <w:szCs w:val="22"/>
        </w:rPr>
        <w:t>Hatem, Anouar</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Les </w:t>
      </w:r>
      <w:proofErr w:type="spellStart"/>
      <w:r w:rsidRPr="00272430">
        <w:rPr>
          <w:rFonts w:ascii="Times New Roman" w:hAnsi="Times New Roman" w:cs="Times New Roman"/>
          <w:i/>
          <w:iCs/>
          <w:szCs w:val="22"/>
        </w:rPr>
        <w:t>poèmes</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épiques</w:t>
      </w:r>
      <w:proofErr w:type="spellEnd"/>
      <w:r w:rsidRPr="00272430">
        <w:rPr>
          <w:rFonts w:ascii="Times New Roman" w:hAnsi="Times New Roman" w:cs="Times New Roman"/>
          <w:i/>
          <w:iCs/>
          <w:szCs w:val="22"/>
        </w:rPr>
        <w:t xml:space="preserve"> des croisades: </w:t>
      </w:r>
      <w:proofErr w:type="spellStart"/>
      <w:r w:rsidRPr="00272430">
        <w:rPr>
          <w:rFonts w:ascii="Times New Roman" w:hAnsi="Times New Roman" w:cs="Times New Roman"/>
          <w:i/>
          <w:iCs/>
          <w:szCs w:val="22"/>
        </w:rPr>
        <w:t>Genèse</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historicité</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localisation</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Essai</w:t>
      </w:r>
      <w:proofErr w:type="spellEnd"/>
      <w:r w:rsidRPr="00272430">
        <w:rPr>
          <w:rFonts w:ascii="Times New Roman" w:hAnsi="Times New Roman" w:cs="Times New Roman"/>
          <w:i/>
          <w:iCs/>
          <w:szCs w:val="22"/>
        </w:rPr>
        <w:t xml:space="preserve"> sur </w:t>
      </w:r>
      <w:proofErr w:type="spellStart"/>
      <w:r w:rsidRPr="00272430">
        <w:rPr>
          <w:rFonts w:ascii="Times New Roman" w:hAnsi="Times New Roman" w:cs="Times New Roman"/>
          <w:i/>
          <w:iCs/>
          <w:szCs w:val="22"/>
        </w:rPr>
        <w:t>l’activité</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littéraire</w:t>
      </w:r>
      <w:proofErr w:type="spellEnd"/>
      <w:r w:rsidRPr="00272430">
        <w:rPr>
          <w:rFonts w:ascii="Times New Roman" w:hAnsi="Times New Roman" w:cs="Times New Roman"/>
          <w:i/>
          <w:iCs/>
          <w:szCs w:val="22"/>
        </w:rPr>
        <w:t xml:space="preserve"> dans les colonies </w:t>
      </w:r>
      <w:proofErr w:type="spellStart"/>
      <w:r w:rsidRPr="00272430">
        <w:rPr>
          <w:rFonts w:ascii="Times New Roman" w:hAnsi="Times New Roman" w:cs="Times New Roman"/>
          <w:i/>
          <w:iCs/>
          <w:szCs w:val="22"/>
        </w:rPr>
        <w:t>franques</w:t>
      </w:r>
      <w:proofErr w:type="spellEnd"/>
      <w:r w:rsidRPr="00272430">
        <w:rPr>
          <w:rFonts w:ascii="Times New Roman" w:hAnsi="Times New Roman" w:cs="Times New Roman"/>
          <w:i/>
          <w:iCs/>
          <w:szCs w:val="22"/>
        </w:rPr>
        <w:t xml:space="preserve"> de Syrie au Moyen Age</w:t>
      </w:r>
      <w:r>
        <w:rPr>
          <w:rFonts w:ascii="Times New Roman" w:hAnsi="Times New Roman" w:cs="Times New Roman"/>
          <w:szCs w:val="22"/>
        </w:rPr>
        <w:t xml:space="preserve">. </w:t>
      </w:r>
      <w:r w:rsidRPr="00272430">
        <w:rPr>
          <w:rFonts w:ascii="Times New Roman" w:hAnsi="Times New Roman" w:cs="Times New Roman"/>
          <w:szCs w:val="22"/>
        </w:rPr>
        <w:t xml:space="preserve">Paris: Paul </w:t>
      </w:r>
      <w:proofErr w:type="spellStart"/>
      <w:r w:rsidRPr="00272430">
        <w:rPr>
          <w:rFonts w:ascii="Times New Roman" w:hAnsi="Times New Roman" w:cs="Times New Roman"/>
          <w:szCs w:val="22"/>
        </w:rPr>
        <w:t>Geuthner</w:t>
      </w:r>
      <w:proofErr w:type="spellEnd"/>
      <w:r w:rsidRPr="00272430">
        <w:rPr>
          <w:rFonts w:ascii="Times New Roman" w:hAnsi="Times New Roman" w:cs="Times New Roman"/>
          <w:szCs w:val="22"/>
        </w:rPr>
        <w:t>, 1932.</w:t>
      </w:r>
    </w:p>
    <w:p w14:paraId="6A1CD538" w14:textId="72B0C16D" w:rsidR="00A94DE5" w:rsidRDefault="00A94DE5" w:rsidP="00A94DE5">
      <w:pPr>
        <w:pStyle w:val="FootnoteText"/>
        <w:ind w:left="720" w:hanging="720"/>
        <w:rPr>
          <w:rFonts w:ascii="Times New Roman" w:hAnsi="Times New Roman" w:cs="Times New Roman"/>
          <w:szCs w:val="22"/>
        </w:rPr>
      </w:pPr>
      <w:r w:rsidRPr="00272430">
        <w:rPr>
          <w:rFonts w:ascii="Times New Roman" w:hAnsi="Times New Roman" w:cs="Times New Roman"/>
          <w:szCs w:val="22"/>
        </w:rPr>
        <w:t>Hodgson,</w:t>
      </w:r>
      <w:r>
        <w:rPr>
          <w:rFonts w:ascii="Times New Roman" w:hAnsi="Times New Roman" w:cs="Times New Roman"/>
          <w:szCs w:val="22"/>
        </w:rPr>
        <w:t xml:space="preserve"> </w:t>
      </w:r>
      <w:r w:rsidRPr="00272430">
        <w:rPr>
          <w:rFonts w:ascii="Times New Roman" w:hAnsi="Times New Roman" w:cs="Times New Roman"/>
          <w:szCs w:val="22"/>
        </w:rPr>
        <w:t>Natasha</w:t>
      </w:r>
      <w:r>
        <w:rPr>
          <w:rFonts w:ascii="Times New Roman" w:hAnsi="Times New Roman" w:cs="Times New Roman"/>
          <w:szCs w:val="22"/>
        </w:rPr>
        <w:t>.</w:t>
      </w:r>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Honour</w:t>
      </w:r>
      <w:proofErr w:type="spellEnd"/>
      <w:r w:rsidRPr="00272430">
        <w:rPr>
          <w:rFonts w:ascii="Times New Roman" w:hAnsi="Times New Roman" w:cs="Times New Roman"/>
          <w:szCs w:val="22"/>
        </w:rPr>
        <w:t>, Shame and the Fourth Crusade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Journal of Medieval History</w:t>
      </w:r>
      <w:r w:rsidRPr="00272430">
        <w:rPr>
          <w:rFonts w:ascii="Times New Roman" w:hAnsi="Times New Roman" w:cs="Times New Roman"/>
          <w:szCs w:val="22"/>
        </w:rPr>
        <w:t xml:space="preserve"> 39 (2013): 220–39</w:t>
      </w:r>
      <w:r>
        <w:rPr>
          <w:rFonts w:ascii="Times New Roman" w:hAnsi="Times New Roman" w:cs="Times New Roman"/>
          <w:szCs w:val="22"/>
        </w:rPr>
        <w:t>.</w:t>
      </w:r>
    </w:p>
    <w:p w14:paraId="01F969AA" w14:textId="0A23FDFE" w:rsidR="00732BED" w:rsidRDefault="00732BED" w:rsidP="00732BED">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Hunt, T. “The </w:t>
      </w:r>
      <w:r w:rsidRPr="00272430">
        <w:rPr>
          <w:rFonts w:ascii="Times New Roman" w:hAnsi="Times New Roman" w:cs="Times New Roman"/>
          <w:i/>
          <w:iCs/>
          <w:szCs w:val="22"/>
        </w:rPr>
        <w:t xml:space="preserve">Chanson de </w:t>
      </w:r>
      <w:proofErr w:type="spellStart"/>
      <w:r w:rsidRPr="00272430">
        <w:rPr>
          <w:rFonts w:ascii="Times New Roman" w:hAnsi="Times New Roman" w:cs="Times New Roman"/>
          <w:i/>
          <w:iCs/>
          <w:szCs w:val="22"/>
        </w:rPr>
        <w:t>Jérusalem</w:t>
      </w:r>
      <w:proofErr w:type="spellEnd"/>
      <w:r w:rsidRPr="00272430">
        <w:rPr>
          <w:rFonts w:ascii="Times New Roman" w:hAnsi="Times New Roman" w:cs="Times New Roman"/>
          <w:szCs w:val="22"/>
        </w:rPr>
        <w:t xml:space="preserve"> in Stafford and Oxford</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Scriptorium</w:t>
      </w:r>
      <w:r w:rsidRPr="00272430">
        <w:rPr>
          <w:rFonts w:ascii="Times New Roman" w:hAnsi="Times New Roman" w:cs="Times New Roman"/>
          <w:szCs w:val="22"/>
        </w:rPr>
        <w:t xml:space="preserve"> 35 (1981): 71–81.</w:t>
      </w:r>
    </w:p>
    <w:p w14:paraId="424069D9" w14:textId="353F449C" w:rsidR="00845A53" w:rsidRDefault="00845A53" w:rsidP="00845A53">
      <w:pPr>
        <w:pStyle w:val="FootnoteText"/>
        <w:ind w:left="720" w:hanging="720"/>
        <w:rPr>
          <w:rFonts w:ascii="Times New Roman" w:hAnsi="Times New Roman" w:cs="Times New Roman"/>
          <w:szCs w:val="22"/>
        </w:rPr>
      </w:pPr>
      <w:r w:rsidRPr="00272430">
        <w:rPr>
          <w:rFonts w:ascii="Times New Roman" w:hAnsi="Times New Roman" w:cs="Times New Roman"/>
          <w:szCs w:val="22"/>
        </w:rPr>
        <w:t>Hyams,</w:t>
      </w:r>
      <w:r>
        <w:rPr>
          <w:rFonts w:ascii="Times New Roman" w:hAnsi="Times New Roman" w:cs="Times New Roman"/>
          <w:szCs w:val="22"/>
        </w:rPr>
        <w:t xml:space="preserve"> </w:t>
      </w:r>
      <w:r w:rsidRPr="00272430">
        <w:rPr>
          <w:rFonts w:ascii="Times New Roman" w:hAnsi="Times New Roman" w:cs="Times New Roman"/>
          <w:szCs w:val="22"/>
        </w:rPr>
        <w:t xml:space="preserve">Paul R. </w:t>
      </w:r>
      <w:r w:rsidRPr="00272430">
        <w:rPr>
          <w:rFonts w:ascii="Times New Roman" w:hAnsi="Times New Roman" w:cs="Times New Roman"/>
          <w:i/>
          <w:iCs/>
          <w:szCs w:val="22"/>
        </w:rPr>
        <w:t>Rancor and Reconciliation in Medieval England</w:t>
      </w:r>
      <w:r>
        <w:rPr>
          <w:rFonts w:ascii="Times New Roman" w:hAnsi="Times New Roman" w:cs="Times New Roman"/>
          <w:szCs w:val="22"/>
        </w:rPr>
        <w:t xml:space="preserve">. </w:t>
      </w:r>
      <w:r w:rsidRPr="00272430">
        <w:rPr>
          <w:rFonts w:ascii="Times New Roman" w:hAnsi="Times New Roman" w:cs="Times New Roman"/>
          <w:szCs w:val="22"/>
        </w:rPr>
        <w:t>Ithaca: Cornell University Press, 2003</w:t>
      </w:r>
      <w:r>
        <w:rPr>
          <w:rFonts w:ascii="Times New Roman" w:hAnsi="Times New Roman" w:cs="Times New Roman"/>
          <w:szCs w:val="22"/>
        </w:rPr>
        <w:t>.</w:t>
      </w:r>
    </w:p>
    <w:p w14:paraId="47402B8C" w14:textId="78873EC2" w:rsidR="00AD5021" w:rsidRDefault="00AD5021" w:rsidP="00AD5021">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Jackson, William E. </w:t>
      </w:r>
      <w:r w:rsidRPr="00272430">
        <w:rPr>
          <w:rFonts w:ascii="Times New Roman" w:hAnsi="Times New Roman" w:cs="Times New Roman"/>
          <w:i/>
          <w:iCs/>
          <w:szCs w:val="22"/>
        </w:rPr>
        <w:t>Ardent Complaints and Equivocal Piety: The Portrayal of the Crusader in Medieval German Poetry</w:t>
      </w:r>
      <w:r>
        <w:rPr>
          <w:rFonts w:ascii="Times New Roman" w:hAnsi="Times New Roman" w:cs="Times New Roman"/>
          <w:szCs w:val="22"/>
        </w:rPr>
        <w:t xml:space="preserve">. </w:t>
      </w:r>
      <w:r w:rsidRPr="00272430">
        <w:rPr>
          <w:rFonts w:ascii="Times New Roman" w:hAnsi="Times New Roman" w:cs="Times New Roman"/>
          <w:szCs w:val="22"/>
        </w:rPr>
        <w:t>Lanham: University Press of America, 2003.</w:t>
      </w:r>
    </w:p>
    <w:p w14:paraId="777F8FD6" w14:textId="744CC74E" w:rsidR="00327882" w:rsidRDefault="00327882" w:rsidP="00327882">
      <w:pPr>
        <w:pStyle w:val="FootnoteText"/>
        <w:ind w:left="720" w:hanging="720"/>
        <w:rPr>
          <w:rFonts w:ascii="Times New Roman" w:hAnsi="Times New Roman" w:cs="Times New Roman"/>
          <w:szCs w:val="22"/>
        </w:rPr>
      </w:pPr>
      <w:r w:rsidRPr="00272430">
        <w:rPr>
          <w:rFonts w:ascii="Times New Roman" w:hAnsi="Times New Roman" w:cs="Times New Roman"/>
          <w:szCs w:val="22"/>
        </w:rPr>
        <w:t>Janet,</w:t>
      </w:r>
      <w:r>
        <w:rPr>
          <w:rFonts w:ascii="Times New Roman" w:hAnsi="Times New Roman" w:cs="Times New Roman"/>
          <w:szCs w:val="22"/>
        </w:rPr>
        <w:t xml:space="preserve"> </w:t>
      </w:r>
      <w:r w:rsidRPr="00272430">
        <w:rPr>
          <w:rFonts w:ascii="Times New Roman" w:hAnsi="Times New Roman" w:cs="Times New Roman"/>
          <w:szCs w:val="22"/>
        </w:rPr>
        <w:t>Magali</w:t>
      </w:r>
      <w:r>
        <w:rPr>
          <w:rFonts w:ascii="Times New Roman" w:hAnsi="Times New Roman" w:cs="Times New Roman"/>
          <w:szCs w:val="22"/>
        </w:rPr>
        <w:t>.</w:t>
      </w:r>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L’idéologie</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incarnée</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Représentations</w:t>
      </w:r>
      <w:proofErr w:type="spellEnd"/>
      <w:r w:rsidRPr="00272430">
        <w:rPr>
          <w:rFonts w:ascii="Times New Roman" w:hAnsi="Times New Roman" w:cs="Times New Roman"/>
          <w:i/>
          <w:iCs/>
          <w:szCs w:val="22"/>
        </w:rPr>
        <w:t xml:space="preserve"> du corps dans le premier cycle de la croisade (Chanson </w:t>
      </w:r>
      <w:proofErr w:type="spellStart"/>
      <w:r w:rsidRPr="00272430">
        <w:rPr>
          <w:rFonts w:ascii="Times New Roman" w:hAnsi="Times New Roman" w:cs="Times New Roman"/>
          <w:i/>
          <w:iCs/>
          <w:szCs w:val="22"/>
        </w:rPr>
        <w:t>d’Antioche</w:t>
      </w:r>
      <w:proofErr w:type="spellEnd"/>
      <w:r w:rsidRPr="00272430">
        <w:rPr>
          <w:rFonts w:ascii="Times New Roman" w:hAnsi="Times New Roman" w:cs="Times New Roman"/>
          <w:i/>
          <w:iCs/>
          <w:szCs w:val="22"/>
        </w:rPr>
        <w:t xml:space="preserve">, Chanson de </w:t>
      </w:r>
      <w:proofErr w:type="spellStart"/>
      <w:r w:rsidRPr="00272430">
        <w:rPr>
          <w:rFonts w:ascii="Times New Roman" w:hAnsi="Times New Roman" w:cs="Times New Roman"/>
          <w:i/>
          <w:iCs/>
          <w:szCs w:val="22"/>
        </w:rPr>
        <w:t>Jérusalem</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Chétifs</w:t>
      </w:r>
      <w:proofErr w:type="spellEnd"/>
      <w:r w:rsidRPr="00272430">
        <w:rPr>
          <w:rFonts w:ascii="Times New Roman" w:hAnsi="Times New Roman" w:cs="Times New Roman"/>
          <w:i/>
          <w:iCs/>
          <w:szCs w:val="22"/>
        </w:rPr>
        <w:t>)</w:t>
      </w:r>
      <w:r>
        <w:rPr>
          <w:rFonts w:ascii="Times New Roman" w:hAnsi="Times New Roman" w:cs="Times New Roman"/>
          <w:szCs w:val="22"/>
        </w:rPr>
        <w:t>.</w:t>
      </w:r>
      <w:r w:rsidRPr="00272430">
        <w:rPr>
          <w:rFonts w:ascii="Times New Roman" w:hAnsi="Times New Roman" w:cs="Times New Roman"/>
          <w:szCs w:val="22"/>
        </w:rPr>
        <w:t xml:space="preserve"> </w:t>
      </w:r>
      <w:r w:rsidRPr="00E67DC1">
        <w:rPr>
          <w:rFonts w:ascii="Times New Roman" w:hAnsi="Times New Roman" w:cs="Times New Roman"/>
          <w:szCs w:val="22"/>
        </w:rPr>
        <w:t xml:space="preserve">Nouvelle </w:t>
      </w:r>
      <w:proofErr w:type="spellStart"/>
      <w:r w:rsidRPr="00E67DC1">
        <w:rPr>
          <w:rFonts w:ascii="Times New Roman" w:hAnsi="Times New Roman" w:cs="Times New Roman"/>
          <w:szCs w:val="22"/>
        </w:rPr>
        <w:t>biliothèque</w:t>
      </w:r>
      <w:proofErr w:type="spellEnd"/>
      <w:r w:rsidRPr="00E67DC1">
        <w:rPr>
          <w:rFonts w:ascii="Times New Roman" w:hAnsi="Times New Roman" w:cs="Times New Roman"/>
          <w:szCs w:val="22"/>
        </w:rPr>
        <w:t xml:space="preserve"> du Moyen </w:t>
      </w:r>
      <w:proofErr w:type="spellStart"/>
      <w:r w:rsidRPr="00E67DC1">
        <w:rPr>
          <w:rFonts w:ascii="Times New Roman" w:hAnsi="Times New Roman" w:cs="Times New Roman"/>
          <w:szCs w:val="22"/>
        </w:rPr>
        <w:t>Âge</w:t>
      </w:r>
      <w:proofErr w:type="spellEnd"/>
      <w:r w:rsidRPr="00E67DC1">
        <w:rPr>
          <w:rFonts w:ascii="Times New Roman" w:hAnsi="Times New Roman" w:cs="Times New Roman"/>
          <w:szCs w:val="22"/>
        </w:rPr>
        <w:t xml:space="preserve"> 110</w:t>
      </w:r>
      <w:r>
        <w:rPr>
          <w:rFonts w:ascii="Times New Roman" w:hAnsi="Times New Roman" w:cs="Times New Roman"/>
          <w:szCs w:val="22"/>
        </w:rPr>
        <w:t xml:space="preserve">. </w:t>
      </w:r>
      <w:r w:rsidRPr="00272430">
        <w:rPr>
          <w:rFonts w:ascii="Times New Roman" w:hAnsi="Times New Roman" w:cs="Times New Roman"/>
          <w:szCs w:val="22"/>
        </w:rPr>
        <w:t>Paris: Champion, 2013</w:t>
      </w:r>
      <w:r>
        <w:rPr>
          <w:rFonts w:ascii="Times New Roman" w:hAnsi="Times New Roman" w:cs="Times New Roman"/>
          <w:szCs w:val="22"/>
        </w:rPr>
        <w:t>.</w:t>
      </w:r>
    </w:p>
    <w:p w14:paraId="4086FA91" w14:textId="2C19CA1C" w:rsidR="00720464" w:rsidRDefault="00720464" w:rsidP="00720464">
      <w:pPr>
        <w:pStyle w:val="FootnoteText"/>
        <w:ind w:left="720" w:hanging="720"/>
        <w:rPr>
          <w:rFonts w:ascii="Times New Roman" w:hAnsi="Times New Roman" w:cs="Times New Roman"/>
          <w:szCs w:val="22"/>
        </w:rPr>
      </w:pPr>
      <w:r w:rsidRPr="00272430">
        <w:rPr>
          <w:rFonts w:ascii="Times New Roman" w:hAnsi="Times New Roman" w:cs="Times New Roman"/>
          <w:szCs w:val="22"/>
        </w:rPr>
        <w:t>John,</w:t>
      </w:r>
      <w:r w:rsidRPr="00720464">
        <w:rPr>
          <w:rFonts w:ascii="Times New Roman" w:hAnsi="Times New Roman" w:cs="Times New Roman"/>
          <w:szCs w:val="22"/>
        </w:rPr>
        <w:t xml:space="preserve"> </w:t>
      </w:r>
      <w:r w:rsidRPr="00272430">
        <w:rPr>
          <w:rFonts w:ascii="Times New Roman" w:hAnsi="Times New Roman" w:cs="Times New Roman"/>
          <w:szCs w:val="22"/>
        </w:rPr>
        <w:t>Simon</w:t>
      </w:r>
      <w:r>
        <w:rPr>
          <w:rFonts w:ascii="Times New Roman" w:hAnsi="Times New Roman" w:cs="Times New Roman"/>
          <w:szCs w:val="22"/>
        </w:rPr>
        <w:t>.</w:t>
      </w:r>
      <w:r w:rsidRPr="00272430">
        <w:rPr>
          <w:rFonts w:ascii="Times New Roman" w:hAnsi="Times New Roman" w:cs="Times New Roman"/>
          <w:szCs w:val="22"/>
        </w:rPr>
        <w:t xml:space="preserve"> “‘Li bons </w:t>
      </w:r>
      <w:proofErr w:type="spellStart"/>
      <w:r w:rsidRPr="00272430">
        <w:rPr>
          <w:rFonts w:ascii="Times New Roman" w:hAnsi="Times New Roman" w:cs="Times New Roman"/>
          <w:szCs w:val="22"/>
        </w:rPr>
        <w:t>dus</w:t>
      </w:r>
      <w:proofErr w:type="spellEnd"/>
      <w:r w:rsidRPr="00272430">
        <w:rPr>
          <w:rFonts w:ascii="Times New Roman" w:hAnsi="Times New Roman" w:cs="Times New Roman"/>
          <w:szCs w:val="22"/>
        </w:rPr>
        <w:t xml:space="preserve"> de </w:t>
      </w:r>
      <w:proofErr w:type="spellStart"/>
      <w:r w:rsidRPr="00272430">
        <w:rPr>
          <w:rFonts w:ascii="Times New Roman" w:hAnsi="Times New Roman" w:cs="Times New Roman"/>
          <w:szCs w:val="22"/>
        </w:rPr>
        <w:t>Buillon</w:t>
      </w:r>
      <w:proofErr w:type="spellEnd"/>
      <w:r w:rsidRPr="00272430">
        <w:rPr>
          <w:rFonts w:ascii="Times New Roman" w:hAnsi="Times New Roman" w:cs="Times New Roman"/>
          <w:szCs w:val="22"/>
        </w:rPr>
        <w:t xml:space="preserve">’: Genre Conventions and the Depiction of Godfrey of Bouillon in the </w:t>
      </w:r>
      <w:r w:rsidRPr="00272430">
        <w:rPr>
          <w:rFonts w:ascii="Times New Roman" w:hAnsi="Times New Roman" w:cs="Times New Roman"/>
          <w:i/>
          <w:iCs/>
          <w:szCs w:val="22"/>
        </w:rPr>
        <w:t xml:space="preserve">Chanson </w:t>
      </w:r>
      <w:proofErr w:type="spellStart"/>
      <w:r w:rsidRPr="00272430">
        <w:rPr>
          <w:rFonts w:ascii="Times New Roman" w:hAnsi="Times New Roman" w:cs="Times New Roman"/>
          <w:i/>
          <w:iCs/>
          <w:szCs w:val="22"/>
        </w:rPr>
        <w:t>d’Antioche</w:t>
      </w:r>
      <w:proofErr w:type="spellEnd"/>
      <w:r w:rsidRPr="00272430">
        <w:rPr>
          <w:rFonts w:ascii="Times New Roman" w:hAnsi="Times New Roman" w:cs="Times New Roman"/>
          <w:szCs w:val="22"/>
        </w:rPr>
        <w:t xml:space="preserve"> and the </w:t>
      </w:r>
      <w:r w:rsidRPr="00272430">
        <w:rPr>
          <w:rFonts w:ascii="Times New Roman" w:hAnsi="Times New Roman" w:cs="Times New Roman"/>
          <w:i/>
          <w:iCs/>
          <w:szCs w:val="22"/>
        </w:rPr>
        <w:t xml:space="preserve">Chanson de </w:t>
      </w:r>
      <w:proofErr w:type="spellStart"/>
      <w:r w:rsidRPr="00272430">
        <w:rPr>
          <w:rFonts w:ascii="Times New Roman" w:hAnsi="Times New Roman" w:cs="Times New Roman"/>
          <w:i/>
          <w:iCs/>
          <w:szCs w:val="22"/>
        </w:rPr>
        <w:t>Jérusalem</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Journal of Religious History, Literature and Culture</w:t>
      </w:r>
      <w:r w:rsidRPr="00272430">
        <w:rPr>
          <w:rFonts w:ascii="Times New Roman" w:hAnsi="Times New Roman" w:cs="Times New Roman"/>
          <w:szCs w:val="22"/>
        </w:rPr>
        <w:t xml:space="preserve"> 5, no. 2 (2019): 83–100.</w:t>
      </w:r>
    </w:p>
    <w:p w14:paraId="3F115A14" w14:textId="7827887D" w:rsidR="00720464" w:rsidRDefault="00720464" w:rsidP="00720464">
      <w:pPr>
        <w:pStyle w:val="FootnoteText"/>
        <w:ind w:left="720" w:hanging="720"/>
        <w:rPr>
          <w:rFonts w:ascii="Times New Roman" w:hAnsi="Times New Roman" w:cs="Times New Roman"/>
          <w:szCs w:val="22"/>
        </w:rPr>
      </w:pPr>
      <w:r w:rsidRPr="00272430">
        <w:rPr>
          <w:rFonts w:ascii="Times New Roman" w:hAnsi="Times New Roman" w:cs="Times New Roman"/>
          <w:szCs w:val="22"/>
        </w:rPr>
        <w:t>John, Simon</w:t>
      </w:r>
      <w:r>
        <w:rPr>
          <w:rFonts w:ascii="Times New Roman" w:hAnsi="Times New Roman" w:cs="Times New Roman"/>
          <w:szCs w:val="22"/>
        </w:rPr>
        <w:t xml:space="preserve">. </w:t>
      </w:r>
      <w:r w:rsidRPr="00272430">
        <w:rPr>
          <w:rFonts w:ascii="Times New Roman" w:hAnsi="Times New Roman" w:cs="Times New Roman"/>
          <w:szCs w:val="22"/>
        </w:rPr>
        <w:t>“Godfrey of Bouillon and the Swan Knight</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 xml:space="preserve">Crusading and Warfare in the Middle Ages: Realities and Representations. Essays in </w:t>
      </w:r>
      <w:proofErr w:type="spellStart"/>
      <w:r w:rsidRPr="00272430">
        <w:rPr>
          <w:rFonts w:ascii="Times New Roman" w:hAnsi="Times New Roman" w:cs="Times New Roman"/>
          <w:i/>
          <w:iCs/>
          <w:szCs w:val="22"/>
        </w:rPr>
        <w:t>Honour</w:t>
      </w:r>
      <w:proofErr w:type="spellEnd"/>
      <w:r w:rsidRPr="00272430">
        <w:rPr>
          <w:rFonts w:ascii="Times New Roman" w:hAnsi="Times New Roman" w:cs="Times New Roman"/>
          <w:i/>
          <w:iCs/>
          <w:szCs w:val="22"/>
        </w:rPr>
        <w:t xml:space="preserve"> of John France</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Simon John and Nicholas Morton, 129–42</w:t>
      </w:r>
      <w:r>
        <w:rPr>
          <w:rFonts w:ascii="Times New Roman" w:hAnsi="Times New Roman" w:cs="Times New Roman"/>
          <w:szCs w:val="22"/>
        </w:rPr>
        <w:t xml:space="preserve">. </w:t>
      </w:r>
      <w:r w:rsidRPr="007012F6">
        <w:rPr>
          <w:rFonts w:ascii="Times New Roman" w:hAnsi="Times New Roman" w:cs="Times New Roman"/>
          <w:szCs w:val="22"/>
        </w:rPr>
        <w:t xml:space="preserve">Crusades </w:t>
      </w:r>
      <w:proofErr w:type="spellStart"/>
      <w:r w:rsidRPr="007012F6">
        <w:rPr>
          <w:rFonts w:ascii="Times New Roman" w:hAnsi="Times New Roman" w:cs="Times New Roman"/>
          <w:szCs w:val="22"/>
        </w:rPr>
        <w:t>Subsidia</w:t>
      </w:r>
      <w:proofErr w:type="spellEnd"/>
      <w:r w:rsidRPr="007012F6">
        <w:rPr>
          <w:rFonts w:ascii="Times New Roman" w:hAnsi="Times New Roman" w:cs="Times New Roman"/>
          <w:szCs w:val="22"/>
        </w:rPr>
        <w:t xml:space="preserve"> 7</w:t>
      </w:r>
      <w:r>
        <w:rPr>
          <w:rFonts w:ascii="Times New Roman" w:hAnsi="Times New Roman" w:cs="Times New Roman"/>
          <w:szCs w:val="22"/>
        </w:rPr>
        <w:t xml:space="preserve">. </w:t>
      </w:r>
      <w:r w:rsidRPr="00272430">
        <w:rPr>
          <w:rFonts w:ascii="Times New Roman" w:hAnsi="Times New Roman" w:cs="Times New Roman"/>
          <w:szCs w:val="22"/>
        </w:rPr>
        <w:t>Farnham: Ashgate, 2014</w:t>
      </w:r>
      <w:r>
        <w:rPr>
          <w:rFonts w:ascii="Times New Roman" w:hAnsi="Times New Roman" w:cs="Times New Roman"/>
          <w:szCs w:val="22"/>
        </w:rPr>
        <w:t>.</w:t>
      </w:r>
    </w:p>
    <w:p w14:paraId="5329FBE1" w14:textId="3A5C3829" w:rsidR="00E7767E" w:rsidRDefault="00E7767E" w:rsidP="00E7767E">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Jotischky</w:t>
      </w:r>
      <w:proofErr w:type="spellEnd"/>
      <w:r w:rsidRPr="00272430">
        <w:rPr>
          <w:rFonts w:ascii="Times New Roman" w:hAnsi="Times New Roman" w:cs="Times New Roman"/>
          <w:szCs w:val="22"/>
        </w:rPr>
        <w:t>,</w:t>
      </w:r>
      <w:r>
        <w:rPr>
          <w:rFonts w:ascii="Times New Roman" w:hAnsi="Times New Roman" w:cs="Times New Roman"/>
          <w:szCs w:val="22"/>
        </w:rPr>
        <w:t xml:space="preserve"> </w:t>
      </w:r>
      <w:r w:rsidRPr="00272430">
        <w:rPr>
          <w:rFonts w:ascii="Times New Roman" w:hAnsi="Times New Roman" w:cs="Times New Roman"/>
          <w:szCs w:val="22"/>
        </w:rPr>
        <w:t>Andrew</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Crusading and the Crusader States</w:t>
      </w:r>
      <w:r>
        <w:rPr>
          <w:rFonts w:ascii="Times New Roman" w:hAnsi="Times New Roman" w:cs="Times New Roman"/>
          <w:szCs w:val="22"/>
        </w:rPr>
        <w:t>.</w:t>
      </w:r>
      <w:r w:rsidRPr="00272430">
        <w:rPr>
          <w:rFonts w:ascii="Times New Roman" w:hAnsi="Times New Roman" w:cs="Times New Roman"/>
          <w:szCs w:val="22"/>
        </w:rPr>
        <w:t xml:space="preserve"> 2nd ed. Abingdon: Routledge, 2017</w:t>
      </w:r>
      <w:r>
        <w:rPr>
          <w:rFonts w:ascii="Times New Roman" w:hAnsi="Times New Roman" w:cs="Times New Roman"/>
          <w:szCs w:val="22"/>
        </w:rPr>
        <w:t>.</w:t>
      </w:r>
    </w:p>
    <w:p w14:paraId="56E1C362" w14:textId="10BEC70F" w:rsidR="00E24779" w:rsidRDefault="00E24779" w:rsidP="00E24779">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Kaeuper</w:t>
      </w:r>
      <w:proofErr w:type="spellEnd"/>
      <w:r w:rsidRPr="00272430">
        <w:rPr>
          <w:rFonts w:ascii="Times New Roman" w:hAnsi="Times New Roman" w:cs="Times New Roman"/>
          <w:szCs w:val="22"/>
        </w:rPr>
        <w:t xml:space="preserve">, Richard W. </w:t>
      </w:r>
      <w:r w:rsidRPr="00272430">
        <w:rPr>
          <w:rFonts w:ascii="Times New Roman" w:hAnsi="Times New Roman" w:cs="Times New Roman"/>
          <w:i/>
          <w:iCs/>
          <w:szCs w:val="22"/>
        </w:rPr>
        <w:t>Medieval Chivalry</w:t>
      </w:r>
      <w:r>
        <w:rPr>
          <w:rFonts w:ascii="Times New Roman" w:hAnsi="Times New Roman" w:cs="Times New Roman"/>
          <w:szCs w:val="22"/>
        </w:rPr>
        <w:t>.</w:t>
      </w:r>
      <w:r w:rsidRPr="00272430">
        <w:rPr>
          <w:rFonts w:ascii="Times New Roman" w:hAnsi="Times New Roman" w:cs="Times New Roman"/>
          <w:szCs w:val="22"/>
        </w:rPr>
        <w:t xml:space="preserve"> </w:t>
      </w:r>
      <w:r w:rsidRPr="00F7240D">
        <w:rPr>
          <w:rFonts w:ascii="Times New Roman" w:hAnsi="Times New Roman" w:cs="Times New Roman"/>
          <w:szCs w:val="22"/>
        </w:rPr>
        <w:t>Cambridge Medieval Textbooks</w:t>
      </w:r>
      <w:r>
        <w:rPr>
          <w:rFonts w:ascii="Times New Roman" w:hAnsi="Times New Roman" w:cs="Times New Roman"/>
          <w:szCs w:val="22"/>
        </w:rPr>
        <w:t xml:space="preserve">. </w:t>
      </w:r>
      <w:r w:rsidRPr="00272430">
        <w:rPr>
          <w:rFonts w:ascii="Times New Roman" w:hAnsi="Times New Roman" w:cs="Times New Roman"/>
          <w:szCs w:val="22"/>
        </w:rPr>
        <w:t>Cambridge: Cambridge University Press, 2016.</w:t>
      </w:r>
    </w:p>
    <w:p w14:paraId="11DA7274" w14:textId="51EB9C8E" w:rsidR="00A93D35" w:rsidRPr="00E24779" w:rsidRDefault="00A93D35" w:rsidP="00E24779">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Kaster, Robert A. </w:t>
      </w:r>
      <w:r w:rsidRPr="00272430">
        <w:rPr>
          <w:rFonts w:ascii="Times New Roman" w:hAnsi="Times New Roman" w:cs="Times New Roman"/>
          <w:i/>
          <w:iCs/>
          <w:szCs w:val="22"/>
        </w:rPr>
        <w:t>Emotion, Restraint, and Community in Ancient Rome</w:t>
      </w:r>
      <w:r>
        <w:rPr>
          <w:rFonts w:ascii="Times New Roman" w:hAnsi="Times New Roman" w:cs="Times New Roman"/>
          <w:szCs w:val="22"/>
        </w:rPr>
        <w:t xml:space="preserve">. </w:t>
      </w:r>
      <w:r w:rsidRPr="00272430">
        <w:rPr>
          <w:rFonts w:ascii="Times New Roman" w:hAnsi="Times New Roman" w:cs="Times New Roman"/>
          <w:szCs w:val="22"/>
        </w:rPr>
        <w:t>Oxford: Oxford University Press, 2005.</w:t>
      </w:r>
    </w:p>
    <w:p w14:paraId="0DB28B72" w14:textId="2D61893B" w:rsidR="00F911C6" w:rsidRDefault="00F911C6" w:rsidP="00F911C6">
      <w:pPr>
        <w:pStyle w:val="FootnoteText"/>
        <w:ind w:left="720" w:hanging="720"/>
        <w:rPr>
          <w:rFonts w:ascii="Times New Roman" w:hAnsi="Times New Roman" w:cs="Times New Roman"/>
          <w:szCs w:val="22"/>
        </w:rPr>
      </w:pPr>
      <w:r w:rsidRPr="00272430">
        <w:rPr>
          <w:rFonts w:ascii="Times New Roman" w:hAnsi="Times New Roman" w:cs="Times New Roman"/>
          <w:szCs w:val="22"/>
        </w:rPr>
        <w:t>Kjaer,</w:t>
      </w:r>
      <w:r w:rsidRPr="00F911C6">
        <w:rPr>
          <w:rFonts w:ascii="Times New Roman" w:hAnsi="Times New Roman" w:cs="Times New Roman"/>
          <w:szCs w:val="22"/>
        </w:rPr>
        <w:t xml:space="preserve"> </w:t>
      </w:r>
      <w:r w:rsidRPr="00272430">
        <w:rPr>
          <w:rFonts w:ascii="Times New Roman" w:hAnsi="Times New Roman" w:cs="Times New Roman"/>
          <w:szCs w:val="22"/>
        </w:rPr>
        <w:t>Lars</w:t>
      </w:r>
      <w:r>
        <w:rPr>
          <w:rFonts w:ascii="Times New Roman" w:hAnsi="Times New Roman" w:cs="Times New Roman"/>
          <w:szCs w:val="22"/>
        </w:rPr>
        <w:t>.</w:t>
      </w:r>
      <w:r w:rsidRPr="00272430">
        <w:rPr>
          <w:rFonts w:ascii="Times New Roman" w:hAnsi="Times New Roman" w:cs="Times New Roman"/>
          <w:szCs w:val="22"/>
        </w:rPr>
        <w:t xml:space="preserve"> “Conquests, Family Traditions and the First Crusade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Journal of Medieval History</w:t>
      </w:r>
      <w:r w:rsidRPr="00272430">
        <w:rPr>
          <w:rFonts w:ascii="Times New Roman" w:hAnsi="Times New Roman" w:cs="Times New Roman"/>
          <w:szCs w:val="22"/>
        </w:rPr>
        <w:t xml:space="preserve"> 45 (2019): 553–79.</w:t>
      </w:r>
    </w:p>
    <w:p w14:paraId="37816FD9" w14:textId="59F23AE9" w:rsidR="000F27A0" w:rsidRPr="005B6DCE" w:rsidRDefault="000F27A0" w:rsidP="000F27A0">
      <w:pPr>
        <w:pStyle w:val="FootnoteText"/>
        <w:ind w:left="720" w:hanging="720"/>
        <w:rPr>
          <w:rFonts w:ascii="Times New Roman" w:hAnsi="Times New Roman" w:cs="Times New Roman"/>
          <w:szCs w:val="22"/>
          <w:lang w:val="de-DE"/>
        </w:rPr>
      </w:pPr>
      <w:r w:rsidRPr="000F27A0">
        <w:rPr>
          <w:rFonts w:ascii="Times New Roman" w:hAnsi="Times New Roman" w:cs="Times New Roman"/>
          <w:szCs w:val="22"/>
        </w:rPr>
        <w:t xml:space="preserve">Kleber, </w:t>
      </w:r>
      <w:r w:rsidRPr="00682096">
        <w:rPr>
          <w:rFonts w:ascii="Times New Roman" w:hAnsi="Times New Roman" w:cs="Times New Roman"/>
          <w:szCs w:val="22"/>
        </w:rPr>
        <w:t>Hermann</w:t>
      </w:r>
      <w:r>
        <w:rPr>
          <w:rFonts w:ascii="Times New Roman" w:hAnsi="Times New Roman" w:cs="Times New Roman"/>
          <w:szCs w:val="22"/>
        </w:rPr>
        <w:t>.</w:t>
      </w:r>
      <w:r w:rsidRPr="000F27A0">
        <w:rPr>
          <w:rFonts w:ascii="Times New Roman" w:hAnsi="Times New Roman" w:cs="Times New Roman"/>
          <w:szCs w:val="22"/>
        </w:rPr>
        <w:t xml:space="preserve"> “</w:t>
      </w:r>
      <w:proofErr w:type="spellStart"/>
      <w:r w:rsidRPr="000F27A0">
        <w:rPr>
          <w:rFonts w:ascii="Times New Roman" w:hAnsi="Times New Roman" w:cs="Times New Roman"/>
          <w:szCs w:val="22"/>
        </w:rPr>
        <w:t>Graindor</w:t>
      </w:r>
      <w:proofErr w:type="spellEnd"/>
      <w:r w:rsidRPr="000F27A0">
        <w:rPr>
          <w:rFonts w:ascii="Times New Roman" w:hAnsi="Times New Roman" w:cs="Times New Roman"/>
          <w:szCs w:val="22"/>
        </w:rPr>
        <w:t xml:space="preserve"> de Douai: </w:t>
      </w:r>
      <w:proofErr w:type="spellStart"/>
      <w:r w:rsidRPr="000F27A0">
        <w:rPr>
          <w:rFonts w:ascii="Times New Roman" w:hAnsi="Times New Roman" w:cs="Times New Roman"/>
          <w:szCs w:val="22"/>
        </w:rPr>
        <w:t>Remanieur</w:t>
      </w:r>
      <w:proofErr w:type="spellEnd"/>
      <w:r w:rsidRPr="000F27A0">
        <w:rPr>
          <w:rFonts w:ascii="Times New Roman" w:hAnsi="Times New Roman" w:cs="Times New Roman"/>
          <w:szCs w:val="22"/>
        </w:rPr>
        <w:t>—auteur—</w:t>
      </w:r>
      <w:proofErr w:type="spellStart"/>
      <w:r w:rsidRPr="000F27A0">
        <w:rPr>
          <w:rFonts w:ascii="Times New Roman" w:hAnsi="Times New Roman" w:cs="Times New Roman"/>
          <w:szCs w:val="22"/>
        </w:rPr>
        <w:t>mécène</w:t>
      </w:r>
      <w:proofErr w:type="spellEnd"/>
      <w:r w:rsidRPr="000F27A0">
        <w:rPr>
          <w:rFonts w:ascii="Times New Roman" w:hAnsi="Times New Roman" w:cs="Times New Roman"/>
          <w:szCs w:val="22"/>
        </w:rPr>
        <w:t xml:space="preserve">?” In </w:t>
      </w:r>
      <w:r w:rsidRPr="000F27A0">
        <w:rPr>
          <w:rFonts w:ascii="Times New Roman" w:hAnsi="Times New Roman" w:cs="Times New Roman"/>
          <w:i/>
          <w:iCs/>
          <w:szCs w:val="22"/>
        </w:rPr>
        <w:t xml:space="preserve">Les </w:t>
      </w:r>
      <w:proofErr w:type="spellStart"/>
      <w:r w:rsidRPr="000F27A0">
        <w:rPr>
          <w:rFonts w:ascii="Times New Roman" w:hAnsi="Times New Roman" w:cs="Times New Roman"/>
          <w:i/>
          <w:iCs/>
          <w:szCs w:val="22"/>
        </w:rPr>
        <w:t>épopées</w:t>
      </w:r>
      <w:proofErr w:type="spellEnd"/>
      <w:r w:rsidRPr="000F27A0">
        <w:rPr>
          <w:rFonts w:ascii="Times New Roman" w:hAnsi="Times New Roman" w:cs="Times New Roman"/>
          <w:i/>
          <w:iCs/>
          <w:szCs w:val="22"/>
        </w:rPr>
        <w:t xml:space="preserve"> de la croisade: Premier colloque international (</w:t>
      </w:r>
      <w:proofErr w:type="spellStart"/>
      <w:r w:rsidRPr="000F27A0">
        <w:rPr>
          <w:rFonts w:ascii="Times New Roman" w:hAnsi="Times New Roman" w:cs="Times New Roman"/>
          <w:i/>
          <w:iCs/>
          <w:szCs w:val="22"/>
        </w:rPr>
        <w:t>Trèves</w:t>
      </w:r>
      <w:proofErr w:type="spellEnd"/>
      <w:r w:rsidRPr="000F27A0">
        <w:rPr>
          <w:rFonts w:ascii="Times New Roman" w:hAnsi="Times New Roman" w:cs="Times New Roman"/>
          <w:i/>
          <w:iCs/>
          <w:szCs w:val="22"/>
        </w:rPr>
        <w:t xml:space="preserve">, 6–11 </w:t>
      </w:r>
      <w:proofErr w:type="spellStart"/>
      <w:r w:rsidRPr="000F27A0">
        <w:rPr>
          <w:rFonts w:ascii="Times New Roman" w:hAnsi="Times New Roman" w:cs="Times New Roman"/>
          <w:i/>
          <w:iCs/>
          <w:szCs w:val="22"/>
        </w:rPr>
        <w:t>août</w:t>
      </w:r>
      <w:proofErr w:type="spellEnd"/>
      <w:r w:rsidRPr="000F27A0">
        <w:rPr>
          <w:rFonts w:ascii="Times New Roman" w:hAnsi="Times New Roman" w:cs="Times New Roman"/>
          <w:i/>
          <w:iCs/>
          <w:szCs w:val="22"/>
        </w:rPr>
        <w:t xml:space="preserve"> 1984)</w:t>
      </w:r>
      <w:r w:rsidRPr="000F27A0">
        <w:rPr>
          <w:rFonts w:ascii="Times New Roman" w:hAnsi="Times New Roman" w:cs="Times New Roman"/>
          <w:szCs w:val="22"/>
        </w:rPr>
        <w:t>, edited by Karl Heinz Bender</w:t>
      </w:r>
      <w:r>
        <w:rPr>
          <w:rFonts w:ascii="Times New Roman" w:hAnsi="Times New Roman" w:cs="Times New Roman"/>
          <w:szCs w:val="22"/>
        </w:rPr>
        <w:t xml:space="preserve">, </w:t>
      </w:r>
      <w:r w:rsidRPr="000F27A0">
        <w:rPr>
          <w:rFonts w:ascii="Times New Roman" w:hAnsi="Times New Roman" w:cs="Times New Roman"/>
          <w:szCs w:val="22"/>
        </w:rPr>
        <w:t>66–75</w:t>
      </w:r>
      <w:r>
        <w:rPr>
          <w:rFonts w:ascii="Times New Roman" w:hAnsi="Times New Roman" w:cs="Times New Roman"/>
          <w:szCs w:val="22"/>
        </w:rPr>
        <w:t xml:space="preserve">. </w:t>
      </w:r>
      <w:r w:rsidRPr="005B6DCE">
        <w:rPr>
          <w:rFonts w:ascii="Times New Roman" w:hAnsi="Times New Roman" w:cs="Times New Roman"/>
          <w:szCs w:val="22"/>
          <w:lang w:val="de-DE"/>
        </w:rPr>
        <w:t>Stuttgart: Franz Steiner, 1987.</w:t>
      </w:r>
    </w:p>
    <w:p w14:paraId="3CCADF67" w14:textId="4044258C" w:rsidR="00E24779" w:rsidRPr="000F27A0" w:rsidRDefault="00E24779" w:rsidP="00E24779">
      <w:pPr>
        <w:pStyle w:val="FootnoteText"/>
        <w:ind w:left="720" w:hanging="720"/>
        <w:rPr>
          <w:rFonts w:ascii="Times New Roman" w:hAnsi="Times New Roman" w:cs="Times New Roman"/>
          <w:szCs w:val="22"/>
        </w:rPr>
      </w:pPr>
      <w:r w:rsidRPr="005B6DCE">
        <w:rPr>
          <w:rFonts w:ascii="Times New Roman" w:hAnsi="Times New Roman" w:cs="Times New Roman"/>
          <w:szCs w:val="22"/>
          <w:lang w:val="de-DE"/>
        </w:rPr>
        <w:t xml:space="preserve">Kleber, Hermann. “Pèlerinage—vengeance—conquête: La conception de la première croisade dans le cycle de Graindor de Douai.” In </w:t>
      </w:r>
      <w:r w:rsidRPr="005B6DCE">
        <w:rPr>
          <w:rFonts w:ascii="Times New Roman" w:hAnsi="Times New Roman" w:cs="Times New Roman"/>
          <w:i/>
          <w:iCs/>
          <w:szCs w:val="22"/>
          <w:lang w:val="de-DE"/>
        </w:rPr>
        <w:t>Au carrefour des routes d’Europe: La chanson de geste. Xe congrès international de la Société Rencesvals pour l’étude des épopées romanes, Strasbourg 1985</w:t>
      </w:r>
      <w:r w:rsidRPr="005B6DCE">
        <w:rPr>
          <w:rFonts w:ascii="Times New Roman" w:hAnsi="Times New Roman" w:cs="Times New Roman"/>
          <w:szCs w:val="22"/>
          <w:lang w:val="de-DE"/>
        </w:rPr>
        <w:t xml:space="preserve">, 2 vols. </w:t>
      </w:r>
      <w:r w:rsidRPr="00272430">
        <w:rPr>
          <w:rFonts w:ascii="Times New Roman" w:hAnsi="Times New Roman" w:cs="Times New Roman"/>
          <w:szCs w:val="22"/>
        </w:rPr>
        <w:t xml:space="preserve">Aix-en-Provence: Centre </w:t>
      </w:r>
      <w:proofErr w:type="spellStart"/>
      <w:r w:rsidRPr="00272430">
        <w:rPr>
          <w:rFonts w:ascii="Times New Roman" w:hAnsi="Times New Roman" w:cs="Times New Roman"/>
          <w:szCs w:val="22"/>
        </w:rPr>
        <w:t>universitaire</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d’etudes</w:t>
      </w:r>
      <w:proofErr w:type="spellEnd"/>
      <w:r w:rsidRPr="00272430">
        <w:rPr>
          <w:rFonts w:ascii="Times New Roman" w:hAnsi="Times New Roman" w:cs="Times New Roman"/>
          <w:szCs w:val="22"/>
        </w:rPr>
        <w:t xml:space="preserve"> et de </w:t>
      </w:r>
      <w:proofErr w:type="spellStart"/>
      <w:r w:rsidRPr="00272430">
        <w:rPr>
          <w:rFonts w:ascii="Times New Roman" w:hAnsi="Times New Roman" w:cs="Times New Roman"/>
          <w:szCs w:val="22"/>
        </w:rPr>
        <w:t>recherches</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médiévales</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d’Aix</w:t>
      </w:r>
      <w:proofErr w:type="spellEnd"/>
      <w:r w:rsidRPr="00272430">
        <w:rPr>
          <w:rFonts w:ascii="Times New Roman" w:hAnsi="Times New Roman" w:cs="Times New Roman"/>
          <w:szCs w:val="22"/>
        </w:rPr>
        <w:t>, 1987</w:t>
      </w:r>
      <w:r w:rsidRPr="00740236">
        <w:rPr>
          <w:rFonts w:ascii="Times New Roman" w:hAnsi="Times New Roman" w:cs="Times New Roman"/>
          <w:szCs w:val="22"/>
        </w:rPr>
        <w:t>, 2: 757–75.</w:t>
      </w:r>
    </w:p>
    <w:p w14:paraId="39347038" w14:textId="71D4D9C0" w:rsidR="001E3362" w:rsidRDefault="001E3362" w:rsidP="001E3362">
      <w:pPr>
        <w:pStyle w:val="FootnoteText"/>
        <w:ind w:left="720" w:hanging="720"/>
        <w:rPr>
          <w:rFonts w:ascii="Times New Roman" w:hAnsi="Times New Roman" w:cs="Times New Roman"/>
          <w:szCs w:val="22"/>
        </w:rPr>
      </w:pPr>
      <w:r w:rsidRPr="00272430">
        <w:rPr>
          <w:rFonts w:ascii="Times New Roman" w:hAnsi="Times New Roman" w:cs="Times New Roman"/>
          <w:szCs w:val="22"/>
        </w:rPr>
        <w:t>Kostick, Conor</w:t>
      </w:r>
      <w:r>
        <w:rPr>
          <w:rFonts w:ascii="Times New Roman" w:hAnsi="Times New Roman" w:cs="Times New Roman"/>
          <w:szCs w:val="22"/>
        </w:rPr>
        <w:t xml:space="preserve">. </w:t>
      </w:r>
      <w:r w:rsidRPr="00272430">
        <w:rPr>
          <w:rFonts w:ascii="Times New Roman" w:hAnsi="Times New Roman" w:cs="Times New Roman"/>
          <w:szCs w:val="22"/>
        </w:rPr>
        <w:t>“</w:t>
      </w:r>
      <w:proofErr w:type="spellStart"/>
      <w:r w:rsidRPr="00272430">
        <w:rPr>
          <w:rFonts w:ascii="Times New Roman" w:hAnsi="Times New Roman" w:cs="Times New Roman"/>
          <w:i/>
          <w:iCs/>
          <w:szCs w:val="22"/>
        </w:rPr>
        <w:t>Iuvenes</w:t>
      </w:r>
      <w:proofErr w:type="spellEnd"/>
      <w:r w:rsidRPr="00272430">
        <w:rPr>
          <w:rFonts w:ascii="Times New Roman" w:hAnsi="Times New Roman" w:cs="Times New Roman"/>
          <w:i/>
          <w:iCs/>
          <w:szCs w:val="22"/>
        </w:rPr>
        <w:t xml:space="preserve"> </w:t>
      </w:r>
      <w:r w:rsidRPr="00272430">
        <w:rPr>
          <w:rFonts w:ascii="Times New Roman" w:hAnsi="Times New Roman" w:cs="Times New Roman"/>
          <w:szCs w:val="22"/>
        </w:rPr>
        <w:t xml:space="preserve">and the First Crusade (1096–99): Knights in Search of Glory?” </w:t>
      </w:r>
      <w:r w:rsidRPr="00272430">
        <w:rPr>
          <w:rFonts w:ascii="Times New Roman" w:hAnsi="Times New Roman" w:cs="Times New Roman"/>
          <w:i/>
          <w:iCs/>
          <w:szCs w:val="22"/>
        </w:rPr>
        <w:t>Journal of Military History</w:t>
      </w:r>
      <w:r w:rsidRPr="00272430">
        <w:rPr>
          <w:rFonts w:ascii="Times New Roman" w:hAnsi="Times New Roman" w:cs="Times New Roman"/>
          <w:szCs w:val="22"/>
        </w:rPr>
        <w:t xml:space="preserve"> 73 (2009): 369–92</w:t>
      </w:r>
      <w:r>
        <w:rPr>
          <w:rFonts w:ascii="Times New Roman" w:hAnsi="Times New Roman" w:cs="Times New Roman"/>
          <w:szCs w:val="22"/>
        </w:rPr>
        <w:t>.</w:t>
      </w:r>
    </w:p>
    <w:p w14:paraId="3938201B" w14:textId="687525F8" w:rsidR="001E3362" w:rsidRDefault="001E3362" w:rsidP="001E3362">
      <w:pPr>
        <w:pStyle w:val="FootnoteText"/>
        <w:ind w:left="720" w:hanging="720"/>
        <w:rPr>
          <w:rFonts w:ascii="Times New Roman" w:hAnsi="Times New Roman" w:cs="Times New Roman"/>
          <w:szCs w:val="22"/>
        </w:rPr>
      </w:pPr>
      <w:r w:rsidRPr="00272430">
        <w:rPr>
          <w:rFonts w:ascii="Times New Roman" w:hAnsi="Times New Roman" w:cs="Times New Roman"/>
          <w:szCs w:val="22"/>
        </w:rPr>
        <w:t>Kostick, Conor</w:t>
      </w:r>
      <w:r>
        <w:rPr>
          <w:rFonts w:ascii="Times New Roman" w:hAnsi="Times New Roman" w:cs="Times New Roman"/>
          <w:szCs w:val="22"/>
        </w:rPr>
        <w:t xml:space="preserve">. </w:t>
      </w:r>
      <w:r w:rsidRPr="00272430">
        <w:rPr>
          <w:rFonts w:ascii="Times New Roman" w:hAnsi="Times New Roman" w:cs="Times New Roman"/>
          <w:i/>
          <w:iCs/>
          <w:szCs w:val="22"/>
        </w:rPr>
        <w:t>The Social Structure of the First Crusade</w:t>
      </w:r>
      <w:r w:rsidR="00A73E86">
        <w:rPr>
          <w:rFonts w:ascii="Times New Roman" w:hAnsi="Times New Roman" w:cs="Times New Roman"/>
          <w:szCs w:val="22"/>
        </w:rPr>
        <w:t>.</w:t>
      </w:r>
      <w:r w:rsidRPr="00272430">
        <w:rPr>
          <w:rFonts w:ascii="Times New Roman" w:hAnsi="Times New Roman" w:cs="Times New Roman"/>
          <w:szCs w:val="22"/>
        </w:rPr>
        <w:t xml:space="preserve"> </w:t>
      </w:r>
      <w:r w:rsidRPr="007012F6">
        <w:rPr>
          <w:rFonts w:ascii="Times New Roman" w:hAnsi="Times New Roman" w:cs="Times New Roman"/>
          <w:szCs w:val="22"/>
        </w:rPr>
        <w:t>The Medieval Mediterranean 76</w:t>
      </w:r>
      <w:r>
        <w:rPr>
          <w:rFonts w:ascii="Times New Roman" w:hAnsi="Times New Roman" w:cs="Times New Roman"/>
          <w:szCs w:val="22"/>
        </w:rPr>
        <w:t xml:space="preserve">. </w:t>
      </w:r>
      <w:r w:rsidRPr="00272430">
        <w:rPr>
          <w:rFonts w:ascii="Times New Roman" w:hAnsi="Times New Roman" w:cs="Times New Roman"/>
          <w:szCs w:val="22"/>
        </w:rPr>
        <w:t>Leiden: Brill, 2008</w:t>
      </w:r>
      <w:r>
        <w:rPr>
          <w:rFonts w:ascii="Times New Roman" w:hAnsi="Times New Roman" w:cs="Times New Roman"/>
          <w:szCs w:val="22"/>
        </w:rPr>
        <w:t>.</w:t>
      </w:r>
    </w:p>
    <w:p w14:paraId="19ACA716" w14:textId="51417DA8" w:rsidR="00211DC6" w:rsidRDefault="00211DC6" w:rsidP="00211DC6">
      <w:pPr>
        <w:pStyle w:val="FootnoteText"/>
        <w:ind w:left="720" w:hanging="720"/>
        <w:rPr>
          <w:rFonts w:ascii="Times New Roman" w:hAnsi="Times New Roman" w:cs="Times New Roman"/>
          <w:szCs w:val="22"/>
        </w:rPr>
      </w:pPr>
      <w:r w:rsidRPr="00272430">
        <w:rPr>
          <w:rFonts w:ascii="Times New Roman" w:hAnsi="Times New Roman" w:cs="Times New Roman"/>
          <w:szCs w:val="22"/>
        </w:rPr>
        <w:t>Lansing, Carol</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Passion and Order: Restraint of Grief in the Medieval Italian Communes</w:t>
      </w:r>
      <w:r w:rsidRPr="00211DC6">
        <w:rPr>
          <w:rFonts w:ascii="Times New Roman" w:hAnsi="Times New Roman" w:cs="Times New Roman"/>
          <w:szCs w:val="22"/>
        </w:rPr>
        <w:t>.</w:t>
      </w:r>
      <w:r>
        <w:rPr>
          <w:rFonts w:ascii="Times New Roman" w:hAnsi="Times New Roman" w:cs="Times New Roman"/>
          <w:i/>
          <w:iCs/>
          <w:szCs w:val="22"/>
        </w:rPr>
        <w:t xml:space="preserve"> </w:t>
      </w:r>
      <w:r w:rsidRPr="00272430">
        <w:rPr>
          <w:rFonts w:ascii="Times New Roman" w:hAnsi="Times New Roman" w:cs="Times New Roman"/>
          <w:szCs w:val="22"/>
        </w:rPr>
        <w:t>Ithaca: Cornell University Press, 2008</w:t>
      </w:r>
      <w:r>
        <w:rPr>
          <w:rFonts w:ascii="Times New Roman" w:hAnsi="Times New Roman" w:cs="Times New Roman"/>
          <w:szCs w:val="22"/>
        </w:rPr>
        <w:t>.</w:t>
      </w:r>
    </w:p>
    <w:p w14:paraId="55D1B7BF" w14:textId="22C4304F" w:rsidR="00E02B17" w:rsidRDefault="00E02B17" w:rsidP="00E02B17">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Lazikani</w:t>
      </w:r>
      <w:proofErr w:type="spellEnd"/>
      <w:r w:rsidRPr="00272430">
        <w:rPr>
          <w:rFonts w:ascii="Times New Roman" w:hAnsi="Times New Roman" w:cs="Times New Roman"/>
          <w:szCs w:val="22"/>
        </w:rPr>
        <w:t>,</w:t>
      </w:r>
      <w:r w:rsidRPr="00E02B17">
        <w:rPr>
          <w:rFonts w:ascii="Times New Roman" w:hAnsi="Times New Roman" w:cs="Times New Roman"/>
          <w:szCs w:val="22"/>
        </w:rPr>
        <w:t xml:space="preserve"> </w:t>
      </w:r>
      <w:r w:rsidRPr="00272430">
        <w:rPr>
          <w:rFonts w:ascii="Times New Roman" w:hAnsi="Times New Roman" w:cs="Times New Roman"/>
          <w:szCs w:val="22"/>
        </w:rPr>
        <w:t xml:space="preserve">A. S. </w:t>
      </w:r>
      <w:r w:rsidRPr="00272430">
        <w:rPr>
          <w:rFonts w:ascii="Times New Roman" w:hAnsi="Times New Roman" w:cs="Times New Roman"/>
          <w:i/>
          <w:iCs/>
          <w:szCs w:val="22"/>
        </w:rPr>
        <w:t>Cultivating the Heart: Feeling and Emotion in Twelfth- and Thirteenth-Century Religious Texts</w:t>
      </w:r>
      <w:r>
        <w:rPr>
          <w:rFonts w:ascii="Times New Roman" w:hAnsi="Times New Roman" w:cs="Times New Roman"/>
          <w:szCs w:val="22"/>
        </w:rPr>
        <w:t>.</w:t>
      </w:r>
      <w:r w:rsidRPr="00272430">
        <w:rPr>
          <w:rFonts w:ascii="Times New Roman" w:hAnsi="Times New Roman" w:cs="Times New Roman"/>
          <w:szCs w:val="22"/>
        </w:rPr>
        <w:t xml:space="preserve"> </w:t>
      </w:r>
      <w:r w:rsidRPr="00F2571B">
        <w:rPr>
          <w:rFonts w:ascii="Times New Roman" w:hAnsi="Times New Roman" w:cs="Times New Roman"/>
          <w:szCs w:val="22"/>
        </w:rPr>
        <w:t>Religion and Culture in the Middle Ages</w:t>
      </w:r>
      <w:r>
        <w:rPr>
          <w:rFonts w:ascii="Times New Roman" w:hAnsi="Times New Roman" w:cs="Times New Roman"/>
          <w:szCs w:val="22"/>
        </w:rPr>
        <w:t xml:space="preserve">. </w:t>
      </w:r>
      <w:r w:rsidRPr="00272430">
        <w:rPr>
          <w:rFonts w:ascii="Times New Roman" w:hAnsi="Times New Roman" w:cs="Times New Roman"/>
          <w:szCs w:val="22"/>
        </w:rPr>
        <w:t>Cardiff: University of Wales Press, 2015</w:t>
      </w:r>
      <w:r>
        <w:rPr>
          <w:rFonts w:ascii="Times New Roman" w:hAnsi="Times New Roman" w:cs="Times New Roman"/>
          <w:szCs w:val="22"/>
        </w:rPr>
        <w:t>.</w:t>
      </w:r>
    </w:p>
    <w:p w14:paraId="457FE06E" w14:textId="6BE44618" w:rsidR="00E02B17" w:rsidRDefault="00E02B17" w:rsidP="00E02B17">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Lazikani</w:t>
      </w:r>
      <w:proofErr w:type="spellEnd"/>
      <w:r w:rsidRPr="00272430">
        <w:rPr>
          <w:rFonts w:ascii="Times New Roman" w:hAnsi="Times New Roman" w:cs="Times New Roman"/>
          <w:szCs w:val="22"/>
        </w:rPr>
        <w:t>,</w:t>
      </w:r>
      <w:r>
        <w:rPr>
          <w:rFonts w:ascii="Times New Roman" w:hAnsi="Times New Roman" w:cs="Times New Roman"/>
          <w:szCs w:val="22"/>
        </w:rPr>
        <w:t xml:space="preserve"> </w:t>
      </w:r>
      <w:r w:rsidRPr="00272430">
        <w:rPr>
          <w:rFonts w:ascii="Times New Roman" w:hAnsi="Times New Roman" w:cs="Times New Roman"/>
          <w:szCs w:val="22"/>
        </w:rPr>
        <w:t xml:space="preserve">A. S. </w:t>
      </w:r>
      <w:r w:rsidRPr="00272430">
        <w:rPr>
          <w:rFonts w:ascii="Times New Roman" w:hAnsi="Times New Roman" w:cs="Times New Roman"/>
          <w:i/>
          <w:iCs/>
          <w:szCs w:val="22"/>
        </w:rPr>
        <w:t>Emotion in Christian and Islamic Contemplative Texts, 1100</w:t>
      </w:r>
      <w:r w:rsidRPr="00272430">
        <w:rPr>
          <w:rFonts w:ascii="Times New Roman" w:hAnsi="Times New Roman" w:cs="Times New Roman"/>
          <w:szCs w:val="22"/>
        </w:rPr>
        <w:t>–</w:t>
      </w:r>
      <w:r w:rsidRPr="00272430">
        <w:rPr>
          <w:rFonts w:ascii="Times New Roman" w:hAnsi="Times New Roman" w:cs="Times New Roman"/>
          <w:i/>
          <w:iCs/>
          <w:szCs w:val="22"/>
        </w:rPr>
        <w:t>1250: Cry of the Turtledove</w:t>
      </w:r>
      <w:r>
        <w:rPr>
          <w:rFonts w:ascii="Times New Roman" w:hAnsi="Times New Roman" w:cs="Times New Roman"/>
          <w:szCs w:val="22"/>
        </w:rPr>
        <w:t>.</w:t>
      </w:r>
      <w:r w:rsidRPr="00272430">
        <w:rPr>
          <w:rFonts w:ascii="Times New Roman" w:hAnsi="Times New Roman" w:cs="Times New Roman"/>
          <w:szCs w:val="22"/>
        </w:rPr>
        <w:t xml:space="preserve"> </w:t>
      </w:r>
      <w:r w:rsidRPr="00F2571B">
        <w:rPr>
          <w:rFonts w:ascii="Times New Roman" w:hAnsi="Times New Roman" w:cs="Times New Roman"/>
          <w:szCs w:val="22"/>
        </w:rPr>
        <w:t>The New Middle Ages</w:t>
      </w:r>
      <w:r>
        <w:rPr>
          <w:rFonts w:ascii="Times New Roman" w:hAnsi="Times New Roman" w:cs="Times New Roman"/>
          <w:szCs w:val="22"/>
        </w:rPr>
        <w:t xml:space="preserve">. </w:t>
      </w:r>
      <w:r w:rsidRPr="00272430">
        <w:rPr>
          <w:rFonts w:ascii="Times New Roman" w:hAnsi="Times New Roman" w:cs="Times New Roman"/>
          <w:szCs w:val="22"/>
        </w:rPr>
        <w:t>Basingstoke: Palgrave Macmillan, 2021</w:t>
      </w:r>
      <w:r>
        <w:rPr>
          <w:rFonts w:ascii="Times New Roman" w:hAnsi="Times New Roman" w:cs="Times New Roman"/>
          <w:szCs w:val="22"/>
        </w:rPr>
        <w:t>.</w:t>
      </w:r>
    </w:p>
    <w:p w14:paraId="2F61EAD3" w14:textId="7F42A615" w:rsidR="00E24779" w:rsidRDefault="00E24779" w:rsidP="00E24779">
      <w:pPr>
        <w:pStyle w:val="FootnoteText"/>
        <w:ind w:left="720" w:hanging="720"/>
        <w:rPr>
          <w:rFonts w:ascii="Times New Roman" w:hAnsi="Times New Roman" w:cs="Times New Roman"/>
          <w:szCs w:val="22"/>
        </w:rPr>
      </w:pPr>
      <w:r w:rsidRPr="00272430">
        <w:rPr>
          <w:rFonts w:ascii="Times New Roman" w:hAnsi="Times New Roman" w:cs="Times New Roman"/>
          <w:szCs w:val="22"/>
        </w:rPr>
        <w:t>Leverage,</w:t>
      </w:r>
      <w:r w:rsidRPr="00E24779">
        <w:rPr>
          <w:rFonts w:ascii="Times New Roman" w:hAnsi="Times New Roman" w:cs="Times New Roman"/>
          <w:szCs w:val="22"/>
        </w:rPr>
        <w:t xml:space="preserve"> </w:t>
      </w:r>
      <w:r w:rsidRPr="00272430">
        <w:rPr>
          <w:rFonts w:ascii="Times New Roman" w:hAnsi="Times New Roman" w:cs="Times New Roman"/>
          <w:szCs w:val="22"/>
        </w:rPr>
        <w:t>Paula</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Reception and Memory: A Cognitive Approach to the Chansons de </w:t>
      </w:r>
      <w:proofErr w:type="spellStart"/>
      <w:r w:rsidRPr="00272430">
        <w:rPr>
          <w:rFonts w:ascii="Times New Roman" w:hAnsi="Times New Roman" w:cs="Times New Roman"/>
          <w:i/>
          <w:iCs/>
          <w:szCs w:val="22"/>
        </w:rPr>
        <w:t>Geste</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F7240D">
        <w:rPr>
          <w:rFonts w:ascii="Times New Roman" w:hAnsi="Times New Roman" w:cs="Times New Roman"/>
          <w:szCs w:val="22"/>
        </w:rPr>
        <w:t xml:space="preserve">Faux </w:t>
      </w:r>
      <w:proofErr w:type="spellStart"/>
      <w:r w:rsidRPr="00F7240D">
        <w:rPr>
          <w:rFonts w:ascii="Times New Roman" w:hAnsi="Times New Roman" w:cs="Times New Roman"/>
          <w:szCs w:val="22"/>
        </w:rPr>
        <w:t>Titre</w:t>
      </w:r>
      <w:proofErr w:type="spellEnd"/>
      <w:r w:rsidRPr="00F7240D">
        <w:rPr>
          <w:rFonts w:ascii="Times New Roman" w:hAnsi="Times New Roman" w:cs="Times New Roman"/>
          <w:szCs w:val="22"/>
        </w:rPr>
        <w:t xml:space="preserve"> 349</w:t>
      </w:r>
      <w:r>
        <w:rPr>
          <w:rFonts w:ascii="Times New Roman" w:hAnsi="Times New Roman" w:cs="Times New Roman"/>
          <w:szCs w:val="22"/>
        </w:rPr>
        <w:t xml:space="preserve">. </w:t>
      </w:r>
      <w:r w:rsidRPr="00272430">
        <w:rPr>
          <w:rFonts w:ascii="Times New Roman" w:hAnsi="Times New Roman" w:cs="Times New Roman"/>
          <w:szCs w:val="22"/>
        </w:rPr>
        <w:t xml:space="preserve">Amsterdam: </w:t>
      </w:r>
      <w:proofErr w:type="spellStart"/>
      <w:r w:rsidRPr="00272430">
        <w:rPr>
          <w:rFonts w:ascii="Times New Roman" w:hAnsi="Times New Roman" w:cs="Times New Roman"/>
          <w:szCs w:val="22"/>
        </w:rPr>
        <w:t>Rodopi</w:t>
      </w:r>
      <w:proofErr w:type="spellEnd"/>
      <w:r w:rsidRPr="00272430">
        <w:rPr>
          <w:rFonts w:ascii="Times New Roman" w:hAnsi="Times New Roman" w:cs="Times New Roman"/>
          <w:szCs w:val="22"/>
        </w:rPr>
        <w:t>, 2010.</w:t>
      </w:r>
    </w:p>
    <w:p w14:paraId="3AEA7FE5" w14:textId="1F6D22F5" w:rsidR="00D44018" w:rsidRDefault="00D44018" w:rsidP="00D44018">
      <w:pPr>
        <w:pStyle w:val="FootnoteText"/>
        <w:ind w:left="720" w:hanging="720"/>
        <w:rPr>
          <w:rFonts w:ascii="Times New Roman" w:hAnsi="Times New Roman" w:cs="Times New Roman"/>
          <w:szCs w:val="22"/>
        </w:rPr>
      </w:pPr>
      <w:r w:rsidRPr="00272430">
        <w:rPr>
          <w:rFonts w:ascii="Times New Roman" w:hAnsi="Times New Roman" w:cs="Times New Roman"/>
          <w:szCs w:val="22"/>
        </w:rPr>
        <w:t>Leverage,</w:t>
      </w:r>
      <w:r w:rsidRPr="00D44018">
        <w:rPr>
          <w:rFonts w:ascii="Times New Roman" w:hAnsi="Times New Roman" w:cs="Times New Roman"/>
          <w:szCs w:val="22"/>
        </w:rPr>
        <w:t xml:space="preserve"> </w:t>
      </w:r>
      <w:r w:rsidRPr="00272430">
        <w:rPr>
          <w:rFonts w:ascii="Times New Roman" w:hAnsi="Times New Roman" w:cs="Times New Roman"/>
          <w:szCs w:val="22"/>
        </w:rPr>
        <w:t>Paula</w:t>
      </w:r>
      <w:r>
        <w:rPr>
          <w:rFonts w:ascii="Times New Roman" w:hAnsi="Times New Roman" w:cs="Times New Roman"/>
          <w:szCs w:val="22"/>
        </w:rPr>
        <w:t>.</w:t>
      </w:r>
      <w:r w:rsidRPr="00272430">
        <w:rPr>
          <w:rFonts w:ascii="Times New Roman" w:hAnsi="Times New Roman" w:cs="Times New Roman"/>
          <w:szCs w:val="22"/>
        </w:rPr>
        <w:t xml:space="preserve"> “The Reception of the Chansons de </w:t>
      </w:r>
      <w:proofErr w:type="spellStart"/>
      <w:r w:rsidRPr="00272430">
        <w:rPr>
          <w:rFonts w:ascii="Times New Roman" w:hAnsi="Times New Roman" w:cs="Times New Roman"/>
          <w:szCs w:val="22"/>
        </w:rPr>
        <w:t>Geste</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Olifant</w:t>
      </w:r>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n.s</w:t>
      </w:r>
      <w:proofErr w:type="spellEnd"/>
      <w:r w:rsidRPr="00272430">
        <w:rPr>
          <w:rFonts w:ascii="Times New Roman" w:hAnsi="Times New Roman" w:cs="Times New Roman"/>
          <w:szCs w:val="22"/>
        </w:rPr>
        <w:t>. 25 (2006): 299–312.</w:t>
      </w:r>
    </w:p>
    <w:p w14:paraId="434C62B2" w14:textId="61E8CB2C" w:rsidR="001F5918" w:rsidRDefault="001F5918" w:rsidP="001F5918">
      <w:pPr>
        <w:pStyle w:val="FootnoteText"/>
        <w:ind w:left="720" w:hanging="720"/>
        <w:rPr>
          <w:rFonts w:ascii="Times New Roman" w:hAnsi="Times New Roman" w:cs="Times New Roman"/>
          <w:szCs w:val="22"/>
        </w:rPr>
      </w:pPr>
      <w:r w:rsidRPr="00272430">
        <w:rPr>
          <w:rFonts w:ascii="Times New Roman" w:hAnsi="Times New Roman" w:cs="Times New Roman"/>
          <w:szCs w:val="22"/>
        </w:rPr>
        <w:t>Linder, Amnon</w:t>
      </w:r>
      <w:r>
        <w:rPr>
          <w:rFonts w:ascii="Times New Roman" w:hAnsi="Times New Roman" w:cs="Times New Roman"/>
          <w:szCs w:val="22"/>
        </w:rPr>
        <w:t xml:space="preserve">. </w:t>
      </w:r>
      <w:r w:rsidRPr="00272430">
        <w:rPr>
          <w:rFonts w:ascii="Times New Roman" w:hAnsi="Times New Roman" w:cs="Times New Roman"/>
          <w:i/>
          <w:iCs/>
          <w:szCs w:val="22"/>
        </w:rPr>
        <w:t>Raising Arms: Liturgy in the Struggle to Liberate Jerusalem in the Late Middle Ages</w:t>
      </w:r>
      <w:r>
        <w:rPr>
          <w:rFonts w:ascii="Times New Roman" w:hAnsi="Times New Roman" w:cs="Times New Roman"/>
          <w:szCs w:val="22"/>
        </w:rPr>
        <w:t>.</w:t>
      </w:r>
      <w:r w:rsidRPr="00272430">
        <w:rPr>
          <w:rFonts w:ascii="Times New Roman" w:hAnsi="Times New Roman" w:cs="Times New Roman"/>
          <w:szCs w:val="22"/>
        </w:rPr>
        <w:t xml:space="preserve"> </w:t>
      </w:r>
      <w:r w:rsidRPr="00F53886">
        <w:rPr>
          <w:rFonts w:ascii="Times New Roman" w:hAnsi="Times New Roman" w:cs="Times New Roman"/>
          <w:szCs w:val="22"/>
        </w:rPr>
        <w:t>Cultural Encounters in Late Antiquity and the Middle Ages 2</w:t>
      </w:r>
      <w:r>
        <w:rPr>
          <w:rFonts w:ascii="Times New Roman" w:hAnsi="Times New Roman" w:cs="Times New Roman"/>
          <w:szCs w:val="22"/>
        </w:rPr>
        <w:t>.</w:t>
      </w:r>
      <w:r w:rsidRPr="00272430">
        <w:rPr>
          <w:rFonts w:ascii="Times New Roman" w:hAnsi="Times New Roman" w:cs="Times New Roman"/>
          <w:szCs w:val="22"/>
        </w:rPr>
        <w:t xml:space="preserve"> Turnhout: </w:t>
      </w:r>
      <w:proofErr w:type="spellStart"/>
      <w:r w:rsidRPr="00272430">
        <w:rPr>
          <w:rFonts w:ascii="Times New Roman" w:hAnsi="Times New Roman" w:cs="Times New Roman"/>
          <w:szCs w:val="22"/>
        </w:rPr>
        <w:t>Brepols</w:t>
      </w:r>
      <w:proofErr w:type="spellEnd"/>
      <w:r w:rsidRPr="00272430">
        <w:rPr>
          <w:rFonts w:ascii="Times New Roman" w:hAnsi="Times New Roman" w:cs="Times New Roman"/>
          <w:szCs w:val="22"/>
        </w:rPr>
        <w:t>, 2003</w:t>
      </w:r>
      <w:r>
        <w:rPr>
          <w:rFonts w:ascii="Times New Roman" w:hAnsi="Times New Roman" w:cs="Times New Roman"/>
          <w:szCs w:val="22"/>
        </w:rPr>
        <w:t>.</w:t>
      </w:r>
    </w:p>
    <w:p w14:paraId="5F347A69" w14:textId="39127A62" w:rsidR="00617C58" w:rsidRDefault="00617C58" w:rsidP="00617C58">
      <w:pPr>
        <w:pStyle w:val="FootnoteText"/>
        <w:ind w:left="720" w:hanging="720"/>
        <w:rPr>
          <w:rFonts w:ascii="Times New Roman" w:hAnsi="Times New Roman" w:cs="Times New Roman"/>
          <w:szCs w:val="22"/>
        </w:rPr>
      </w:pPr>
      <w:r w:rsidRPr="00272430">
        <w:rPr>
          <w:rFonts w:ascii="Times New Roman" w:hAnsi="Times New Roman" w:cs="Times New Roman"/>
          <w:szCs w:val="22"/>
        </w:rPr>
        <w:t>Lloyd, Simon</w:t>
      </w:r>
      <w:r>
        <w:rPr>
          <w:rFonts w:ascii="Times New Roman" w:hAnsi="Times New Roman" w:cs="Times New Roman"/>
          <w:szCs w:val="22"/>
        </w:rPr>
        <w:t xml:space="preserve">. </w:t>
      </w:r>
      <w:r w:rsidRPr="00272430">
        <w:rPr>
          <w:rFonts w:ascii="Times New Roman" w:hAnsi="Times New Roman" w:cs="Times New Roman"/>
          <w:i/>
          <w:iCs/>
          <w:szCs w:val="22"/>
        </w:rPr>
        <w:t>English Society and the Crusade, 1216–1307</w:t>
      </w:r>
      <w:r>
        <w:rPr>
          <w:rFonts w:ascii="Times New Roman" w:hAnsi="Times New Roman" w:cs="Times New Roman"/>
          <w:szCs w:val="22"/>
        </w:rPr>
        <w:t xml:space="preserve">. Oxford Historical Monographs. </w:t>
      </w:r>
      <w:r w:rsidRPr="00272430">
        <w:rPr>
          <w:rFonts w:ascii="Times New Roman" w:hAnsi="Times New Roman" w:cs="Times New Roman"/>
          <w:szCs w:val="22"/>
        </w:rPr>
        <w:t xml:space="preserve">Oxford: </w:t>
      </w:r>
      <w:r>
        <w:rPr>
          <w:rFonts w:ascii="Times New Roman" w:hAnsi="Times New Roman" w:cs="Times New Roman"/>
          <w:szCs w:val="22"/>
        </w:rPr>
        <w:t>Clarendon</w:t>
      </w:r>
      <w:r w:rsidRPr="00272430">
        <w:rPr>
          <w:rFonts w:ascii="Times New Roman" w:hAnsi="Times New Roman" w:cs="Times New Roman"/>
          <w:szCs w:val="22"/>
        </w:rPr>
        <w:t xml:space="preserve"> Press, 1988</w:t>
      </w:r>
      <w:r>
        <w:rPr>
          <w:rFonts w:ascii="Times New Roman" w:hAnsi="Times New Roman" w:cs="Times New Roman"/>
          <w:szCs w:val="22"/>
        </w:rPr>
        <w:t>.</w:t>
      </w:r>
    </w:p>
    <w:p w14:paraId="14EDE243" w14:textId="0884529E" w:rsidR="0064315A" w:rsidRDefault="0064315A" w:rsidP="0064315A">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Loutchitsky</w:t>
      </w:r>
      <w:proofErr w:type="spellEnd"/>
      <w:r w:rsidRPr="00272430">
        <w:rPr>
          <w:rFonts w:ascii="Times New Roman" w:hAnsi="Times New Roman" w:cs="Times New Roman"/>
          <w:szCs w:val="22"/>
        </w:rPr>
        <w:t>, Svetlana</w:t>
      </w:r>
      <w:r>
        <w:rPr>
          <w:rFonts w:ascii="Times New Roman" w:hAnsi="Times New Roman" w:cs="Times New Roman"/>
          <w:szCs w:val="22"/>
        </w:rPr>
        <w:t xml:space="preserve">. </w:t>
      </w:r>
      <w:r w:rsidRPr="00272430">
        <w:rPr>
          <w:rFonts w:ascii="Times New Roman" w:hAnsi="Times New Roman" w:cs="Times New Roman"/>
          <w:szCs w:val="22"/>
        </w:rPr>
        <w:t>“‘</w:t>
      </w:r>
      <w:proofErr w:type="spellStart"/>
      <w:r w:rsidRPr="00272430">
        <w:rPr>
          <w:rFonts w:ascii="Times New Roman" w:hAnsi="Times New Roman" w:cs="Times New Roman"/>
          <w:szCs w:val="22"/>
        </w:rPr>
        <w:t>Veoir</w:t>
      </w:r>
      <w:proofErr w:type="spellEnd"/>
      <w:r w:rsidRPr="00272430">
        <w:rPr>
          <w:rFonts w:ascii="Times New Roman" w:hAnsi="Times New Roman" w:cs="Times New Roman"/>
          <w:szCs w:val="22"/>
        </w:rPr>
        <w:t>’ et ‘</w:t>
      </w:r>
      <w:proofErr w:type="spellStart"/>
      <w:r w:rsidRPr="00272430">
        <w:rPr>
          <w:rFonts w:ascii="Times New Roman" w:hAnsi="Times New Roman" w:cs="Times New Roman"/>
          <w:szCs w:val="22"/>
        </w:rPr>
        <w:t>oïr</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i/>
          <w:iCs/>
          <w:szCs w:val="22"/>
        </w:rPr>
        <w:t>legere</w:t>
      </w:r>
      <w:proofErr w:type="spellEnd"/>
      <w:r w:rsidRPr="00272430">
        <w:rPr>
          <w:rFonts w:ascii="Times New Roman" w:hAnsi="Times New Roman" w:cs="Times New Roman"/>
          <w:szCs w:val="22"/>
        </w:rPr>
        <w:t xml:space="preserve"> et </w:t>
      </w:r>
      <w:proofErr w:type="spellStart"/>
      <w:r w:rsidRPr="00272430">
        <w:rPr>
          <w:rFonts w:ascii="Times New Roman" w:hAnsi="Times New Roman" w:cs="Times New Roman"/>
          <w:i/>
          <w:iCs/>
          <w:szCs w:val="22"/>
        </w:rPr>
        <w:t>audire</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Réflexions</w:t>
      </w:r>
      <w:proofErr w:type="spellEnd"/>
      <w:r w:rsidRPr="00272430">
        <w:rPr>
          <w:rFonts w:ascii="Times New Roman" w:hAnsi="Times New Roman" w:cs="Times New Roman"/>
          <w:szCs w:val="22"/>
        </w:rPr>
        <w:t xml:space="preserve"> sur les interactions entre traditions </w:t>
      </w:r>
      <w:proofErr w:type="spellStart"/>
      <w:r w:rsidRPr="00272430">
        <w:rPr>
          <w:rFonts w:ascii="Times New Roman" w:hAnsi="Times New Roman" w:cs="Times New Roman"/>
          <w:szCs w:val="22"/>
        </w:rPr>
        <w:t>orale</w:t>
      </w:r>
      <w:proofErr w:type="spellEnd"/>
      <w:r w:rsidRPr="00272430">
        <w:rPr>
          <w:rFonts w:ascii="Times New Roman" w:hAnsi="Times New Roman" w:cs="Times New Roman"/>
          <w:szCs w:val="22"/>
        </w:rPr>
        <w:t xml:space="preserve"> et </w:t>
      </w:r>
      <w:proofErr w:type="spellStart"/>
      <w:r w:rsidRPr="00272430">
        <w:rPr>
          <w:rFonts w:ascii="Times New Roman" w:hAnsi="Times New Roman" w:cs="Times New Roman"/>
          <w:szCs w:val="22"/>
        </w:rPr>
        <w:t>écrite</w:t>
      </w:r>
      <w:proofErr w:type="spellEnd"/>
      <w:r w:rsidRPr="00272430">
        <w:rPr>
          <w:rFonts w:ascii="Times New Roman" w:hAnsi="Times New Roman" w:cs="Times New Roman"/>
          <w:szCs w:val="22"/>
        </w:rPr>
        <w:t xml:space="preserve"> dans les sources relatives à la première croisade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 xml:space="preserve">Homo Legens: Styles et pratiques de lecture: Analyses </w:t>
      </w:r>
      <w:proofErr w:type="spellStart"/>
      <w:r w:rsidRPr="00272430">
        <w:rPr>
          <w:rFonts w:ascii="Times New Roman" w:hAnsi="Times New Roman" w:cs="Times New Roman"/>
          <w:i/>
          <w:iCs/>
          <w:szCs w:val="22"/>
        </w:rPr>
        <w:t>comparées</w:t>
      </w:r>
      <w:proofErr w:type="spellEnd"/>
      <w:r w:rsidRPr="00272430">
        <w:rPr>
          <w:rFonts w:ascii="Times New Roman" w:hAnsi="Times New Roman" w:cs="Times New Roman"/>
          <w:i/>
          <w:iCs/>
          <w:szCs w:val="22"/>
        </w:rPr>
        <w:t xml:space="preserve"> des traditions </w:t>
      </w:r>
      <w:proofErr w:type="spellStart"/>
      <w:r w:rsidRPr="00272430">
        <w:rPr>
          <w:rFonts w:ascii="Times New Roman" w:hAnsi="Times New Roman" w:cs="Times New Roman"/>
          <w:i/>
          <w:iCs/>
          <w:szCs w:val="22"/>
        </w:rPr>
        <w:t>orales</w:t>
      </w:r>
      <w:proofErr w:type="spellEnd"/>
      <w:r w:rsidRPr="00272430">
        <w:rPr>
          <w:rFonts w:ascii="Times New Roman" w:hAnsi="Times New Roman" w:cs="Times New Roman"/>
          <w:i/>
          <w:iCs/>
          <w:szCs w:val="22"/>
        </w:rPr>
        <w:t xml:space="preserve"> et </w:t>
      </w:r>
      <w:proofErr w:type="spellStart"/>
      <w:r w:rsidRPr="00272430">
        <w:rPr>
          <w:rFonts w:ascii="Times New Roman" w:hAnsi="Times New Roman" w:cs="Times New Roman"/>
          <w:i/>
          <w:iCs/>
          <w:szCs w:val="22"/>
        </w:rPr>
        <w:t>écrites</w:t>
      </w:r>
      <w:proofErr w:type="spellEnd"/>
      <w:r w:rsidRPr="00272430">
        <w:rPr>
          <w:rFonts w:ascii="Times New Roman" w:hAnsi="Times New Roman" w:cs="Times New Roman"/>
          <w:i/>
          <w:iCs/>
          <w:szCs w:val="22"/>
        </w:rPr>
        <w:t xml:space="preserve"> au Moyen </w:t>
      </w:r>
      <w:proofErr w:type="spellStart"/>
      <w:r w:rsidRPr="00272430">
        <w:rPr>
          <w:rFonts w:ascii="Times New Roman" w:hAnsi="Times New Roman" w:cs="Times New Roman"/>
          <w:i/>
          <w:iCs/>
          <w:szCs w:val="22"/>
        </w:rPr>
        <w:t>Âge</w:t>
      </w:r>
      <w:proofErr w:type="spellEnd"/>
      <w:r w:rsidRPr="00272430">
        <w:rPr>
          <w:rFonts w:ascii="Times New Roman" w:hAnsi="Times New Roman" w:cs="Times New Roman"/>
          <w:i/>
          <w:iCs/>
          <w:szCs w:val="22"/>
        </w:rPr>
        <w:t xml:space="preserve"> / Styles and Practices of Reading: Comparative Analyses of Oral and Written Traditions in the Middle Ages</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Svetlana </w:t>
      </w:r>
      <w:proofErr w:type="spellStart"/>
      <w:r w:rsidRPr="00272430">
        <w:rPr>
          <w:rFonts w:ascii="Times New Roman" w:hAnsi="Times New Roman" w:cs="Times New Roman"/>
          <w:szCs w:val="22"/>
        </w:rPr>
        <w:t>Loutchitsky</w:t>
      </w:r>
      <w:proofErr w:type="spellEnd"/>
      <w:r w:rsidRPr="00272430">
        <w:rPr>
          <w:rFonts w:ascii="Times New Roman" w:hAnsi="Times New Roman" w:cs="Times New Roman"/>
          <w:szCs w:val="22"/>
        </w:rPr>
        <w:t xml:space="preserve"> and Marie-Christine Varol, 89–125</w:t>
      </w:r>
      <w:r>
        <w:rPr>
          <w:rFonts w:ascii="Times New Roman" w:hAnsi="Times New Roman" w:cs="Times New Roman"/>
          <w:szCs w:val="22"/>
        </w:rPr>
        <w:t xml:space="preserve">. </w:t>
      </w:r>
      <w:r w:rsidRPr="00682096">
        <w:rPr>
          <w:rFonts w:ascii="Times New Roman" w:hAnsi="Times New Roman" w:cs="Times New Roman"/>
          <w:szCs w:val="22"/>
        </w:rPr>
        <w:t>Utrecht Studies in Medieval Literacy 26</w:t>
      </w:r>
      <w:r>
        <w:rPr>
          <w:rFonts w:ascii="Times New Roman" w:hAnsi="Times New Roman" w:cs="Times New Roman"/>
          <w:szCs w:val="22"/>
        </w:rPr>
        <w:t xml:space="preserve">. </w:t>
      </w:r>
      <w:r w:rsidRPr="00272430">
        <w:rPr>
          <w:rFonts w:ascii="Times New Roman" w:hAnsi="Times New Roman" w:cs="Times New Roman"/>
          <w:szCs w:val="22"/>
        </w:rPr>
        <w:t xml:space="preserve">Turnhout: </w:t>
      </w:r>
      <w:proofErr w:type="spellStart"/>
      <w:r w:rsidRPr="00272430">
        <w:rPr>
          <w:rFonts w:ascii="Times New Roman" w:hAnsi="Times New Roman" w:cs="Times New Roman"/>
          <w:szCs w:val="22"/>
        </w:rPr>
        <w:t>Brepols</w:t>
      </w:r>
      <w:proofErr w:type="spellEnd"/>
      <w:r w:rsidRPr="00272430">
        <w:rPr>
          <w:rFonts w:ascii="Times New Roman" w:hAnsi="Times New Roman" w:cs="Times New Roman"/>
          <w:szCs w:val="22"/>
        </w:rPr>
        <w:t>, 2010</w:t>
      </w:r>
      <w:r>
        <w:rPr>
          <w:rFonts w:ascii="Times New Roman" w:hAnsi="Times New Roman" w:cs="Times New Roman"/>
          <w:szCs w:val="22"/>
        </w:rPr>
        <w:t>.</w:t>
      </w:r>
    </w:p>
    <w:p w14:paraId="5FF5CA20" w14:textId="314BE948" w:rsidR="00E41CA6" w:rsidRDefault="00E41CA6" w:rsidP="00E41CA6">
      <w:pPr>
        <w:pStyle w:val="FootnoteText"/>
        <w:ind w:left="720" w:hanging="720"/>
        <w:rPr>
          <w:rFonts w:ascii="Times New Roman" w:hAnsi="Times New Roman" w:cs="Times New Roman"/>
          <w:szCs w:val="22"/>
        </w:rPr>
      </w:pPr>
      <w:r w:rsidRPr="00272430">
        <w:rPr>
          <w:rFonts w:ascii="Times New Roman" w:hAnsi="Times New Roman" w:cs="Times New Roman"/>
          <w:szCs w:val="22"/>
        </w:rPr>
        <w:t>Lower,</w:t>
      </w:r>
      <w:r>
        <w:rPr>
          <w:rFonts w:ascii="Times New Roman" w:hAnsi="Times New Roman" w:cs="Times New Roman"/>
          <w:szCs w:val="22"/>
        </w:rPr>
        <w:t xml:space="preserve"> </w:t>
      </w:r>
      <w:r w:rsidRPr="00272430">
        <w:rPr>
          <w:rFonts w:ascii="Times New Roman" w:hAnsi="Times New Roman" w:cs="Times New Roman"/>
          <w:szCs w:val="22"/>
        </w:rPr>
        <w:t>Michael</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The Barons’ Crusade: A Call to Arms and Its </w:t>
      </w:r>
      <w:r w:rsidRPr="00E41CA6">
        <w:rPr>
          <w:rFonts w:ascii="Times New Roman" w:hAnsi="Times New Roman" w:cs="Times New Roman"/>
          <w:i/>
          <w:iCs/>
          <w:szCs w:val="22"/>
        </w:rPr>
        <w:t>Consequences</w:t>
      </w:r>
      <w:r>
        <w:rPr>
          <w:rFonts w:ascii="Times New Roman" w:hAnsi="Times New Roman" w:cs="Times New Roman"/>
          <w:szCs w:val="22"/>
        </w:rPr>
        <w:t xml:space="preserve">. </w:t>
      </w:r>
      <w:r w:rsidRPr="00E41CA6">
        <w:rPr>
          <w:rFonts w:ascii="Times New Roman" w:hAnsi="Times New Roman" w:cs="Times New Roman"/>
          <w:szCs w:val="22"/>
        </w:rPr>
        <w:t>Philadelphia</w:t>
      </w:r>
      <w:r w:rsidRPr="00272430">
        <w:rPr>
          <w:rFonts w:ascii="Times New Roman" w:hAnsi="Times New Roman" w:cs="Times New Roman"/>
          <w:szCs w:val="22"/>
        </w:rPr>
        <w:t>: University of Pennsylvania Press, 2005</w:t>
      </w:r>
      <w:r>
        <w:rPr>
          <w:rFonts w:ascii="Times New Roman" w:hAnsi="Times New Roman" w:cs="Times New Roman"/>
          <w:szCs w:val="22"/>
        </w:rPr>
        <w:t>.</w:t>
      </w:r>
    </w:p>
    <w:p w14:paraId="484148D8" w14:textId="66B831F6" w:rsidR="00B565CB" w:rsidRDefault="00B565CB" w:rsidP="004460D2">
      <w:pPr>
        <w:pStyle w:val="FootnoteText"/>
        <w:ind w:left="720" w:hanging="720"/>
        <w:rPr>
          <w:rFonts w:ascii="Times New Roman" w:hAnsi="Times New Roman" w:cs="Times New Roman"/>
          <w:szCs w:val="22"/>
        </w:rPr>
      </w:pPr>
      <w:r w:rsidRPr="00272430">
        <w:rPr>
          <w:rFonts w:ascii="Times New Roman" w:hAnsi="Times New Roman" w:cs="Times New Roman"/>
          <w:szCs w:val="22"/>
        </w:rPr>
        <w:t>Lutz</w:t>
      </w:r>
      <w:r w:rsidR="004460D2">
        <w:rPr>
          <w:rFonts w:ascii="Times New Roman" w:hAnsi="Times New Roman" w:cs="Times New Roman"/>
          <w:szCs w:val="22"/>
        </w:rPr>
        <w:t xml:space="preserve">, </w:t>
      </w:r>
      <w:r w:rsidR="004460D2" w:rsidRPr="00272430">
        <w:rPr>
          <w:rFonts w:ascii="Times New Roman" w:hAnsi="Times New Roman" w:cs="Times New Roman"/>
          <w:szCs w:val="22"/>
        </w:rPr>
        <w:t>Catherine</w:t>
      </w:r>
      <w:r w:rsidR="004460D2">
        <w:rPr>
          <w:rFonts w:ascii="Times New Roman" w:hAnsi="Times New Roman" w:cs="Times New Roman"/>
          <w:szCs w:val="22"/>
        </w:rPr>
        <w:t>,</w:t>
      </w:r>
      <w:r w:rsidRPr="00272430">
        <w:rPr>
          <w:rFonts w:ascii="Times New Roman" w:hAnsi="Times New Roman" w:cs="Times New Roman"/>
          <w:szCs w:val="22"/>
        </w:rPr>
        <w:t xml:space="preserve"> and Geoffrey </w:t>
      </w:r>
      <w:r>
        <w:rPr>
          <w:rFonts w:ascii="Times New Roman" w:hAnsi="Times New Roman" w:cs="Times New Roman"/>
          <w:szCs w:val="22"/>
        </w:rPr>
        <w:t xml:space="preserve">M. </w:t>
      </w:r>
      <w:r w:rsidRPr="00272430">
        <w:rPr>
          <w:rFonts w:ascii="Times New Roman" w:hAnsi="Times New Roman" w:cs="Times New Roman"/>
          <w:szCs w:val="22"/>
        </w:rPr>
        <w:t>White</w:t>
      </w:r>
      <w:r w:rsidR="004460D2">
        <w:rPr>
          <w:rFonts w:ascii="Times New Roman" w:hAnsi="Times New Roman" w:cs="Times New Roman"/>
          <w:szCs w:val="22"/>
        </w:rPr>
        <w:t xml:space="preserve">. </w:t>
      </w:r>
      <w:r w:rsidRPr="00272430">
        <w:rPr>
          <w:rFonts w:ascii="Times New Roman" w:hAnsi="Times New Roman" w:cs="Times New Roman"/>
          <w:szCs w:val="22"/>
        </w:rPr>
        <w:t>“The Anthropology of Emotions</w:t>
      </w:r>
      <w:r w:rsidR="004460D2">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Annual Review of Anthropology</w:t>
      </w:r>
      <w:r w:rsidRPr="00272430">
        <w:rPr>
          <w:rFonts w:ascii="Times New Roman" w:hAnsi="Times New Roman" w:cs="Times New Roman"/>
          <w:szCs w:val="22"/>
        </w:rPr>
        <w:t xml:space="preserve"> 15 (1986): 405–36</w:t>
      </w:r>
      <w:r>
        <w:rPr>
          <w:rFonts w:ascii="Times New Roman" w:hAnsi="Times New Roman" w:cs="Times New Roman"/>
          <w:szCs w:val="22"/>
        </w:rPr>
        <w:t>.</w:t>
      </w:r>
    </w:p>
    <w:p w14:paraId="0C1B026A" w14:textId="04E73393" w:rsidR="00D30794" w:rsidRDefault="00D30794" w:rsidP="00D30794">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Maier, Christoph T. </w:t>
      </w:r>
      <w:r w:rsidRPr="00272430">
        <w:rPr>
          <w:rFonts w:ascii="Times New Roman" w:hAnsi="Times New Roman" w:cs="Times New Roman"/>
          <w:i/>
          <w:iCs/>
          <w:szCs w:val="22"/>
        </w:rPr>
        <w:t>Crusade Propaganda and Ideology: Model Sermons for the Preaching of the Cross</w:t>
      </w:r>
      <w:r>
        <w:rPr>
          <w:rFonts w:ascii="Times New Roman" w:hAnsi="Times New Roman" w:cs="Times New Roman"/>
          <w:szCs w:val="22"/>
        </w:rPr>
        <w:t xml:space="preserve">. </w:t>
      </w:r>
      <w:r w:rsidRPr="00272430">
        <w:rPr>
          <w:rFonts w:ascii="Times New Roman" w:hAnsi="Times New Roman" w:cs="Times New Roman"/>
          <w:szCs w:val="22"/>
        </w:rPr>
        <w:t>Cambridge: Cambridge University Press, 2000</w:t>
      </w:r>
      <w:r>
        <w:rPr>
          <w:rFonts w:ascii="Times New Roman" w:hAnsi="Times New Roman" w:cs="Times New Roman"/>
          <w:szCs w:val="22"/>
        </w:rPr>
        <w:t>.</w:t>
      </w:r>
    </w:p>
    <w:p w14:paraId="3514CC3B" w14:textId="263EADA1" w:rsidR="001C7359" w:rsidRDefault="001C7359" w:rsidP="001C7359">
      <w:pPr>
        <w:pStyle w:val="FootnoteText"/>
        <w:ind w:left="720" w:hanging="720"/>
        <w:rPr>
          <w:rFonts w:ascii="Times New Roman" w:hAnsi="Times New Roman" w:cs="Times New Roman"/>
          <w:szCs w:val="22"/>
          <w:lang w:val="de-DE"/>
        </w:rPr>
      </w:pPr>
      <w:r w:rsidRPr="00272430">
        <w:rPr>
          <w:rFonts w:ascii="Times New Roman" w:hAnsi="Times New Roman" w:cs="Times New Roman"/>
          <w:szCs w:val="22"/>
          <w:lang w:val="de-DE"/>
        </w:rPr>
        <w:t>Maier, Christoph T.</w:t>
      </w:r>
      <w:r>
        <w:rPr>
          <w:rFonts w:ascii="Times New Roman" w:hAnsi="Times New Roman" w:cs="Times New Roman"/>
          <w:szCs w:val="22"/>
          <w:lang w:val="de-DE"/>
        </w:rPr>
        <w:t xml:space="preserve"> </w:t>
      </w:r>
      <w:r w:rsidRPr="00272430">
        <w:rPr>
          <w:rFonts w:ascii="Times New Roman" w:hAnsi="Times New Roman" w:cs="Times New Roman"/>
          <w:szCs w:val="22"/>
          <w:lang w:val="de-DE"/>
        </w:rPr>
        <w:t>“Kirche, Kreuz und Ritual: Eine Kreuzzugspredigt in Basel im Jahr 1200</w:t>
      </w:r>
      <w:r>
        <w:rPr>
          <w:rFonts w:ascii="Times New Roman" w:hAnsi="Times New Roman" w:cs="Times New Roman"/>
          <w:szCs w:val="22"/>
          <w:lang w:val="de-DE"/>
        </w:rPr>
        <w:t>.</w:t>
      </w:r>
      <w:r w:rsidRPr="00272430">
        <w:rPr>
          <w:rFonts w:ascii="Times New Roman" w:hAnsi="Times New Roman" w:cs="Times New Roman"/>
          <w:szCs w:val="22"/>
          <w:lang w:val="de-DE"/>
        </w:rPr>
        <w:t xml:space="preserve">” </w:t>
      </w:r>
      <w:r w:rsidRPr="00272430">
        <w:rPr>
          <w:rFonts w:ascii="Times New Roman" w:hAnsi="Times New Roman" w:cs="Times New Roman"/>
          <w:i/>
          <w:iCs/>
          <w:szCs w:val="22"/>
          <w:lang w:val="de-DE"/>
        </w:rPr>
        <w:t>Deutsches Archiv für Erforschung des Mittelalters</w:t>
      </w:r>
      <w:r w:rsidRPr="00272430">
        <w:rPr>
          <w:rFonts w:ascii="Times New Roman" w:hAnsi="Times New Roman" w:cs="Times New Roman"/>
          <w:szCs w:val="22"/>
          <w:lang w:val="de-DE"/>
        </w:rPr>
        <w:t xml:space="preserve"> 55 (1999): 95–115</w:t>
      </w:r>
      <w:r>
        <w:rPr>
          <w:rFonts w:ascii="Times New Roman" w:hAnsi="Times New Roman" w:cs="Times New Roman"/>
          <w:szCs w:val="22"/>
          <w:lang w:val="de-DE"/>
        </w:rPr>
        <w:t>.</w:t>
      </w:r>
      <w:r w:rsidRPr="00272430">
        <w:rPr>
          <w:rFonts w:ascii="Times New Roman" w:hAnsi="Times New Roman" w:cs="Times New Roman"/>
          <w:szCs w:val="22"/>
          <w:lang w:val="de-DE"/>
        </w:rPr>
        <w:t xml:space="preserve"> </w:t>
      </w:r>
    </w:p>
    <w:p w14:paraId="34B23E82" w14:textId="750F30D5" w:rsidR="001C7359" w:rsidRDefault="001C7359" w:rsidP="001C7359">
      <w:pPr>
        <w:pStyle w:val="FootnoteText"/>
        <w:ind w:left="720" w:hanging="720"/>
        <w:rPr>
          <w:rFonts w:ascii="Times New Roman" w:hAnsi="Times New Roman" w:cs="Times New Roman"/>
          <w:szCs w:val="22"/>
        </w:rPr>
      </w:pPr>
      <w:r w:rsidRPr="001C7359">
        <w:rPr>
          <w:rFonts w:ascii="Times New Roman" w:hAnsi="Times New Roman" w:cs="Times New Roman"/>
          <w:szCs w:val="22"/>
          <w:lang w:val="de-DE"/>
        </w:rPr>
        <w:t xml:space="preserve">Maier, Christoph T. “Ritual, what else? </w:t>
      </w:r>
      <w:r w:rsidRPr="00272430">
        <w:rPr>
          <w:rFonts w:ascii="Times New Roman" w:hAnsi="Times New Roman" w:cs="Times New Roman"/>
          <w:szCs w:val="22"/>
        </w:rPr>
        <w:t>Papal Letters, Sermons and the Making of Crusaders</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Journal of Medieval History</w:t>
      </w:r>
      <w:r w:rsidRPr="00272430">
        <w:rPr>
          <w:rFonts w:ascii="Times New Roman" w:hAnsi="Times New Roman" w:cs="Times New Roman"/>
          <w:szCs w:val="22"/>
        </w:rPr>
        <w:t xml:space="preserve"> 44 (2018): 333–46.</w:t>
      </w:r>
    </w:p>
    <w:p w14:paraId="69C574A9" w14:textId="63AE01C3" w:rsidR="001F0FFB" w:rsidRDefault="001F0FFB" w:rsidP="001F0FFB">
      <w:pPr>
        <w:pStyle w:val="FootnoteText"/>
        <w:ind w:left="720" w:hanging="720"/>
        <w:rPr>
          <w:rFonts w:ascii="Times New Roman" w:hAnsi="Times New Roman" w:cs="Times New Roman"/>
          <w:szCs w:val="22"/>
        </w:rPr>
      </w:pPr>
      <w:r w:rsidRPr="00272430">
        <w:rPr>
          <w:rFonts w:ascii="Times New Roman" w:hAnsi="Times New Roman" w:cs="Times New Roman"/>
          <w:szCs w:val="22"/>
        </w:rPr>
        <w:t>Matt</w:t>
      </w:r>
      <w:r>
        <w:rPr>
          <w:rFonts w:ascii="Times New Roman" w:hAnsi="Times New Roman" w:cs="Times New Roman"/>
          <w:szCs w:val="22"/>
        </w:rPr>
        <w:t xml:space="preserve">, </w:t>
      </w:r>
      <w:r w:rsidRPr="00272430">
        <w:rPr>
          <w:rFonts w:ascii="Times New Roman" w:hAnsi="Times New Roman" w:cs="Times New Roman"/>
          <w:szCs w:val="22"/>
        </w:rPr>
        <w:t xml:space="preserve">Susan </w:t>
      </w:r>
      <w:r>
        <w:rPr>
          <w:rFonts w:ascii="Times New Roman" w:hAnsi="Times New Roman" w:cs="Times New Roman"/>
          <w:szCs w:val="22"/>
        </w:rPr>
        <w:t>J.,</w:t>
      </w:r>
      <w:r w:rsidRPr="00272430">
        <w:rPr>
          <w:rFonts w:ascii="Times New Roman" w:hAnsi="Times New Roman" w:cs="Times New Roman"/>
          <w:szCs w:val="22"/>
        </w:rPr>
        <w:t xml:space="preserve"> and Peter</w:t>
      </w:r>
      <w:r>
        <w:rPr>
          <w:rFonts w:ascii="Times New Roman" w:hAnsi="Times New Roman" w:cs="Times New Roman"/>
          <w:szCs w:val="22"/>
        </w:rPr>
        <w:t xml:space="preserve"> N.</w:t>
      </w:r>
      <w:r w:rsidRPr="00272430">
        <w:rPr>
          <w:rFonts w:ascii="Times New Roman" w:hAnsi="Times New Roman" w:cs="Times New Roman"/>
          <w:szCs w:val="22"/>
        </w:rPr>
        <w:t xml:space="preserve"> Stearns, eds. </w:t>
      </w:r>
      <w:r w:rsidRPr="00272430">
        <w:rPr>
          <w:rFonts w:ascii="Times New Roman" w:hAnsi="Times New Roman" w:cs="Times New Roman"/>
          <w:i/>
          <w:iCs/>
          <w:szCs w:val="22"/>
        </w:rPr>
        <w:t>Doing Emotions History</w:t>
      </w:r>
      <w:r>
        <w:rPr>
          <w:rFonts w:ascii="Times New Roman" w:hAnsi="Times New Roman" w:cs="Times New Roman"/>
          <w:szCs w:val="22"/>
        </w:rPr>
        <w:t>.</w:t>
      </w:r>
      <w:r w:rsidRPr="00272430">
        <w:rPr>
          <w:rFonts w:ascii="Times New Roman" w:hAnsi="Times New Roman" w:cs="Times New Roman"/>
          <w:szCs w:val="22"/>
        </w:rPr>
        <w:t xml:space="preserve"> </w:t>
      </w:r>
      <w:r w:rsidRPr="00F2571B">
        <w:rPr>
          <w:rFonts w:ascii="Times New Roman" w:hAnsi="Times New Roman" w:cs="Times New Roman"/>
          <w:szCs w:val="22"/>
        </w:rPr>
        <w:t>History of Emotions</w:t>
      </w:r>
      <w:r>
        <w:rPr>
          <w:rFonts w:ascii="Times New Roman" w:hAnsi="Times New Roman" w:cs="Times New Roman"/>
          <w:szCs w:val="22"/>
        </w:rPr>
        <w:t xml:space="preserve">. </w:t>
      </w:r>
      <w:r w:rsidRPr="00272430">
        <w:rPr>
          <w:rFonts w:ascii="Times New Roman" w:hAnsi="Times New Roman" w:cs="Times New Roman"/>
          <w:szCs w:val="22"/>
        </w:rPr>
        <w:t>Urbana: University of Illinois Press, 2014</w:t>
      </w:r>
      <w:r>
        <w:rPr>
          <w:rFonts w:ascii="Times New Roman" w:hAnsi="Times New Roman" w:cs="Times New Roman"/>
          <w:szCs w:val="22"/>
        </w:rPr>
        <w:t>.</w:t>
      </w:r>
    </w:p>
    <w:p w14:paraId="258682B6" w14:textId="632764C9" w:rsidR="0054375A" w:rsidRDefault="0054375A" w:rsidP="0054375A">
      <w:pPr>
        <w:pStyle w:val="FootnoteText"/>
        <w:ind w:left="720" w:hanging="720"/>
        <w:rPr>
          <w:rFonts w:ascii="Times New Roman" w:hAnsi="Times New Roman" w:cs="Times New Roman"/>
          <w:szCs w:val="22"/>
        </w:rPr>
      </w:pPr>
      <w:r w:rsidRPr="00272430">
        <w:rPr>
          <w:rFonts w:ascii="Times New Roman" w:hAnsi="Times New Roman" w:cs="Times New Roman"/>
          <w:szCs w:val="22"/>
        </w:rPr>
        <w:t>McGrath, Kate</w:t>
      </w:r>
      <w:r>
        <w:rPr>
          <w:rFonts w:ascii="Times New Roman" w:hAnsi="Times New Roman" w:cs="Times New Roman"/>
          <w:szCs w:val="22"/>
        </w:rPr>
        <w:t xml:space="preserve">. </w:t>
      </w:r>
      <w:r w:rsidRPr="00272430">
        <w:rPr>
          <w:rFonts w:ascii="Times New Roman" w:hAnsi="Times New Roman" w:cs="Times New Roman"/>
          <w:szCs w:val="22"/>
        </w:rPr>
        <w:t>“The Politics of Chivalry: The Function of Anger and Shame in Eleventh- and Twelfth-Century Anglo-Norman Historical Narratives</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Feud, Violence and Practice: Essays in Medieval Studies in Honor of Stephen D. White</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Belle S. Tuten and Tracey L. Billado</w:t>
      </w:r>
      <w:r>
        <w:rPr>
          <w:rFonts w:ascii="Times New Roman" w:hAnsi="Times New Roman" w:cs="Times New Roman"/>
          <w:szCs w:val="22"/>
        </w:rPr>
        <w:t xml:space="preserve">, </w:t>
      </w:r>
      <w:r w:rsidRPr="00272430">
        <w:rPr>
          <w:rFonts w:ascii="Times New Roman" w:hAnsi="Times New Roman" w:cs="Times New Roman"/>
          <w:szCs w:val="22"/>
        </w:rPr>
        <w:t>55–69</w:t>
      </w:r>
      <w:r>
        <w:rPr>
          <w:rFonts w:ascii="Times New Roman" w:hAnsi="Times New Roman" w:cs="Times New Roman"/>
          <w:szCs w:val="22"/>
        </w:rPr>
        <w:t xml:space="preserve">. </w:t>
      </w:r>
      <w:r w:rsidRPr="00272430">
        <w:rPr>
          <w:rFonts w:ascii="Times New Roman" w:hAnsi="Times New Roman" w:cs="Times New Roman"/>
          <w:szCs w:val="22"/>
        </w:rPr>
        <w:t>Farnham: Ashgate, 2010.</w:t>
      </w:r>
    </w:p>
    <w:p w14:paraId="3FD28D19" w14:textId="686EBBCE" w:rsidR="00845A53" w:rsidRDefault="00845A53" w:rsidP="00845A53">
      <w:pPr>
        <w:pStyle w:val="FootnoteText"/>
        <w:ind w:left="720" w:hanging="720"/>
        <w:rPr>
          <w:rFonts w:ascii="Times New Roman" w:hAnsi="Times New Roman" w:cs="Times New Roman"/>
          <w:szCs w:val="22"/>
        </w:rPr>
      </w:pPr>
      <w:r w:rsidRPr="00272430">
        <w:rPr>
          <w:rFonts w:ascii="Times New Roman" w:hAnsi="Times New Roman" w:cs="Times New Roman"/>
          <w:szCs w:val="22"/>
        </w:rPr>
        <w:t>McGrath,</w:t>
      </w:r>
      <w:r w:rsidRPr="00845A53">
        <w:rPr>
          <w:rFonts w:ascii="Times New Roman" w:hAnsi="Times New Roman" w:cs="Times New Roman"/>
          <w:szCs w:val="22"/>
        </w:rPr>
        <w:t xml:space="preserve"> </w:t>
      </w:r>
      <w:r w:rsidRPr="00272430">
        <w:rPr>
          <w:rFonts w:ascii="Times New Roman" w:hAnsi="Times New Roman" w:cs="Times New Roman"/>
          <w:szCs w:val="22"/>
        </w:rPr>
        <w:t>Kate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Royal Rage and the Construction of Anglo-Norman Authority, c. 1000–1250</w:t>
      </w:r>
      <w:r>
        <w:rPr>
          <w:rFonts w:ascii="Times New Roman" w:hAnsi="Times New Roman" w:cs="Times New Roman"/>
          <w:szCs w:val="22"/>
        </w:rPr>
        <w:t>.</w:t>
      </w:r>
      <w:r w:rsidRPr="00272430">
        <w:rPr>
          <w:rFonts w:ascii="Times New Roman" w:hAnsi="Times New Roman" w:cs="Times New Roman"/>
          <w:szCs w:val="22"/>
        </w:rPr>
        <w:t xml:space="preserve"> </w:t>
      </w:r>
      <w:r w:rsidRPr="00E830A3">
        <w:rPr>
          <w:rFonts w:ascii="Times New Roman" w:hAnsi="Times New Roman" w:cs="Times New Roman"/>
          <w:szCs w:val="22"/>
        </w:rPr>
        <w:t>Palgrave Studies in the History of Emotions</w:t>
      </w:r>
      <w:r>
        <w:rPr>
          <w:rFonts w:ascii="Times New Roman" w:hAnsi="Times New Roman" w:cs="Times New Roman"/>
          <w:szCs w:val="22"/>
        </w:rPr>
        <w:t xml:space="preserve">. </w:t>
      </w:r>
      <w:r w:rsidRPr="00E830A3">
        <w:rPr>
          <w:rFonts w:ascii="Times New Roman" w:hAnsi="Times New Roman" w:cs="Times New Roman"/>
          <w:szCs w:val="22"/>
        </w:rPr>
        <w:t>Basingstoke: Palgrave Macmillan, 2019.</w:t>
      </w:r>
    </w:p>
    <w:p w14:paraId="4628CB19" w14:textId="25627BCD" w:rsidR="00E6197C" w:rsidRDefault="00E6197C" w:rsidP="00E6197C">
      <w:pPr>
        <w:pStyle w:val="FootnoteText"/>
        <w:ind w:left="720" w:hanging="720"/>
        <w:rPr>
          <w:rFonts w:ascii="Times New Roman" w:hAnsi="Times New Roman" w:cs="Times New Roman"/>
          <w:szCs w:val="22"/>
        </w:rPr>
      </w:pPr>
      <w:r w:rsidRPr="00272430">
        <w:rPr>
          <w:rFonts w:ascii="Times New Roman" w:hAnsi="Times New Roman" w:cs="Times New Roman"/>
          <w:szCs w:val="22"/>
        </w:rPr>
        <w:t>McGrath,</w:t>
      </w:r>
      <w:r>
        <w:rPr>
          <w:rFonts w:ascii="Times New Roman" w:hAnsi="Times New Roman" w:cs="Times New Roman"/>
          <w:szCs w:val="22"/>
        </w:rPr>
        <w:t xml:space="preserve"> </w:t>
      </w:r>
      <w:r w:rsidRPr="00272430">
        <w:rPr>
          <w:rFonts w:ascii="Times New Roman" w:hAnsi="Times New Roman" w:cs="Times New Roman"/>
          <w:szCs w:val="22"/>
        </w:rPr>
        <w:t>Larry S. “Historiography, Affect, and the Neurosciences</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History of Psychology</w:t>
      </w:r>
      <w:r w:rsidRPr="00272430">
        <w:rPr>
          <w:rFonts w:ascii="Times New Roman" w:hAnsi="Times New Roman" w:cs="Times New Roman"/>
          <w:szCs w:val="22"/>
        </w:rPr>
        <w:t xml:space="preserve"> 20 (2017): 129–47</w:t>
      </w:r>
      <w:r>
        <w:rPr>
          <w:rFonts w:ascii="Times New Roman" w:hAnsi="Times New Roman" w:cs="Times New Roman"/>
          <w:szCs w:val="22"/>
        </w:rPr>
        <w:t>.</w:t>
      </w:r>
    </w:p>
    <w:p w14:paraId="44617B41" w14:textId="49E5065D" w:rsidR="00C5334A" w:rsidRDefault="00C5334A" w:rsidP="00C5334A">
      <w:pPr>
        <w:pStyle w:val="FootnoteText"/>
        <w:ind w:left="720" w:hanging="720"/>
        <w:rPr>
          <w:rFonts w:ascii="Times New Roman" w:hAnsi="Times New Roman" w:cs="Times New Roman"/>
          <w:szCs w:val="22"/>
        </w:rPr>
      </w:pPr>
      <w:r w:rsidRPr="00272430">
        <w:rPr>
          <w:rFonts w:ascii="Times New Roman" w:hAnsi="Times New Roman" w:cs="Times New Roman"/>
          <w:szCs w:val="22"/>
        </w:rPr>
        <w:t>McNamer,</w:t>
      </w:r>
      <w:r w:rsidRPr="00C5334A">
        <w:rPr>
          <w:rFonts w:ascii="Times New Roman" w:hAnsi="Times New Roman" w:cs="Times New Roman"/>
          <w:szCs w:val="22"/>
        </w:rPr>
        <w:t xml:space="preserve"> </w:t>
      </w:r>
      <w:r w:rsidRPr="00272430">
        <w:rPr>
          <w:rFonts w:ascii="Times New Roman" w:hAnsi="Times New Roman" w:cs="Times New Roman"/>
          <w:szCs w:val="22"/>
        </w:rPr>
        <w:t>Sarah</w:t>
      </w:r>
      <w:r>
        <w:rPr>
          <w:rFonts w:ascii="Times New Roman" w:hAnsi="Times New Roman" w:cs="Times New Roman"/>
          <w:szCs w:val="22"/>
        </w:rPr>
        <w:t>.</w:t>
      </w:r>
      <w:r w:rsidRPr="00272430">
        <w:rPr>
          <w:rFonts w:ascii="Times New Roman" w:hAnsi="Times New Roman" w:cs="Times New Roman"/>
          <w:i/>
          <w:iCs/>
          <w:szCs w:val="22"/>
        </w:rPr>
        <w:t xml:space="preserve"> Affective Meditation and the Invention of Medieval Compassion</w:t>
      </w:r>
      <w:r>
        <w:rPr>
          <w:rFonts w:ascii="Times New Roman" w:hAnsi="Times New Roman" w:cs="Times New Roman"/>
          <w:szCs w:val="22"/>
        </w:rPr>
        <w:t>.</w:t>
      </w:r>
      <w:r w:rsidRPr="00272430">
        <w:rPr>
          <w:rFonts w:ascii="Times New Roman" w:hAnsi="Times New Roman" w:cs="Times New Roman"/>
          <w:szCs w:val="22"/>
        </w:rPr>
        <w:t xml:space="preserve"> </w:t>
      </w:r>
      <w:r w:rsidRPr="00B370B1">
        <w:rPr>
          <w:rFonts w:ascii="Times New Roman" w:hAnsi="Times New Roman" w:cs="Times New Roman"/>
          <w:szCs w:val="22"/>
        </w:rPr>
        <w:t>The Middle Ages Series</w:t>
      </w:r>
      <w:r>
        <w:rPr>
          <w:rFonts w:ascii="Times New Roman" w:hAnsi="Times New Roman" w:cs="Times New Roman"/>
          <w:szCs w:val="22"/>
        </w:rPr>
        <w:t xml:space="preserve">. </w:t>
      </w:r>
      <w:r w:rsidRPr="00272430">
        <w:rPr>
          <w:rFonts w:ascii="Times New Roman" w:hAnsi="Times New Roman" w:cs="Times New Roman"/>
          <w:szCs w:val="22"/>
        </w:rPr>
        <w:t>Philadelphia: University of Pennsylvania Press, 2010</w:t>
      </w:r>
      <w:r>
        <w:rPr>
          <w:rFonts w:ascii="Times New Roman" w:hAnsi="Times New Roman" w:cs="Times New Roman"/>
          <w:szCs w:val="22"/>
        </w:rPr>
        <w:t>.</w:t>
      </w:r>
    </w:p>
    <w:p w14:paraId="7231FE4A" w14:textId="34368FBF" w:rsidR="004460D2" w:rsidRDefault="004460D2" w:rsidP="004460D2">
      <w:pPr>
        <w:pStyle w:val="FootnoteText"/>
        <w:ind w:left="720" w:hanging="720"/>
        <w:rPr>
          <w:rFonts w:ascii="Times New Roman" w:hAnsi="Times New Roman" w:cs="Times New Roman"/>
          <w:szCs w:val="22"/>
        </w:rPr>
      </w:pPr>
      <w:r w:rsidRPr="00272430">
        <w:rPr>
          <w:rFonts w:ascii="Times New Roman" w:hAnsi="Times New Roman" w:cs="Times New Roman"/>
          <w:szCs w:val="22"/>
        </w:rPr>
        <w:t>McNamer,</w:t>
      </w:r>
      <w:r>
        <w:rPr>
          <w:rFonts w:ascii="Times New Roman" w:hAnsi="Times New Roman" w:cs="Times New Roman"/>
          <w:szCs w:val="22"/>
        </w:rPr>
        <w:t xml:space="preserve"> </w:t>
      </w:r>
      <w:r w:rsidRPr="00272430">
        <w:rPr>
          <w:rFonts w:ascii="Times New Roman" w:hAnsi="Times New Roman" w:cs="Times New Roman"/>
          <w:szCs w:val="22"/>
        </w:rPr>
        <w:t>Sarah</w:t>
      </w:r>
      <w:r>
        <w:rPr>
          <w:rFonts w:ascii="Times New Roman" w:hAnsi="Times New Roman" w:cs="Times New Roman"/>
          <w:szCs w:val="22"/>
        </w:rPr>
        <w:t>.</w:t>
      </w:r>
      <w:r w:rsidRPr="00272430">
        <w:rPr>
          <w:rFonts w:ascii="Times New Roman" w:hAnsi="Times New Roman" w:cs="Times New Roman"/>
          <w:szCs w:val="22"/>
        </w:rPr>
        <w:t xml:space="preserve"> “Feeling</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Middle English</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Paul Strohm,</w:t>
      </w:r>
      <w:r w:rsidR="00433DAC">
        <w:rPr>
          <w:rFonts w:ascii="Times New Roman" w:hAnsi="Times New Roman" w:cs="Times New Roman"/>
          <w:szCs w:val="22"/>
        </w:rPr>
        <w:t xml:space="preserve"> </w:t>
      </w:r>
      <w:r w:rsidR="00433DAC" w:rsidRPr="00272430">
        <w:rPr>
          <w:rFonts w:ascii="Times New Roman" w:hAnsi="Times New Roman" w:cs="Times New Roman"/>
          <w:szCs w:val="22"/>
        </w:rPr>
        <w:t>241–57</w:t>
      </w:r>
      <w:r w:rsidR="00433DAC">
        <w:rPr>
          <w:rFonts w:ascii="Times New Roman" w:hAnsi="Times New Roman" w:cs="Times New Roman"/>
          <w:szCs w:val="22"/>
        </w:rPr>
        <w:t>.</w:t>
      </w:r>
      <w:r w:rsidRPr="00272430">
        <w:rPr>
          <w:rFonts w:ascii="Times New Roman" w:hAnsi="Times New Roman" w:cs="Times New Roman"/>
          <w:szCs w:val="22"/>
        </w:rPr>
        <w:t xml:space="preserve"> Oxford Twenty-First Century Approaches to Literature</w:t>
      </w:r>
      <w:r w:rsidR="00433DAC">
        <w:rPr>
          <w:rFonts w:ascii="Times New Roman" w:hAnsi="Times New Roman" w:cs="Times New Roman"/>
          <w:szCs w:val="22"/>
        </w:rPr>
        <w:t xml:space="preserve">. </w:t>
      </w:r>
      <w:r w:rsidRPr="00272430">
        <w:rPr>
          <w:rFonts w:ascii="Times New Roman" w:hAnsi="Times New Roman" w:cs="Times New Roman"/>
          <w:szCs w:val="22"/>
        </w:rPr>
        <w:t>Oxford</w:t>
      </w:r>
      <w:r w:rsidR="00433DAC">
        <w:rPr>
          <w:rFonts w:ascii="Times New Roman" w:hAnsi="Times New Roman" w:cs="Times New Roman"/>
          <w:szCs w:val="22"/>
        </w:rPr>
        <w:t>: Oxford University Press</w:t>
      </w:r>
      <w:r w:rsidRPr="00272430">
        <w:rPr>
          <w:rFonts w:ascii="Times New Roman" w:hAnsi="Times New Roman" w:cs="Times New Roman"/>
          <w:szCs w:val="22"/>
        </w:rPr>
        <w:t>, 2007.</w:t>
      </w:r>
    </w:p>
    <w:p w14:paraId="5A8F71E1" w14:textId="77777777" w:rsidR="00DA1724" w:rsidRDefault="00C5334A" w:rsidP="00DA1724">
      <w:pPr>
        <w:pStyle w:val="FootnoteText"/>
        <w:ind w:left="720" w:hanging="720"/>
        <w:rPr>
          <w:rFonts w:ascii="Times New Roman" w:hAnsi="Times New Roman" w:cs="Times New Roman"/>
          <w:szCs w:val="22"/>
        </w:rPr>
      </w:pPr>
      <w:r w:rsidRPr="00272430">
        <w:rPr>
          <w:rFonts w:ascii="Times New Roman" w:hAnsi="Times New Roman" w:cs="Times New Roman"/>
          <w:szCs w:val="22"/>
        </w:rPr>
        <w:t>McNamer,</w:t>
      </w:r>
      <w:r>
        <w:rPr>
          <w:rFonts w:ascii="Times New Roman" w:hAnsi="Times New Roman" w:cs="Times New Roman"/>
          <w:szCs w:val="22"/>
        </w:rPr>
        <w:t xml:space="preserve"> </w:t>
      </w:r>
      <w:r w:rsidRPr="00272430">
        <w:rPr>
          <w:rFonts w:ascii="Times New Roman" w:hAnsi="Times New Roman" w:cs="Times New Roman"/>
          <w:szCs w:val="22"/>
        </w:rPr>
        <w:t>Sarah</w:t>
      </w:r>
      <w:r>
        <w:rPr>
          <w:rFonts w:ascii="Times New Roman" w:hAnsi="Times New Roman" w:cs="Times New Roman"/>
          <w:szCs w:val="22"/>
        </w:rPr>
        <w:t>.</w:t>
      </w:r>
      <w:r w:rsidRPr="00272430">
        <w:rPr>
          <w:rFonts w:ascii="Times New Roman" w:hAnsi="Times New Roman" w:cs="Times New Roman"/>
          <w:szCs w:val="22"/>
        </w:rPr>
        <w:t xml:space="preserve"> “The Literariness of Literature and the History of Emotion</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PLMA</w:t>
      </w:r>
      <w:r w:rsidRPr="00272430">
        <w:rPr>
          <w:rFonts w:ascii="Times New Roman" w:hAnsi="Times New Roman" w:cs="Times New Roman"/>
          <w:szCs w:val="22"/>
        </w:rPr>
        <w:t xml:space="preserve"> 130 (2015): 1433–42</w:t>
      </w:r>
      <w:r>
        <w:rPr>
          <w:rFonts w:ascii="Times New Roman" w:hAnsi="Times New Roman" w:cs="Times New Roman"/>
          <w:szCs w:val="22"/>
        </w:rPr>
        <w:t>.</w:t>
      </w:r>
    </w:p>
    <w:p w14:paraId="42777FF1" w14:textId="45630211" w:rsidR="00DA1724" w:rsidRDefault="00DA1724" w:rsidP="00DA1724">
      <w:pPr>
        <w:pStyle w:val="FootnoteText"/>
        <w:ind w:left="720" w:hanging="720"/>
        <w:rPr>
          <w:rFonts w:ascii="Times New Roman" w:hAnsi="Times New Roman" w:cs="Times New Roman"/>
          <w:szCs w:val="22"/>
        </w:rPr>
      </w:pPr>
      <w:r w:rsidRPr="00272430">
        <w:rPr>
          <w:rFonts w:ascii="Times New Roman" w:hAnsi="Times New Roman" w:cs="Times New Roman"/>
          <w:szCs w:val="22"/>
        </w:rPr>
        <w:t>McNamer, Sarah</w:t>
      </w:r>
      <w:r>
        <w:rPr>
          <w:rFonts w:ascii="Times New Roman" w:hAnsi="Times New Roman" w:cs="Times New Roman"/>
          <w:szCs w:val="22"/>
        </w:rPr>
        <w:t xml:space="preserve">. </w:t>
      </w:r>
      <w:r w:rsidRPr="00272430">
        <w:rPr>
          <w:rFonts w:ascii="Times New Roman" w:hAnsi="Times New Roman" w:cs="Times New Roman"/>
          <w:szCs w:val="22"/>
        </w:rPr>
        <w:t>“Literature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A Cultural History of the Emotions in the Late-Medieval, Reformation, and Renaissance Age</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Andrew Lynch and Susan Broomhall, 107–21</w:t>
      </w:r>
      <w:r>
        <w:rPr>
          <w:rFonts w:ascii="Times New Roman" w:hAnsi="Times New Roman" w:cs="Times New Roman"/>
          <w:szCs w:val="22"/>
        </w:rPr>
        <w:t xml:space="preserve">. </w:t>
      </w:r>
      <w:r w:rsidRPr="00F2571B">
        <w:rPr>
          <w:rFonts w:ascii="Times New Roman" w:hAnsi="Times New Roman" w:cs="Times New Roman"/>
          <w:szCs w:val="22"/>
        </w:rPr>
        <w:t>The Cultural Histories Series</w:t>
      </w:r>
      <w:r>
        <w:rPr>
          <w:rFonts w:ascii="Times New Roman" w:hAnsi="Times New Roman" w:cs="Times New Roman"/>
          <w:szCs w:val="22"/>
        </w:rPr>
        <w:t xml:space="preserve">. </w:t>
      </w:r>
      <w:r w:rsidRPr="00272430">
        <w:rPr>
          <w:rFonts w:ascii="Times New Roman" w:hAnsi="Times New Roman" w:cs="Times New Roman"/>
          <w:szCs w:val="22"/>
        </w:rPr>
        <w:t>London: Bloomsbury, 2019.</w:t>
      </w:r>
    </w:p>
    <w:p w14:paraId="4502E5DA" w14:textId="04149285" w:rsidR="001E0E84" w:rsidRDefault="001E0E84" w:rsidP="001E0E84">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Menache</w:t>
      </w:r>
      <w:proofErr w:type="spellEnd"/>
      <w:r w:rsidRPr="00272430">
        <w:rPr>
          <w:rFonts w:ascii="Times New Roman" w:hAnsi="Times New Roman" w:cs="Times New Roman"/>
          <w:szCs w:val="22"/>
        </w:rPr>
        <w:t>,</w:t>
      </w:r>
      <w:r>
        <w:rPr>
          <w:rFonts w:ascii="Times New Roman" w:hAnsi="Times New Roman" w:cs="Times New Roman"/>
          <w:szCs w:val="22"/>
        </w:rPr>
        <w:t xml:space="preserve"> </w:t>
      </w:r>
      <w:r w:rsidRPr="00272430">
        <w:rPr>
          <w:rFonts w:ascii="Times New Roman" w:hAnsi="Times New Roman" w:cs="Times New Roman"/>
          <w:szCs w:val="22"/>
        </w:rPr>
        <w:t>Sophia</w:t>
      </w:r>
      <w:r>
        <w:rPr>
          <w:rFonts w:ascii="Times New Roman" w:hAnsi="Times New Roman" w:cs="Times New Roman"/>
          <w:szCs w:val="22"/>
        </w:rPr>
        <w:t>.</w:t>
      </w:r>
      <w:r w:rsidRPr="00272430">
        <w:rPr>
          <w:rFonts w:ascii="Times New Roman" w:hAnsi="Times New Roman" w:cs="Times New Roman"/>
          <w:szCs w:val="22"/>
        </w:rPr>
        <w:t xml:space="preserve"> “Emotions in the Service of Politics: Another Perspective on the Experience of Crusading (1095–1187)</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Jerusalem the Golden: The Origins and Impact of the First Crusade</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Susan B. Edgington and Luis García-Guijarro, 235–54</w:t>
      </w:r>
      <w:r>
        <w:rPr>
          <w:rFonts w:ascii="Times New Roman" w:hAnsi="Times New Roman" w:cs="Times New Roman"/>
          <w:szCs w:val="22"/>
        </w:rPr>
        <w:t xml:space="preserve">. </w:t>
      </w:r>
      <w:r w:rsidRPr="007012F6">
        <w:rPr>
          <w:rFonts w:ascii="Times New Roman" w:hAnsi="Times New Roman" w:cs="Times New Roman"/>
          <w:szCs w:val="22"/>
        </w:rPr>
        <w:t>Outremer: Studies in the Crusades and the Latin East 3</w:t>
      </w:r>
      <w:r>
        <w:rPr>
          <w:rFonts w:ascii="Times New Roman" w:hAnsi="Times New Roman" w:cs="Times New Roman"/>
          <w:szCs w:val="22"/>
        </w:rPr>
        <w:t xml:space="preserve">. </w:t>
      </w:r>
      <w:r w:rsidRPr="00272430">
        <w:rPr>
          <w:rFonts w:ascii="Times New Roman" w:hAnsi="Times New Roman" w:cs="Times New Roman"/>
          <w:szCs w:val="22"/>
        </w:rPr>
        <w:t xml:space="preserve">Turnhout: </w:t>
      </w:r>
      <w:proofErr w:type="spellStart"/>
      <w:r w:rsidRPr="00272430">
        <w:rPr>
          <w:rFonts w:ascii="Times New Roman" w:hAnsi="Times New Roman" w:cs="Times New Roman"/>
          <w:szCs w:val="22"/>
        </w:rPr>
        <w:t>Brepols</w:t>
      </w:r>
      <w:proofErr w:type="spellEnd"/>
      <w:r w:rsidRPr="00272430">
        <w:rPr>
          <w:rFonts w:ascii="Times New Roman" w:hAnsi="Times New Roman" w:cs="Times New Roman"/>
          <w:szCs w:val="22"/>
        </w:rPr>
        <w:t>, 2014</w:t>
      </w:r>
      <w:r>
        <w:rPr>
          <w:rFonts w:ascii="Times New Roman" w:hAnsi="Times New Roman" w:cs="Times New Roman"/>
          <w:szCs w:val="22"/>
        </w:rPr>
        <w:t>.</w:t>
      </w:r>
    </w:p>
    <w:p w14:paraId="453FAD0D" w14:textId="501ADED3" w:rsidR="001E0E84" w:rsidRDefault="001E0E84" w:rsidP="001E0E84">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Méniel</w:t>
      </w:r>
      <w:proofErr w:type="spellEnd"/>
      <w:r w:rsidRPr="00272430">
        <w:rPr>
          <w:rFonts w:ascii="Times New Roman" w:hAnsi="Times New Roman" w:cs="Times New Roman"/>
          <w:szCs w:val="22"/>
        </w:rPr>
        <w:t>, Bruno</w:t>
      </w:r>
      <w:r>
        <w:rPr>
          <w:rFonts w:ascii="Times New Roman" w:hAnsi="Times New Roman" w:cs="Times New Roman"/>
          <w:szCs w:val="22"/>
        </w:rPr>
        <w:t xml:space="preserve">. </w:t>
      </w:r>
      <w:r w:rsidRPr="00272430">
        <w:rPr>
          <w:rFonts w:ascii="Times New Roman" w:hAnsi="Times New Roman" w:cs="Times New Roman"/>
          <w:szCs w:val="22"/>
        </w:rPr>
        <w:t xml:space="preserve">“La </w:t>
      </w:r>
      <w:proofErr w:type="spellStart"/>
      <w:r w:rsidRPr="00272430">
        <w:rPr>
          <w:rFonts w:ascii="Times New Roman" w:hAnsi="Times New Roman" w:cs="Times New Roman"/>
          <w:szCs w:val="22"/>
        </w:rPr>
        <w:t>colère</w:t>
      </w:r>
      <w:proofErr w:type="spellEnd"/>
      <w:r w:rsidRPr="00272430">
        <w:rPr>
          <w:rFonts w:ascii="Times New Roman" w:hAnsi="Times New Roman" w:cs="Times New Roman"/>
          <w:szCs w:val="22"/>
        </w:rPr>
        <w:t xml:space="preserve"> dans la </w:t>
      </w:r>
      <w:proofErr w:type="spellStart"/>
      <w:r w:rsidRPr="00272430">
        <w:rPr>
          <w:rFonts w:ascii="Times New Roman" w:hAnsi="Times New Roman" w:cs="Times New Roman"/>
          <w:szCs w:val="22"/>
        </w:rPr>
        <w:t>poésie</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épique</w:t>
      </w:r>
      <w:proofErr w:type="spellEnd"/>
      <w:r w:rsidRPr="00272430">
        <w:rPr>
          <w:rFonts w:ascii="Times New Roman" w:hAnsi="Times New Roman" w:cs="Times New Roman"/>
          <w:szCs w:val="22"/>
        </w:rPr>
        <w:t xml:space="preserve">, du Moyen </w:t>
      </w:r>
      <w:proofErr w:type="spellStart"/>
      <w:r w:rsidRPr="00272430">
        <w:rPr>
          <w:rFonts w:ascii="Times New Roman" w:hAnsi="Times New Roman" w:cs="Times New Roman"/>
          <w:szCs w:val="22"/>
        </w:rPr>
        <w:t>Âge</w:t>
      </w:r>
      <w:proofErr w:type="spellEnd"/>
      <w:r w:rsidRPr="00272430">
        <w:rPr>
          <w:rFonts w:ascii="Times New Roman" w:hAnsi="Times New Roman" w:cs="Times New Roman"/>
          <w:szCs w:val="22"/>
        </w:rPr>
        <w:t xml:space="preserve"> à la fin du </w:t>
      </w:r>
      <w:proofErr w:type="spellStart"/>
      <w:r w:rsidRPr="00272430">
        <w:rPr>
          <w:rFonts w:ascii="Times New Roman" w:hAnsi="Times New Roman" w:cs="Times New Roman"/>
          <w:szCs w:val="22"/>
        </w:rPr>
        <w:t>XVIe</w:t>
      </w:r>
      <w:proofErr w:type="spellEnd"/>
      <w:r w:rsidRPr="00272430">
        <w:rPr>
          <w:rFonts w:ascii="Times New Roman" w:hAnsi="Times New Roman" w:cs="Times New Roman"/>
          <w:szCs w:val="22"/>
        </w:rPr>
        <w:t xml:space="preserve"> siècle: Un </w:t>
      </w:r>
      <w:proofErr w:type="spellStart"/>
      <w:r w:rsidRPr="00272430">
        <w:rPr>
          <w:rFonts w:ascii="Times New Roman" w:hAnsi="Times New Roman" w:cs="Times New Roman"/>
          <w:szCs w:val="22"/>
        </w:rPr>
        <w:t>envers</w:t>
      </w:r>
      <w:proofErr w:type="spellEnd"/>
      <w:r w:rsidRPr="00272430">
        <w:rPr>
          <w:rFonts w:ascii="Times New Roman" w:hAnsi="Times New Roman" w:cs="Times New Roman"/>
          <w:szCs w:val="22"/>
        </w:rPr>
        <w:t xml:space="preserve"> de </w:t>
      </w:r>
      <w:proofErr w:type="spellStart"/>
      <w:r w:rsidRPr="00272430">
        <w:rPr>
          <w:rFonts w:ascii="Times New Roman" w:hAnsi="Times New Roman" w:cs="Times New Roman"/>
          <w:szCs w:val="22"/>
        </w:rPr>
        <w:t>l’héroïsme</w:t>
      </w:r>
      <w:proofErr w:type="spellEnd"/>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Cahiers de </w:t>
      </w:r>
      <w:proofErr w:type="spellStart"/>
      <w:r w:rsidRPr="00272430">
        <w:rPr>
          <w:rFonts w:ascii="Times New Roman" w:hAnsi="Times New Roman" w:cs="Times New Roman"/>
          <w:i/>
          <w:iCs/>
          <w:szCs w:val="22"/>
        </w:rPr>
        <w:t>recherches</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médiévales</w:t>
      </w:r>
      <w:proofErr w:type="spellEnd"/>
      <w:r w:rsidRPr="00272430">
        <w:rPr>
          <w:rFonts w:ascii="Times New Roman" w:hAnsi="Times New Roman" w:cs="Times New Roman"/>
          <w:i/>
          <w:iCs/>
          <w:szCs w:val="22"/>
        </w:rPr>
        <w:t xml:space="preserve"> et </w:t>
      </w:r>
      <w:proofErr w:type="spellStart"/>
      <w:r w:rsidRPr="00272430">
        <w:rPr>
          <w:rFonts w:ascii="Times New Roman" w:hAnsi="Times New Roman" w:cs="Times New Roman"/>
          <w:i/>
          <w:iCs/>
          <w:szCs w:val="22"/>
        </w:rPr>
        <w:t>humanistes</w:t>
      </w:r>
      <w:proofErr w:type="spellEnd"/>
      <w:r w:rsidRPr="00272430">
        <w:rPr>
          <w:rFonts w:ascii="Times New Roman" w:hAnsi="Times New Roman" w:cs="Times New Roman"/>
          <w:szCs w:val="22"/>
        </w:rPr>
        <w:t xml:space="preserve"> 11 (2004): 37–48. </w:t>
      </w:r>
    </w:p>
    <w:p w14:paraId="5608E3E4" w14:textId="22D6DD7E" w:rsidR="00AD5021" w:rsidRDefault="00AD5021" w:rsidP="00AD5021">
      <w:pPr>
        <w:pStyle w:val="FootnoteText"/>
        <w:ind w:left="720" w:hanging="720"/>
        <w:rPr>
          <w:rFonts w:ascii="Times New Roman" w:hAnsi="Times New Roman" w:cs="Times New Roman"/>
          <w:szCs w:val="22"/>
        </w:rPr>
      </w:pPr>
      <w:r w:rsidRPr="00272430">
        <w:rPr>
          <w:rFonts w:ascii="Times New Roman" w:hAnsi="Times New Roman" w:cs="Times New Roman"/>
          <w:szCs w:val="22"/>
        </w:rPr>
        <w:t>Morris,</w:t>
      </w:r>
      <w:r>
        <w:rPr>
          <w:rFonts w:ascii="Times New Roman" w:hAnsi="Times New Roman" w:cs="Times New Roman"/>
          <w:szCs w:val="22"/>
        </w:rPr>
        <w:t xml:space="preserve"> Colin.</w:t>
      </w:r>
      <w:r w:rsidRPr="00272430">
        <w:rPr>
          <w:rFonts w:ascii="Times New Roman" w:hAnsi="Times New Roman" w:cs="Times New Roman"/>
          <w:szCs w:val="22"/>
        </w:rPr>
        <w:t xml:space="preserve"> “Propaganda for War: The Dissemination of the Crusading Ideal in the Twelfth Century</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Studies in Church History</w:t>
      </w:r>
      <w:r w:rsidRPr="00272430">
        <w:rPr>
          <w:rFonts w:ascii="Times New Roman" w:hAnsi="Times New Roman" w:cs="Times New Roman"/>
          <w:szCs w:val="22"/>
        </w:rPr>
        <w:t xml:space="preserve"> 20 (1983): 79–101</w:t>
      </w:r>
      <w:r>
        <w:rPr>
          <w:rFonts w:ascii="Times New Roman" w:hAnsi="Times New Roman" w:cs="Times New Roman"/>
          <w:szCs w:val="22"/>
        </w:rPr>
        <w:t>.</w:t>
      </w:r>
    </w:p>
    <w:p w14:paraId="27FBF10F" w14:textId="431C8A85" w:rsidR="00590AA1" w:rsidRDefault="00590AA1" w:rsidP="00590AA1">
      <w:pPr>
        <w:pStyle w:val="FootnoteText"/>
        <w:ind w:left="720" w:hanging="720"/>
        <w:rPr>
          <w:rFonts w:ascii="Times New Roman" w:hAnsi="Times New Roman" w:cs="Times New Roman"/>
          <w:szCs w:val="22"/>
        </w:rPr>
      </w:pPr>
      <w:r w:rsidRPr="00272430">
        <w:rPr>
          <w:rFonts w:ascii="Times New Roman" w:hAnsi="Times New Roman" w:cs="Times New Roman"/>
          <w:szCs w:val="22"/>
        </w:rPr>
        <w:t>Mulholland,</w:t>
      </w:r>
      <w:r w:rsidRPr="00590AA1">
        <w:rPr>
          <w:rFonts w:ascii="Times New Roman" w:hAnsi="Times New Roman" w:cs="Times New Roman"/>
          <w:szCs w:val="22"/>
        </w:rPr>
        <w:t xml:space="preserve"> </w:t>
      </w:r>
      <w:r w:rsidRPr="00272430">
        <w:rPr>
          <w:rFonts w:ascii="Times New Roman" w:hAnsi="Times New Roman" w:cs="Times New Roman"/>
          <w:szCs w:val="22"/>
        </w:rPr>
        <w:t>Lauren</w:t>
      </w:r>
      <w:r>
        <w:rPr>
          <w:rFonts w:ascii="Times New Roman" w:hAnsi="Times New Roman" w:cs="Times New Roman"/>
          <w:szCs w:val="22"/>
        </w:rPr>
        <w:t>.</w:t>
      </w:r>
      <w:r w:rsidRPr="00272430">
        <w:rPr>
          <w:rFonts w:ascii="Times New Roman" w:hAnsi="Times New Roman" w:cs="Times New Roman"/>
          <w:szCs w:val="22"/>
        </w:rPr>
        <w:t xml:space="preserve"> “Remembering Jerusalem: Lamenting the Holy City in Occitan Lyric, c. 1187–c. 1300</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Journal of Religious History, Literature and Culture</w:t>
      </w:r>
      <w:r w:rsidRPr="00272430">
        <w:rPr>
          <w:rFonts w:ascii="Times New Roman" w:hAnsi="Times New Roman" w:cs="Times New Roman"/>
          <w:szCs w:val="22"/>
        </w:rPr>
        <w:t xml:space="preserve"> 5, no. 2 (2019): 67–81</w:t>
      </w:r>
      <w:r>
        <w:rPr>
          <w:rFonts w:ascii="Times New Roman" w:hAnsi="Times New Roman" w:cs="Times New Roman"/>
          <w:szCs w:val="22"/>
        </w:rPr>
        <w:t>.</w:t>
      </w:r>
    </w:p>
    <w:p w14:paraId="740565E0" w14:textId="2E5FBD3C" w:rsidR="00F10758" w:rsidRDefault="00F10758" w:rsidP="00F10758">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Mulinder</w:t>
      </w:r>
      <w:proofErr w:type="spellEnd"/>
      <w:r w:rsidRPr="00272430">
        <w:rPr>
          <w:rFonts w:ascii="Times New Roman" w:hAnsi="Times New Roman" w:cs="Times New Roman"/>
          <w:szCs w:val="22"/>
        </w:rPr>
        <w:t>, Alec C. “The Crusading Expeditions of 1101–2</w:t>
      </w:r>
      <w:r>
        <w:rPr>
          <w:rFonts w:ascii="Times New Roman" w:hAnsi="Times New Roman" w:cs="Times New Roman"/>
          <w:szCs w:val="22"/>
        </w:rPr>
        <w:t>.</w:t>
      </w:r>
      <w:r w:rsidRPr="00272430">
        <w:rPr>
          <w:rFonts w:ascii="Times New Roman" w:hAnsi="Times New Roman" w:cs="Times New Roman"/>
          <w:szCs w:val="22"/>
        </w:rPr>
        <w:t>” PhD diss., University of Wales, Swansea, 1996</w:t>
      </w:r>
      <w:r>
        <w:rPr>
          <w:rFonts w:ascii="Times New Roman" w:hAnsi="Times New Roman" w:cs="Times New Roman"/>
          <w:szCs w:val="22"/>
        </w:rPr>
        <w:t>.</w:t>
      </w:r>
    </w:p>
    <w:p w14:paraId="29EB83A2" w14:textId="597A812C" w:rsidR="00C464E5" w:rsidRPr="005B6DCE" w:rsidRDefault="00C464E5" w:rsidP="00C464E5">
      <w:pPr>
        <w:pStyle w:val="FootnoteText"/>
        <w:ind w:left="720" w:hanging="720"/>
        <w:rPr>
          <w:rFonts w:ascii="Times New Roman" w:hAnsi="Times New Roman" w:cs="Times New Roman"/>
          <w:szCs w:val="22"/>
          <w:lang w:val="de-DE"/>
        </w:rPr>
      </w:pPr>
      <w:r w:rsidRPr="00272430">
        <w:rPr>
          <w:rFonts w:ascii="Times New Roman" w:hAnsi="Times New Roman" w:cs="Times New Roman"/>
          <w:szCs w:val="22"/>
        </w:rPr>
        <w:t xml:space="preserve">Murton, Megan E. </w:t>
      </w:r>
      <w:r w:rsidRPr="00272430">
        <w:rPr>
          <w:rFonts w:ascii="Times New Roman" w:hAnsi="Times New Roman" w:cs="Times New Roman"/>
          <w:i/>
          <w:iCs/>
          <w:szCs w:val="22"/>
        </w:rPr>
        <w:t>Chaucer’s Prayers: Writing Christian and Pagan Devotion</w:t>
      </w:r>
      <w:r>
        <w:rPr>
          <w:rFonts w:ascii="Times New Roman" w:hAnsi="Times New Roman" w:cs="Times New Roman"/>
          <w:szCs w:val="22"/>
        </w:rPr>
        <w:t xml:space="preserve">. </w:t>
      </w:r>
      <w:r w:rsidRPr="005B6DCE">
        <w:rPr>
          <w:rFonts w:ascii="Times New Roman" w:hAnsi="Times New Roman" w:cs="Times New Roman"/>
          <w:szCs w:val="22"/>
          <w:lang w:val="de-DE"/>
        </w:rPr>
        <w:t>Cambridge: D. S. Brewer, 2020.</w:t>
      </w:r>
    </w:p>
    <w:p w14:paraId="4BBA5D95" w14:textId="78C1828E" w:rsidR="00754D30" w:rsidRPr="005B6DCE" w:rsidRDefault="00754D30" w:rsidP="00754D30">
      <w:pPr>
        <w:pStyle w:val="FootnoteText"/>
        <w:ind w:left="720" w:hanging="720"/>
        <w:rPr>
          <w:rFonts w:ascii="Times New Roman" w:hAnsi="Times New Roman" w:cs="Times New Roman"/>
          <w:szCs w:val="22"/>
          <w:lang w:val="en-GB"/>
        </w:rPr>
      </w:pPr>
      <w:r w:rsidRPr="00F7240D">
        <w:rPr>
          <w:rFonts w:ascii="Times New Roman" w:hAnsi="Times New Roman" w:cs="Times New Roman"/>
          <w:szCs w:val="22"/>
          <w:lang w:val="de-DE"/>
        </w:rPr>
        <w:t>Nagy,</w:t>
      </w:r>
      <w:r w:rsidRPr="00754D30">
        <w:rPr>
          <w:rFonts w:ascii="Times New Roman" w:hAnsi="Times New Roman" w:cs="Times New Roman"/>
          <w:szCs w:val="22"/>
          <w:lang w:val="de-DE"/>
        </w:rPr>
        <w:t xml:space="preserve"> </w:t>
      </w:r>
      <w:r w:rsidRPr="00F7240D">
        <w:rPr>
          <w:rFonts w:ascii="Times New Roman" w:hAnsi="Times New Roman" w:cs="Times New Roman"/>
          <w:szCs w:val="22"/>
          <w:lang w:val="de-DE"/>
        </w:rPr>
        <w:t>Piroska</w:t>
      </w:r>
      <w:r>
        <w:rPr>
          <w:rFonts w:ascii="Times New Roman" w:hAnsi="Times New Roman" w:cs="Times New Roman"/>
          <w:szCs w:val="22"/>
          <w:lang w:val="de-DE"/>
        </w:rPr>
        <w:t>.</w:t>
      </w:r>
      <w:r w:rsidRPr="00F7240D">
        <w:rPr>
          <w:rFonts w:ascii="Times New Roman" w:hAnsi="Times New Roman" w:cs="Times New Roman"/>
          <w:szCs w:val="22"/>
          <w:lang w:val="de-DE"/>
        </w:rPr>
        <w:t xml:space="preserve"> </w:t>
      </w:r>
      <w:r w:rsidRPr="00F7240D">
        <w:rPr>
          <w:rFonts w:ascii="Times New Roman" w:hAnsi="Times New Roman" w:cs="Times New Roman"/>
          <w:i/>
          <w:iCs/>
          <w:szCs w:val="22"/>
          <w:lang w:val="de-DE"/>
        </w:rPr>
        <w:t>Le don des larmes au Moyen Âge: Un instrument spirituel en quête d’institution (Ve–XIIIe siècle)</w:t>
      </w:r>
      <w:r>
        <w:rPr>
          <w:rFonts w:ascii="Times New Roman" w:hAnsi="Times New Roman" w:cs="Times New Roman"/>
          <w:szCs w:val="22"/>
          <w:lang w:val="de-DE"/>
        </w:rPr>
        <w:t xml:space="preserve">. </w:t>
      </w:r>
      <w:r w:rsidRPr="005B6DCE">
        <w:rPr>
          <w:rFonts w:ascii="Times New Roman" w:hAnsi="Times New Roman" w:cs="Times New Roman"/>
          <w:szCs w:val="22"/>
          <w:lang w:val="en-GB"/>
        </w:rPr>
        <w:t>Paris: Albin Michel, 2000.</w:t>
      </w:r>
    </w:p>
    <w:p w14:paraId="28FF89C4" w14:textId="003EBF85" w:rsidR="00A94DE5" w:rsidRDefault="00A94DE5" w:rsidP="00A94DE5">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Neocleous</w:t>
      </w:r>
      <w:proofErr w:type="spellEnd"/>
      <w:r w:rsidRPr="00272430">
        <w:rPr>
          <w:rFonts w:ascii="Times New Roman" w:hAnsi="Times New Roman" w:cs="Times New Roman"/>
          <w:szCs w:val="22"/>
        </w:rPr>
        <w:t>, Savvas</w:t>
      </w:r>
      <w:r>
        <w:rPr>
          <w:rFonts w:ascii="Times New Roman" w:hAnsi="Times New Roman" w:cs="Times New Roman"/>
          <w:szCs w:val="22"/>
        </w:rPr>
        <w:t xml:space="preserve">. </w:t>
      </w:r>
      <w:r w:rsidRPr="00272430">
        <w:rPr>
          <w:rFonts w:ascii="Times New Roman" w:hAnsi="Times New Roman" w:cs="Times New Roman"/>
          <w:szCs w:val="22"/>
        </w:rPr>
        <w:t>“Financial, Chivalric or Religious? The Motives of the Fourth Crusaders Reconsidered</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Journal of Medieval History</w:t>
      </w:r>
      <w:r w:rsidRPr="00272430">
        <w:rPr>
          <w:rFonts w:ascii="Times New Roman" w:hAnsi="Times New Roman" w:cs="Times New Roman"/>
          <w:szCs w:val="22"/>
        </w:rPr>
        <w:t xml:space="preserve"> 38 (2012): 183–206</w:t>
      </w:r>
      <w:r>
        <w:rPr>
          <w:rFonts w:ascii="Times New Roman" w:hAnsi="Times New Roman" w:cs="Times New Roman"/>
          <w:szCs w:val="22"/>
        </w:rPr>
        <w:t>.</w:t>
      </w:r>
    </w:p>
    <w:p w14:paraId="0246058C" w14:textId="1FB24B1B" w:rsidR="002A089B" w:rsidRDefault="002A089B" w:rsidP="002A089B">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Ordman, </w:t>
      </w:r>
      <w:proofErr w:type="spellStart"/>
      <w:r w:rsidRPr="00272430">
        <w:rPr>
          <w:rFonts w:ascii="Times New Roman" w:hAnsi="Times New Roman" w:cs="Times New Roman"/>
          <w:szCs w:val="22"/>
        </w:rPr>
        <w:t>Jilana</w:t>
      </w:r>
      <w:proofErr w:type="spellEnd"/>
      <w:r>
        <w:rPr>
          <w:rFonts w:ascii="Times New Roman" w:hAnsi="Times New Roman" w:cs="Times New Roman"/>
          <w:szCs w:val="22"/>
        </w:rPr>
        <w:t xml:space="preserve">. </w:t>
      </w:r>
      <w:r w:rsidRPr="00272430">
        <w:rPr>
          <w:rFonts w:ascii="Times New Roman" w:hAnsi="Times New Roman" w:cs="Times New Roman"/>
          <w:szCs w:val="22"/>
        </w:rPr>
        <w:t xml:space="preserve">“Crusading without Affect or Effect: Emotion in Helmold of </w:t>
      </w:r>
      <w:proofErr w:type="spellStart"/>
      <w:r w:rsidRPr="00272430">
        <w:rPr>
          <w:rFonts w:ascii="Times New Roman" w:hAnsi="Times New Roman" w:cs="Times New Roman"/>
          <w:szCs w:val="22"/>
        </w:rPr>
        <w:t>Bosau’s</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i/>
          <w:iCs/>
          <w:szCs w:val="22"/>
        </w:rPr>
        <w:t>Chronica</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Slavorum</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Emotions, Communities, and Difference in Medieval Europe: Essays in Honor of Barbara H. Rosenwein</w:t>
      </w:r>
      <w:r w:rsidRPr="00272430">
        <w:rPr>
          <w:rFonts w:ascii="Times New Roman" w:hAnsi="Times New Roman" w:cs="Times New Roman"/>
          <w:szCs w:val="22"/>
        </w:rPr>
        <w:t>, ed</w:t>
      </w:r>
      <w:r>
        <w:rPr>
          <w:rFonts w:ascii="Times New Roman" w:hAnsi="Times New Roman" w:cs="Times New Roman"/>
          <w:szCs w:val="22"/>
        </w:rPr>
        <w:t xml:space="preserve">ited by </w:t>
      </w:r>
      <w:r w:rsidRPr="00272430">
        <w:rPr>
          <w:rFonts w:ascii="Times New Roman" w:hAnsi="Times New Roman" w:cs="Times New Roman"/>
          <w:szCs w:val="22"/>
        </w:rPr>
        <w:t>Maureen C. Miller and Edward Wheatley</w:t>
      </w:r>
      <w:r>
        <w:rPr>
          <w:rFonts w:ascii="Times New Roman" w:hAnsi="Times New Roman" w:cs="Times New Roman"/>
          <w:szCs w:val="22"/>
        </w:rPr>
        <w:t xml:space="preserve">, </w:t>
      </w:r>
      <w:r w:rsidRPr="00272430">
        <w:rPr>
          <w:rFonts w:ascii="Times New Roman" w:hAnsi="Times New Roman" w:cs="Times New Roman"/>
          <w:szCs w:val="22"/>
        </w:rPr>
        <w:t>77–10</w:t>
      </w:r>
      <w:r>
        <w:rPr>
          <w:rFonts w:ascii="Times New Roman" w:hAnsi="Times New Roman" w:cs="Times New Roman"/>
          <w:szCs w:val="22"/>
        </w:rPr>
        <w:t xml:space="preserve">3. </w:t>
      </w:r>
      <w:r w:rsidRPr="00272430">
        <w:rPr>
          <w:rFonts w:ascii="Times New Roman" w:hAnsi="Times New Roman" w:cs="Times New Roman"/>
          <w:szCs w:val="22"/>
        </w:rPr>
        <w:t>Abingdon: Routledge, 2017</w:t>
      </w:r>
      <w:r>
        <w:rPr>
          <w:rFonts w:ascii="Times New Roman" w:hAnsi="Times New Roman" w:cs="Times New Roman"/>
          <w:szCs w:val="22"/>
        </w:rPr>
        <w:t>.</w:t>
      </w:r>
    </w:p>
    <w:p w14:paraId="15F8082E" w14:textId="38D1A25A" w:rsidR="001C7359" w:rsidRPr="001C7359" w:rsidRDefault="001C7359" w:rsidP="001C7359">
      <w:pPr>
        <w:pStyle w:val="FootnoteText"/>
        <w:ind w:left="720" w:hanging="720"/>
        <w:rPr>
          <w:rFonts w:ascii="Times New Roman" w:hAnsi="Times New Roman" w:cs="Times New Roman"/>
          <w:szCs w:val="22"/>
          <w:lang w:val="en-GB"/>
        </w:rPr>
      </w:pPr>
      <w:r w:rsidRPr="005854FF">
        <w:rPr>
          <w:rFonts w:ascii="Times New Roman" w:hAnsi="Times New Roman" w:cs="Times New Roman"/>
          <w:szCs w:val="22"/>
          <w:lang w:val="en-GB"/>
        </w:rPr>
        <w:t>Page, Christopher</w:t>
      </w:r>
      <w:r>
        <w:rPr>
          <w:rFonts w:ascii="Times New Roman" w:hAnsi="Times New Roman" w:cs="Times New Roman"/>
          <w:szCs w:val="22"/>
          <w:lang w:val="en-GB"/>
        </w:rPr>
        <w:t xml:space="preserve">. </w:t>
      </w:r>
      <w:r w:rsidRPr="005854FF">
        <w:rPr>
          <w:rFonts w:ascii="Times New Roman" w:hAnsi="Times New Roman" w:cs="Times New Roman"/>
          <w:i/>
          <w:iCs/>
          <w:szCs w:val="22"/>
          <w:lang w:val="en-GB"/>
        </w:rPr>
        <w:t>The Owl and the Nightingale: Musical Life and Ideas in France 1100–1300</w:t>
      </w:r>
      <w:r>
        <w:rPr>
          <w:rFonts w:ascii="Times New Roman" w:hAnsi="Times New Roman" w:cs="Times New Roman"/>
          <w:szCs w:val="22"/>
          <w:lang w:val="en-GB"/>
        </w:rPr>
        <w:t xml:space="preserve">. </w:t>
      </w:r>
      <w:r w:rsidRPr="005854FF">
        <w:rPr>
          <w:rFonts w:ascii="Times New Roman" w:hAnsi="Times New Roman" w:cs="Times New Roman"/>
          <w:szCs w:val="22"/>
          <w:lang w:val="en-GB"/>
        </w:rPr>
        <w:t>Berkeley: University of California Press, 1990.</w:t>
      </w:r>
    </w:p>
    <w:p w14:paraId="2171CDD5" w14:textId="3C631BF5" w:rsidR="007F3C0F" w:rsidRDefault="007F3C0F" w:rsidP="00A96BA5">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Parsons, </w:t>
      </w:r>
      <w:r w:rsidR="00A96BA5" w:rsidRPr="00272430">
        <w:rPr>
          <w:rFonts w:ascii="Times New Roman" w:hAnsi="Times New Roman" w:cs="Times New Roman"/>
          <w:szCs w:val="22"/>
        </w:rPr>
        <w:t>Simon Thomas</w:t>
      </w:r>
      <w:r w:rsidR="00A96BA5">
        <w:rPr>
          <w:rFonts w:ascii="Times New Roman" w:hAnsi="Times New Roman" w:cs="Times New Roman"/>
          <w:szCs w:val="22"/>
        </w:rPr>
        <w:t xml:space="preserve">. </w:t>
      </w:r>
      <w:r w:rsidRPr="00272430">
        <w:rPr>
          <w:rFonts w:ascii="Times New Roman" w:hAnsi="Times New Roman" w:cs="Times New Roman"/>
          <w:szCs w:val="22"/>
        </w:rPr>
        <w:t xml:space="preserve">“The </w:t>
      </w:r>
      <w:r w:rsidRPr="00272430">
        <w:rPr>
          <w:rFonts w:ascii="Times New Roman" w:hAnsi="Times New Roman" w:cs="Times New Roman"/>
          <w:i/>
          <w:iCs/>
          <w:szCs w:val="22"/>
        </w:rPr>
        <w:t>Gran Conquista de Ultramar</w:t>
      </w:r>
      <w:r w:rsidRPr="00272430">
        <w:rPr>
          <w:rFonts w:ascii="Times New Roman" w:hAnsi="Times New Roman" w:cs="Times New Roman"/>
          <w:szCs w:val="22"/>
        </w:rPr>
        <w:t>, Its Precursors, and the Lords of Saint-Pol</w:t>
      </w:r>
      <w:r w:rsidR="00A96BA5">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Journal of Religious History, Literature and Culture</w:t>
      </w:r>
      <w:r w:rsidRPr="00272430">
        <w:rPr>
          <w:rFonts w:ascii="Times New Roman" w:hAnsi="Times New Roman" w:cs="Times New Roman"/>
          <w:szCs w:val="22"/>
        </w:rPr>
        <w:t xml:space="preserve"> 5, no. 2 (2019): 101–16. </w:t>
      </w:r>
    </w:p>
    <w:p w14:paraId="41346444" w14:textId="65CC7375" w:rsidR="00BB17EF" w:rsidRDefault="00BB17EF" w:rsidP="00BB17EF">
      <w:pPr>
        <w:pStyle w:val="FootnoteText"/>
        <w:ind w:left="720" w:hanging="720"/>
        <w:rPr>
          <w:rFonts w:ascii="Times New Roman" w:hAnsi="Times New Roman" w:cs="Times New Roman"/>
          <w:szCs w:val="22"/>
        </w:rPr>
      </w:pPr>
      <w:r w:rsidRPr="00272430">
        <w:rPr>
          <w:rFonts w:ascii="Times New Roman" w:hAnsi="Times New Roman" w:cs="Times New Roman"/>
          <w:szCs w:val="22"/>
        </w:rPr>
        <w:t>Parsons, Simon Thomas</w:t>
      </w:r>
      <w:r>
        <w:rPr>
          <w:rFonts w:ascii="Times New Roman" w:hAnsi="Times New Roman" w:cs="Times New Roman"/>
          <w:szCs w:val="22"/>
        </w:rPr>
        <w:t xml:space="preserve">. </w:t>
      </w:r>
      <w:r w:rsidRPr="00272430">
        <w:rPr>
          <w:rFonts w:ascii="Times New Roman" w:hAnsi="Times New Roman" w:cs="Times New Roman"/>
          <w:szCs w:val="22"/>
        </w:rPr>
        <w:t xml:space="preserve">“The Use of </w:t>
      </w:r>
      <w:r w:rsidRPr="00272430">
        <w:rPr>
          <w:rFonts w:ascii="Times New Roman" w:hAnsi="Times New Roman" w:cs="Times New Roman"/>
          <w:i/>
          <w:iCs/>
          <w:szCs w:val="22"/>
        </w:rPr>
        <w:t xml:space="preserve">Chanson de </w:t>
      </w:r>
      <w:proofErr w:type="spellStart"/>
      <w:r w:rsidRPr="00272430">
        <w:rPr>
          <w:rFonts w:ascii="Times New Roman" w:hAnsi="Times New Roman" w:cs="Times New Roman"/>
          <w:i/>
          <w:iCs/>
          <w:szCs w:val="22"/>
        </w:rPr>
        <w:t>Geste</w:t>
      </w:r>
      <w:proofErr w:type="spellEnd"/>
      <w:r w:rsidRPr="00272430">
        <w:rPr>
          <w:rFonts w:ascii="Times New Roman" w:hAnsi="Times New Roman" w:cs="Times New Roman"/>
          <w:szCs w:val="22"/>
        </w:rPr>
        <w:t xml:space="preserve"> Motifs in the Latin Texts of the First Crusade, c. 1095–1145</w:t>
      </w:r>
      <w:r>
        <w:rPr>
          <w:rFonts w:ascii="Times New Roman" w:hAnsi="Times New Roman" w:cs="Times New Roman"/>
          <w:szCs w:val="22"/>
        </w:rPr>
        <w:t>.</w:t>
      </w:r>
      <w:r w:rsidRPr="00272430">
        <w:rPr>
          <w:rFonts w:ascii="Times New Roman" w:hAnsi="Times New Roman" w:cs="Times New Roman"/>
          <w:szCs w:val="22"/>
        </w:rPr>
        <w:t>” PhD diss., Royal Holloway, University of London, 2015.</w:t>
      </w:r>
    </w:p>
    <w:p w14:paraId="6C80F923" w14:textId="04F242DF" w:rsidR="00DA49A0" w:rsidRDefault="00DA49A0" w:rsidP="00DA49A0">
      <w:pPr>
        <w:pStyle w:val="FootnoteText"/>
        <w:ind w:left="720" w:hanging="720"/>
        <w:rPr>
          <w:rFonts w:ascii="Times New Roman" w:hAnsi="Times New Roman" w:cs="Times New Roman"/>
          <w:szCs w:val="22"/>
        </w:rPr>
      </w:pPr>
      <w:r w:rsidRPr="00272430">
        <w:rPr>
          <w:rFonts w:ascii="Times New Roman" w:hAnsi="Times New Roman" w:cs="Times New Roman"/>
          <w:szCs w:val="22"/>
        </w:rPr>
        <w:t>Paterson,</w:t>
      </w:r>
      <w:r>
        <w:rPr>
          <w:rFonts w:ascii="Times New Roman" w:hAnsi="Times New Roman" w:cs="Times New Roman"/>
          <w:szCs w:val="22"/>
        </w:rPr>
        <w:t xml:space="preserve"> </w:t>
      </w:r>
      <w:r w:rsidRPr="00272430">
        <w:rPr>
          <w:rFonts w:ascii="Times New Roman" w:hAnsi="Times New Roman" w:cs="Times New Roman"/>
          <w:szCs w:val="22"/>
        </w:rPr>
        <w:t>Linda</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Singing the Crusades: French and Occitan Lyric Responses to the Crusading Movements, 1137–1336</w:t>
      </w:r>
      <w:r>
        <w:rPr>
          <w:rFonts w:ascii="Times New Roman" w:hAnsi="Times New Roman" w:cs="Times New Roman"/>
          <w:szCs w:val="22"/>
        </w:rPr>
        <w:t xml:space="preserve">. </w:t>
      </w:r>
      <w:r w:rsidRPr="00272430">
        <w:rPr>
          <w:rFonts w:ascii="Times New Roman" w:hAnsi="Times New Roman" w:cs="Times New Roman"/>
          <w:szCs w:val="22"/>
        </w:rPr>
        <w:t>Cambridge: D. S. Brewer, 2018</w:t>
      </w:r>
      <w:r>
        <w:rPr>
          <w:rFonts w:ascii="Times New Roman" w:hAnsi="Times New Roman" w:cs="Times New Roman"/>
          <w:szCs w:val="22"/>
        </w:rPr>
        <w:t>.</w:t>
      </w:r>
    </w:p>
    <w:p w14:paraId="5BEBF275" w14:textId="79E2DA0A" w:rsidR="00617C58" w:rsidRDefault="00617C58" w:rsidP="00617C58">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Paul, Nicholas L. </w:t>
      </w:r>
      <w:r w:rsidRPr="00272430">
        <w:rPr>
          <w:rFonts w:ascii="Times New Roman" w:hAnsi="Times New Roman" w:cs="Times New Roman"/>
          <w:i/>
          <w:iCs/>
          <w:szCs w:val="22"/>
        </w:rPr>
        <w:t>To Follow in their Footsteps: The Crusades and Family Memory in the High</w:t>
      </w:r>
      <w:r w:rsidRPr="00272430">
        <w:rPr>
          <w:rFonts w:ascii="Times New Roman" w:hAnsi="Times New Roman" w:cs="Times New Roman"/>
          <w:szCs w:val="22"/>
        </w:rPr>
        <w:t xml:space="preserve"> </w:t>
      </w:r>
      <w:r w:rsidRPr="00272430">
        <w:rPr>
          <w:rFonts w:ascii="Times New Roman" w:hAnsi="Times New Roman" w:cs="Times New Roman"/>
          <w:i/>
          <w:iCs/>
          <w:szCs w:val="22"/>
        </w:rPr>
        <w:t>Middle Ages</w:t>
      </w:r>
      <w:r>
        <w:rPr>
          <w:rFonts w:ascii="Times New Roman" w:hAnsi="Times New Roman" w:cs="Times New Roman"/>
          <w:szCs w:val="22"/>
        </w:rPr>
        <w:t xml:space="preserve">. </w:t>
      </w:r>
      <w:r w:rsidRPr="00272430">
        <w:rPr>
          <w:rFonts w:ascii="Times New Roman" w:hAnsi="Times New Roman" w:cs="Times New Roman"/>
          <w:szCs w:val="22"/>
        </w:rPr>
        <w:t>Ithaca: Cornell University Press, 2012</w:t>
      </w:r>
      <w:r>
        <w:rPr>
          <w:rFonts w:ascii="Times New Roman" w:hAnsi="Times New Roman" w:cs="Times New Roman"/>
          <w:szCs w:val="22"/>
        </w:rPr>
        <w:t>.</w:t>
      </w:r>
    </w:p>
    <w:p w14:paraId="0A7A68DA" w14:textId="4277D983" w:rsidR="00AD5021" w:rsidRDefault="00AD5021" w:rsidP="00AD5021">
      <w:pPr>
        <w:pStyle w:val="FootnoteText"/>
        <w:ind w:left="720" w:hanging="720"/>
        <w:rPr>
          <w:rFonts w:ascii="Times New Roman" w:hAnsi="Times New Roman" w:cs="Times New Roman"/>
          <w:szCs w:val="22"/>
        </w:rPr>
      </w:pPr>
      <w:r w:rsidRPr="00272430">
        <w:rPr>
          <w:rFonts w:ascii="Times New Roman" w:hAnsi="Times New Roman" w:cs="Times New Roman"/>
          <w:szCs w:val="22"/>
        </w:rPr>
        <w:t>Perfetti, Lisa</w:t>
      </w:r>
      <w:r>
        <w:rPr>
          <w:rFonts w:ascii="Times New Roman" w:hAnsi="Times New Roman" w:cs="Times New Roman"/>
          <w:szCs w:val="22"/>
        </w:rPr>
        <w:t xml:space="preserve">. </w:t>
      </w:r>
      <w:r w:rsidRPr="00272430">
        <w:rPr>
          <w:rFonts w:ascii="Times New Roman" w:hAnsi="Times New Roman" w:cs="Times New Roman"/>
          <w:szCs w:val="22"/>
        </w:rPr>
        <w:t>“Crusader as Lover: The Eroticized Poetics of Crusading in Medieval France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Speculum</w:t>
      </w:r>
      <w:r w:rsidRPr="00272430">
        <w:rPr>
          <w:rFonts w:ascii="Times New Roman" w:hAnsi="Times New Roman" w:cs="Times New Roman"/>
          <w:szCs w:val="22"/>
        </w:rPr>
        <w:t xml:space="preserve"> 88 (2013): 932–57.</w:t>
      </w:r>
    </w:p>
    <w:p w14:paraId="0AE05A53" w14:textId="208B171A" w:rsidR="00327882" w:rsidRDefault="00327882" w:rsidP="00327882">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Péron</w:t>
      </w:r>
      <w:proofErr w:type="spellEnd"/>
      <w:r w:rsidRPr="00272430">
        <w:rPr>
          <w:rFonts w:ascii="Times New Roman" w:hAnsi="Times New Roman" w:cs="Times New Roman"/>
          <w:szCs w:val="22"/>
        </w:rPr>
        <w:t>, Pascal</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Les </w:t>
      </w:r>
      <w:proofErr w:type="spellStart"/>
      <w:r w:rsidRPr="00272430">
        <w:rPr>
          <w:rFonts w:ascii="Times New Roman" w:hAnsi="Times New Roman" w:cs="Times New Roman"/>
          <w:i/>
          <w:iCs/>
          <w:szCs w:val="22"/>
        </w:rPr>
        <w:t>croisés</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en</w:t>
      </w:r>
      <w:proofErr w:type="spellEnd"/>
      <w:r w:rsidRPr="00272430">
        <w:rPr>
          <w:rFonts w:ascii="Times New Roman" w:hAnsi="Times New Roman" w:cs="Times New Roman"/>
          <w:i/>
          <w:iCs/>
          <w:szCs w:val="22"/>
        </w:rPr>
        <w:t xml:space="preserve"> orient: La </w:t>
      </w:r>
      <w:proofErr w:type="spellStart"/>
      <w:r w:rsidRPr="00272430">
        <w:rPr>
          <w:rFonts w:ascii="Times New Roman" w:hAnsi="Times New Roman" w:cs="Times New Roman"/>
          <w:i/>
          <w:iCs/>
          <w:szCs w:val="22"/>
        </w:rPr>
        <w:t>représentation</w:t>
      </w:r>
      <w:proofErr w:type="spellEnd"/>
      <w:r w:rsidRPr="00272430">
        <w:rPr>
          <w:rFonts w:ascii="Times New Roman" w:hAnsi="Times New Roman" w:cs="Times New Roman"/>
          <w:i/>
          <w:iCs/>
          <w:szCs w:val="22"/>
        </w:rPr>
        <w:t xml:space="preserve"> de </w:t>
      </w:r>
      <w:proofErr w:type="spellStart"/>
      <w:r w:rsidRPr="00272430">
        <w:rPr>
          <w:rFonts w:ascii="Times New Roman" w:hAnsi="Times New Roman" w:cs="Times New Roman"/>
          <w:i/>
          <w:iCs/>
          <w:szCs w:val="22"/>
        </w:rPr>
        <w:t>l’espace</w:t>
      </w:r>
      <w:proofErr w:type="spellEnd"/>
      <w:r w:rsidRPr="00272430">
        <w:rPr>
          <w:rFonts w:ascii="Times New Roman" w:hAnsi="Times New Roman" w:cs="Times New Roman"/>
          <w:i/>
          <w:iCs/>
          <w:szCs w:val="22"/>
        </w:rPr>
        <w:t xml:space="preserve"> dans le cycle de la croisade</w:t>
      </w:r>
      <w:r>
        <w:rPr>
          <w:rFonts w:ascii="Times New Roman" w:hAnsi="Times New Roman" w:cs="Times New Roman"/>
          <w:szCs w:val="22"/>
        </w:rPr>
        <w:t>.</w:t>
      </w:r>
      <w:r w:rsidRPr="00272430">
        <w:rPr>
          <w:rFonts w:ascii="Times New Roman" w:hAnsi="Times New Roman" w:cs="Times New Roman"/>
          <w:szCs w:val="22"/>
        </w:rPr>
        <w:t xml:space="preserve"> </w:t>
      </w:r>
      <w:r w:rsidRPr="00E67DC1">
        <w:rPr>
          <w:rFonts w:ascii="Times New Roman" w:hAnsi="Times New Roman" w:cs="Times New Roman"/>
          <w:szCs w:val="22"/>
        </w:rPr>
        <w:t xml:space="preserve">Nouvelle </w:t>
      </w:r>
      <w:proofErr w:type="spellStart"/>
      <w:r w:rsidRPr="00E67DC1">
        <w:rPr>
          <w:rFonts w:ascii="Times New Roman" w:hAnsi="Times New Roman" w:cs="Times New Roman"/>
          <w:szCs w:val="22"/>
        </w:rPr>
        <w:t>biliothèque</w:t>
      </w:r>
      <w:proofErr w:type="spellEnd"/>
      <w:r w:rsidRPr="00E67DC1">
        <w:rPr>
          <w:rFonts w:ascii="Times New Roman" w:hAnsi="Times New Roman" w:cs="Times New Roman"/>
          <w:szCs w:val="22"/>
        </w:rPr>
        <w:t xml:space="preserve"> du Moyen </w:t>
      </w:r>
      <w:proofErr w:type="spellStart"/>
      <w:r w:rsidRPr="00E67DC1">
        <w:rPr>
          <w:rFonts w:ascii="Times New Roman" w:hAnsi="Times New Roman" w:cs="Times New Roman"/>
          <w:szCs w:val="22"/>
        </w:rPr>
        <w:t>Âge</w:t>
      </w:r>
      <w:proofErr w:type="spellEnd"/>
      <w:r w:rsidRPr="00E67DC1">
        <w:rPr>
          <w:rFonts w:ascii="Times New Roman" w:hAnsi="Times New Roman" w:cs="Times New Roman"/>
          <w:szCs w:val="22"/>
        </w:rPr>
        <w:t xml:space="preserve"> 86</w:t>
      </w:r>
      <w:r>
        <w:rPr>
          <w:rFonts w:ascii="Times New Roman" w:hAnsi="Times New Roman" w:cs="Times New Roman"/>
          <w:szCs w:val="22"/>
        </w:rPr>
        <w:t>.</w:t>
      </w:r>
      <w:r w:rsidRPr="00272430">
        <w:rPr>
          <w:rFonts w:ascii="Times New Roman" w:hAnsi="Times New Roman" w:cs="Times New Roman"/>
          <w:szCs w:val="22"/>
        </w:rPr>
        <w:t xml:space="preserve"> Paris: </w:t>
      </w:r>
      <w:proofErr w:type="spellStart"/>
      <w:r w:rsidRPr="00272430">
        <w:rPr>
          <w:rFonts w:ascii="Times New Roman" w:hAnsi="Times New Roman" w:cs="Times New Roman"/>
          <w:szCs w:val="22"/>
        </w:rPr>
        <w:t>Chamption</w:t>
      </w:r>
      <w:proofErr w:type="spellEnd"/>
      <w:r w:rsidRPr="00272430">
        <w:rPr>
          <w:rFonts w:ascii="Times New Roman" w:hAnsi="Times New Roman" w:cs="Times New Roman"/>
          <w:szCs w:val="22"/>
        </w:rPr>
        <w:t>, 2008.</w:t>
      </w:r>
    </w:p>
    <w:p w14:paraId="1301FD37" w14:textId="29CAA7E0" w:rsidR="004A3A9E" w:rsidRDefault="004A3A9E" w:rsidP="004A3A9E">
      <w:pPr>
        <w:pStyle w:val="FootnoteText"/>
        <w:ind w:left="720" w:hanging="720"/>
        <w:rPr>
          <w:rFonts w:ascii="Times New Roman" w:hAnsi="Times New Roman" w:cs="Times New Roman"/>
          <w:szCs w:val="22"/>
        </w:rPr>
      </w:pPr>
      <w:r w:rsidRPr="00272430">
        <w:rPr>
          <w:rFonts w:ascii="Times New Roman" w:hAnsi="Times New Roman" w:cs="Times New Roman"/>
          <w:szCs w:val="22"/>
        </w:rPr>
        <w:t>Phillips, C. Matthew</w:t>
      </w:r>
      <w:r>
        <w:rPr>
          <w:rFonts w:ascii="Times New Roman" w:hAnsi="Times New Roman" w:cs="Times New Roman"/>
          <w:szCs w:val="22"/>
        </w:rPr>
        <w:t xml:space="preserve">. </w:t>
      </w:r>
      <w:r w:rsidRPr="00272430">
        <w:rPr>
          <w:rFonts w:ascii="Times New Roman" w:hAnsi="Times New Roman" w:cs="Times New Roman"/>
          <w:szCs w:val="22"/>
        </w:rPr>
        <w:t>“Crucified with Christ: The Imitation of the Crucified Christ and Crusading Spirituality</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Crusades: Medieval Worlds in Conflict</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Thomas F. Madden, James L. Naus, and Vincent Ryan</w:t>
      </w:r>
      <w:r>
        <w:rPr>
          <w:rFonts w:ascii="Times New Roman" w:hAnsi="Times New Roman" w:cs="Times New Roman"/>
          <w:szCs w:val="22"/>
        </w:rPr>
        <w:t>,</w:t>
      </w:r>
      <w:r w:rsidRPr="004A3A9E">
        <w:rPr>
          <w:rFonts w:ascii="Times New Roman" w:hAnsi="Times New Roman" w:cs="Times New Roman"/>
          <w:szCs w:val="22"/>
        </w:rPr>
        <w:t xml:space="preserve"> </w:t>
      </w:r>
      <w:r w:rsidRPr="00272430">
        <w:rPr>
          <w:rFonts w:ascii="Times New Roman" w:hAnsi="Times New Roman" w:cs="Times New Roman"/>
          <w:szCs w:val="22"/>
        </w:rPr>
        <w:t>25–33</w:t>
      </w:r>
      <w:r>
        <w:rPr>
          <w:rFonts w:ascii="Times New Roman" w:hAnsi="Times New Roman" w:cs="Times New Roman"/>
          <w:szCs w:val="22"/>
        </w:rPr>
        <w:t xml:space="preserve">. </w:t>
      </w:r>
      <w:r w:rsidRPr="00272430">
        <w:rPr>
          <w:rFonts w:ascii="Times New Roman" w:hAnsi="Times New Roman" w:cs="Times New Roman"/>
          <w:szCs w:val="22"/>
        </w:rPr>
        <w:t>Farnham: Ashgate, 2010.</w:t>
      </w:r>
    </w:p>
    <w:p w14:paraId="0EF4CBBD" w14:textId="61C3C838" w:rsidR="00F10758" w:rsidRDefault="00F10758" w:rsidP="00F10758">
      <w:pPr>
        <w:pStyle w:val="FootnoteText"/>
        <w:ind w:left="720" w:hanging="720"/>
        <w:rPr>
          <w:rFonts w:ascii="Times New Roman" w:hAnsi="Times New Roman" w:cs="Times New Roman"/>
          <w:szCs w:val="22"/>
        </w:rPr>
      </w:pPr>
      <w:r w:rsidRPr="00272430">
        <w:rPr>
          <w:rFonts w:ascii="Times New Roman" w:hAnsi="Times New Roman" w:cs="Times New Roman"/>
          <w:szCs w:val="22"/>
        </w:rPr>
        <w:t>Phillips, Jonathan</w:t>
      </w:r>
      <w:r>
        <w:rPr>
          <w:rFonts w:ascii="Times New Roman" w:hAnsi="Times New Roman" w:cs="Times New Roman"/>
          <w:szCs w:val="22"/>
        </w:rPr>
        <w:t xml:space="preserve">. </w:t>
      </w:r>
      <w:r w:rsidRPr="00272430">
        <w:rPr>
          <w:rFonts w:ascii="Times New Roman" w:hAnsi="Times New Roman" w:cs="Times New Roman"/>
          <w:i/>
          <w:iCs/>
          <w:szCs w:val="22"/>
        </w:rPr>
        <w:t>The Second Crusade: Extending the Frontiers of Christendom</w:t>
      </w:r>
      <w:r>
        <w:rPr>
          <w:rFonts w:ascii="Times New Roman" w:hAnsi="Times New Roman" w:cs="Times New Roman"/>
          <w:szCs w:val="22"/>
        </w:rPr>
        <w:t xml:space="preserve">. </w:t>
      </w:r>
      <w:r w:rsidRPr="00272430">
        <w:rPr>
          <w:rFonts w:ascii="Times New Roman" w:hAnsi="Times New Roman" w:cs="Times New Roman"/>
          <w:szCs w:val="22"/>
        </w:rPr>
        <w:t>New Haven: Yale University Press, 2007.</w:t>
      </w:r>
    </w:p>
    <w:p w14:paraId="2EE4F120" w14:textId="794C151B" w:rsidR="000C41A8" w:rsidRDefault="000C41A8" w:rsidP="000C41A8">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Plamper</w:t>
      </w:r>
      <w:proofErr w:type="spellEnd"/>
      <w:r w:rsidRPr="00272430">
        <w:rPr>
          <w:rFonts w:ascii="Times New Roman" w:hAnsi="Times New Roman" w:cs="Times New Roman"/>
          <w:szCs w:val="22"/>
        </w:rPr>
        <w:t>,</w:t>
      </w:r>
      <w:r>
        <w:rPr>
          <w:rFonts w:ascii="Times New Roman" w:hAnsi="Times New Roman" w:cs="Times New Roman"/>
          <w:szCs w:val="22"/>
        </w:rPr>
        <w:t xml:space="preserve"> </w:t>
      </w:r>
      <w:r w:rsidRPr="00272430">
        <w:rPr>
          <w:rFonts w:ascii="Times New Roman" w:hAnsi="Times New Roman" w:cs="Times New Roman"/>
          <w:szCs w:val="22"/>
        </w:rPr>
        <w:t>Jan</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The History of Emotions: An Introduction</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T</w:t>
      </w:r>
      <w:r w:rsidRPr="00272430">
        <w:rPr>
          <w:rFonts w:ascii="Times New Roman" w:hAnsi="Times New Roman" w:cs="Times New Roman"/>
          <w:szCs w:val="22"/>
        </w:rPr>
        <w:t>rans</w:t>
      </w:r>
      <w:r>
        <w:rPr>
          <w:rFonts w:ascii="Times New Roman" w:hAnsi="Times New Roman" w:cs="Times New Roman"/>
          <w:szCs w:val="22"/>
        </w:rPr>
        <w:t>lated by</w:t>
      </w:r>
      <w:r w:rsidRPr="00272430">
        <w:rPr>
          <w:rFonts w:ascii="Times New Roman" w:hAnsi="Times New Roman" w:cs="Times New Roman"/>
          <w:szCs w:val="22"/>
        </w:rPr>
        <w:t xml:space="preserve"> Keith Tribe</w:t>
      </w:r>
      <w:r w:rsidR="00AA0C0D">
        <w:rPr>
          <w:rFonts w:ascii="Times New Roman" w:hAnsi="Times New Roman" w:cs="Times New Roman"/>
          <w:szCs w:val="22"/>
        </w:rPr>
        <w:t>.</w:t>
      </w:r>
      <w:r w:rsidRPr="00272430">
        <w:rPr>
          <w:rFonts w:ascii="Times New Roman" w:hAnsi="Times New Roman" w:cs="Times New Roman"/>
          <w:szCs w:val="22"/>
        </w:rPr>
        <w:t xml:space="preserve"> </w:t>
      </w:r>
      <w:r w:rsidRPr="00F2571B">
        <w:rPr>
          <w:rFonts w:ascii="Times New Roman" w:hAnsi="Times New Roman" w:cs="Times New Roman"/>
          <w:szCs w:val="22"/>
        </w:rPr>
        <w:t>Emotions in History</w:t>
      </w:r>
      <w:r w:rsidR="00AA0C0D">
        <w:rPr>
          <w:rFonts w:ascii="Times New Roman" w:hAnsi="Times New Roman" w:cs="Times New Roman"/>
          <w:szCs w:val="22"/>
        </w:rPr>
        <w:t xml:space="preserve">. </w:t>
      </w:r>
      <w:r w:rsidRPr="00272430">
        <w:rPr>
          <w:rFonts w:ascii="Times New Roman" w:hAnsi="Times New Roman" w:cs="Times New Roman"/>
          <w:szCs w:val="22"/>
        </w:rPr>
        <w:t>Oxford: Oxford University Press, 2015</w:t>
      </w:r>
      <w:r>
        <w:rPr>
          <w:rFonts w:ascii="Times New Roman" w:hAnsi="Times New Roman" w:cs="Times New Roman"/>
          <w:szCs w:val="22"/>
        </w:rPr>
        <w:t>.</w:t>
      </w:r>
    </w:p>
    <w:p w14:paraId="020AA02B" w14:textId="3437F75E" w:rsidR="003C277E" w:rsidRDefault="003C277E" w:rsidP="003C277E">
      <w:pPr>
        <w:pStyle w:val="FootnoteText"/>
        <w:ind w:left="720" w:hanging="720"/>
        <w:rPr>
          <w:rFonts w:ascii="Times New Roman" w:hAnsi="Times New Roman" w:cs="Times New Roman"/>
          <w:szCs w:val="22"/>
        </w:rPr>
      </w:pPr>
      <w:r w:rsidRPr="00272430">
        <w:rPr>
          <w:rFonts w:ascii="Times New Roman" w:hAnsi="Times New Roman" w:cs="Times New Roman"/>
          <w:szCs w:val="22"/>
        </w:rPr>
        <w:t>Powell, James M.</w:t>
      </w:r>
      <w:r>
        <w:rPr>
          <w:rFonts w:ascii="Times New Roman" w:hAnsi="Times New Roman" w:cs="Times New Roman"/>
          <w:szCs w:val="22"/>
        </w:rPr>
        <w:t xml:space="preserve"> </w:t>
      </w:r>
      <w:r w:rsidRPr="00272430">
        <w:rPr>
          <w:rFonts w:ascii="Times New Roman" w:hAnsi="Times New Roman" w:cs="Times New Roman"/>
          <w:i/>
          <w:iCs/>
          <w:szCs w:val="22"/>
        </w:rPr>
        <w:t>Anatomy of a Crusade, 1213–1221</w:t>
      </w:r>
      <w:r>
        <w:rPr>
          <w:rFonts w:ascii="Times New Roman" w:hAnsi="Times New Roman" w:cs="Times New Roman"/>
          <w:szCs w:val="22"/>
        </w:rPr>
        <w:t xml:space="preserve">. </w:t>
      </w:r>
      <w:r w:rsidRPr="00272430">
        <w:rPr>
          <w:rFonts w:ascii="Times New Roman" w:hAnsi="Times New Roman" w:cs="Times New Roman"/>
          <w:szCs w:val="22"/>
        </w:rPr>
        <w:t>Philadelphia: University of Pennsylvania Press, 1986</w:t>
      </w:r>
      <w:r>
        <w:rPr>
          <w:rFonts w:ascii="Times New Roman" w:hAnsi="Times New Roman" w:cs="Times New Roman"/>
          <w:szCs w:val="22"/>
        </w:rPr>
        <w:t>.</w:t>
      </w:r>
    </w:p>
    <w:p w14:paraId="6637F78F" w14:textId="77777777" w:rsidR="00F911C6" w:rsidRDefault="00F911C6" w:rsidP="00F911C6">
      <w:pPr>
        <w:pStyle w:val="FootnoteText"/>
        <w:ind w:left="720" w:hanging="720"/>
        <w:rPr>
          <w:rFonts w:ascii="Times New Roman" w:hAnsi="Times New Roman" w:cs="Times New Roman"/>
          <w:szCs w:val="22"/>
        </w:rPr>
      </w:pPr>
      <w:r w:rsidRPr="00272430">
        <w:rPr>
          <w:rFonts w:ascii="Times New Roman" w:hAnsi="Times New Roman" w:cs="Times New Roman"/>
          <w:szCs w:val="22"/>
        </w:rPr>
        <w:t>Power,</w:t>
      </w:r>
      <w:r>
        <w:rPr>
          <w:rFonts w:ascii="Times New Roman" w:hAnsi="Times New Roman" w:cs="Times New Roman"/>
          <w:szCs w:val="22"/>
        </w:rPr>
        <w:t xml:space="preserve"> </w:t>
      </w:r>
      <w:r w:rsidRPr="00272430">
        <w:rPr>
          <w:rFonts w:ascii="Times New Roman" w:hAnsi="Times New Roman" w:cs="Times New Roman"/>
          <w:szCs w:val="22"/>
        </w:rPr>
        <w:t>Daniel</w:t>
      </w:r>
      <w:r>
        <w:rPr>
          <w:rFonts w:ascii="Times New Roman" w:hAnsi="Times New Roman" w:cs="Times New Roman"/>
          <w:szCs w:val="22"/>
        </w:rPr>
        <w:t>.</w:t>
      </w:r>
      <w:r w:rsidRPr="00272430">
        <w:rPr>
          <w:rFonts w:ascii="Times New Roman" w:hAnsi="Times New Roman" w:cs="Times New Roman"/>
          <w:szCs w:val="22"/>
        </w:rPr>
        <w:t xml:space="preserve"> “The Preparations of Count John I of </w:t>
      </w:r>
      <w:proofErr w:type="spellStart"/>
      <w:r w:rsidRPr="00272430">
        <w:rPr>
          <w:rFonts w:ascii="Times New Roman" w:hAnsi="Times New Roman" w:cs="Times New Roman"/>
          <w:szCs w:val="22"/>
        </w:rPr>
        <w:t>Sées</w:t>
      </w:r>
      <w:proofErr w:type="spellEnd"/>
      <w:r w:rsidRPr="00272430">
        <w:rPr>
          <w:rFonts w:ascii="Times New Roman" w:hAnsi="Times New Roman" w:cs="Times New Roman"/>
          <w:szCs w:val="22"/>
        </w:rPr>
        <w:t xml:space="preserve"> for the Third Crusade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 xml:space="preserve">Crusading and Warfare in the Middle Ages: Realities and Representations. Essays in </w:t>
      </w:r>
      <w:proofErr w:type="spellStart"/>
      <w:r w:rsidRPr="00272430">
        <w:rPr>
          <w:rFonts w:ascii="Times New Roman" w:hAnsi="Times New Roman" w:cs="Times New Roman"/>
          <w:i/>
          <w:iCs/>
          <w:szCs w:val="22"/>
        </w:rPr>
        <w:t>Honour</w:t>
      </w:r>
      <w:proofErr w:type="spellEnd"/>
      <w:r w:rsidRPr="00272430">
        <w:rPr>
          <w:rFonts w:ascii="Times New Roman" w:hAnsi="Times New Roman" w:cs="Times New Roman"/>
          <w:i/>
          <w:iCs/>
          <w:szCs w:val="22"/>
        </w:rPr>
        <w:t xml:space="preserve"> of John France</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Simon John and Nicholas Morton,</w:t>
      </w:r>
      <w:r>
        <w:rPr>
          <w:rFonts w:ascii="Times New Roman" w:hAnsi="Times New Roman" w:cs="Times New Roman"/>
          <w:szCs w:val="22"/>
        </w:rPr>
        <w:t xml:space="preserve"> </w:t>
      </w:r>
      <w:r w:rsidRPr="00272430">
        <w:rPr>
          <w:rFonts w:ascii="Times New Roman" w:hAnsi="Times New Roman" w:cs="Times New Roman"/>
          <w:szCs w:val="22"/>
        </w:rPr>
        <w:t>143–66</w:t>
      </w:r>
      <w:r>
        <w:rPr>
          <w:rFonts w:ascii="Times New Roman" w:hAnsi="Times New Roman" w:cs="Times New Roman"/>
          <w:szCs w:val="22"/>
        </w:rPr>
        <w:t>.</w:t>
      </w:r>
      <w:r w:rsidRPr="00272430">
        <w:rPr>
          <w:rFonts w:ascii="Times New Roman" w:hAnsi="Times New Roman" w:cs="Times New Roman"/>
          <w:szCs w:val="22"/>
        </w:rPr>
        <w:t xml:space="preserve"> </w:t>
      </w:r>
      <w:r w:rsidRPr="007012F6">
        <w:rPr>
          <w:rFonts w:ascii="Times New Roman" w:hAnsi="Times New Roman" w:cs="Times New Roman"/>
          <w:szCs w:val="22"/>
        </w:rPr>
        <w:t xml:space="preserve">Crusades </w:t>
      </w:r>
      <w:proofErr w:type="spellStart"/>
      <w:r w:rsidRPr="007012F6">
        <w:rPr>
          <w:rFonts w:ascii="Times New Roman" w:hAnsi="Times New Roman" w:cs="Times New Roman"/>
          <w:szCs w:val="22"/>
        </w:rPr>
        <w:t>Subsidia</w:t>
      </w:r>
      <w:proofErr w:type="spellEnd"/>
      <w:r w:rsidRPr="007012F6">
        <w:rPr>
          <w:rFonts w:ascii="Times New Roman" w:hAnsi="Times New Roman" w:cs="Times New Roman"/>
          <w:szCs w:val="22"/>
        </w:rPr>
        <w:t xml:space="preserve"> 7</w:t>
      </w:r>
      <w:r>
        <w:rPr>
          <w:rFonts w:ascii="Times New Roman" w:hAnsi="Times New Roman" w:cs="Times New Roman"/>
          <w:szCs w:val="22"/>
        </w:rPr>
        <w:t xml:space="preserve">. </w:t>
      </w:r>
      <w:r w:rsidRPr="00272430">
        <w:rPr>
          <w:rFonts w:ascii="Times New Roman" w:hAnsi="Times New Roman" w:cs="Times New Roman"/>
          <w:szCs w:val="22"/>
        </w:rPr>
        <w:t>Farnham: Ashgate, 2014.</w:t>
      </w:r>
    </w:p>
    <w:p w14:paraId="5A4D6567" w14:textId="46A70DA8" w:rsidR="00F911C6" w:rsidRDefault="00F911C6" w:rsidP="00F911C6">
      <w:pPr>
        <w:pStyle w:val="FootnoteText"/>
        <w:ind w:left="720" w:hanging="720"/>
        <w:rPr>
          <w:rFonts w:ascii="Times New Roman" w:hAnsi="Times New Roman" w:cs="Times New Roman"/>
          <w:szCs w:val="22"/>
        </w:rPr>
      </w:pPr>
      <w:r w:rsidRPr="00272430">
        <w:rPr>
          <w:rFonts w:ascii="Times New Roman" w:hAnsi="Times New Roman" w:cs="Times New Roman"/>
          <w:szCs w:val="22"/>
        </w:rPr>
        <w:t>Power, Daniel</w:t>
      </w:r>
      <w:r>
        <w:rPr>
          <w:rFonts w:ascii="Times New Roman" w:hAnsi="Times New Roman" w:cs="Times New Roman"/>
          <w:szCs w:val="22"/>
        </w:rPr>
        <w:t xml:space="preserve">. </w:t>
      </w:r>
      <w:r w:rsidRPr="00272430">
        <w:rPr>
          <w:rFonts w:ascii="Times New Roman" w:hAnsi="Times New Roman" w:cs="Times New Roman"/>
          <w:szCs w:val="22"/>
        </w:rPr>
        <w:t xml:space="preserve">“Who Went on the Albigensian Crusade?” </w:t>
      </w:r>
      <w:r w:rsidRPr="00272430">
        <w:rPr>
          <w:rFonts w:ascii="Times New Roman" w:hAnsi="Times New Roman" w:cs="Times New Roman"/>
          <w:i/>
          <w:iCs/>
          <w:szCs w:val="22"/>
        </w:rPr>
        <w:t>English Historical Review</w:t>
      </w:r>
      <w:r w:rsidRPr="00272430">
        <w:rPr>
          <w:rFonts w:ascii="Times New Roman" w:hAnsi="Times New Roman" w:cs="Times New Roman"/>
          <w:szCs w:val="22"/>
        </w:rPr>
        <w:t xml:space="preserve"> 128 (2013): 1047–85</w:t>
      </w:r>
      <w:r>
        <w:rPr>
          <w:rFonts w:ascii="Times New Roman" w:hAnsi="Times New Roman" w:cs="Times New Roman"/>
          <w:szCs w:val="22"/>
        </w:rPr>
        <w:t>.</w:t>
      </w:r>
    </w:p>
    <w:p w14:paraId="11C3C0EC" w14:textId="57799B4B" w:rsidR="00590AA1" w:rsidRDefault="00590AA1" w:rsidP="00590AA1">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Pryor, John H. “Two </w:t>
      </w:r>
      <w:proofErr w:type="spellStart"/>
      <w:r w:rsidRPr="00272430">
        <w:rPr>
          <w:rFonts w:ascii="Times New Roman" w:hAnsi="Times New Roman" w:cs="Times New Roman"/>
          <w:i/>
          <w:iCs/>
          <w:szCs w:val="22"/>
        </w:rPr>
        <w:t>Excitationes</w:t>
      </w:r>
      <w:proofErr w:type="spellEnd"/>
      <w:r w:rsidRPr="00272430">
        <w:rPr>
          <w:rFonts w:ascii="Times New Roman" w:hAnsi="Times New Roman" w:cs="Times New Roman"/>
          <w:szCs w:val="22"/>
        </w:rPr>
        <w:t xml:space="preserve"> for the Third Crusade: The Letters of Brother Thierry of the Temple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Mediterranean Historical Review</w:t>
      </w:r>
      <w:r w:rsidRPr="00272430">
        <w:rPr>
          <w:rFonts w:ascii="Times New Roman" w:hAnsi="Times New Roman" w:cs="Times New Roman"/>
          <w:szCs w:val="22"/>
        </w:rPr>
        <w:t xml:space="preserve"> 25 (2010): 147–68</w:t>
      </w:r>
      <w:r>
        <w:rPr>
          <w:rFonts w:ascii="Times New Roman" w:hAnsi="Times New Roman" w:cs="Times New Roman"/>
          <w:szCs w:val="22"/>
        </w:rPr>
        <w:t>.</w:t>
      </w:r>
    </w:p>
    <w:p w14:paraId="4F0888BE" w14:textId="6EBE6286" w:rsidR="00EE26C9" w:rsidRDefault="00EE26C9" w:rsidP="00EE26C9">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Purkis, William J. </w:t>
      </w:r>
      <w:r w:rsidRPr="00272430">
        <w:rPr>
          <w:rFonts w:ascii="Times New Roman" w:hAnsi="Times New Roman" w:cs="Times New Roman"/>
          <w:i/>
          <w:iCs/>
          <w:szCs w:val="22"/>
        </w:rPr>
        <w:t>Crusading Spirituality in the Holy Land and Iberia, c. 1095–c. 1187</w:t>
      </w:r>
      <w:r>
        <w:rPr>
          <w:rFonts w:ascii="Times New Roman" w:hAnsi="Times New Roman" w:cs="Times New Roman"/>
          <w:szCs w:val="22"/>
        </w:rPr>
        <w:t xml:space="preserve">. </w:t>
      </w:r>
      <w:r w:rsidRPr="00272430">
        <w:rPr>
          <w:rFonts w:ascii="Times New Roman" w:hAnsi="Times New Roman" w:cs="Times New Roman"/>
          <w:szCs w:val="22"/>
        </w:rPr>
        <w:t>Woodbridge: Boydell, 2008.</w:t>
      </w:r>
    </w:p>
    <w:p w14:paraId="18D6A5D2" w14:textId="1416B161" w:rsidR="00FF4441" w:rsidRDefault="00FF4441" w:rsidP="00FF4441">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Rajohnson</w:t>
      </w:r>
      <w:proofErr w:type="spellEnd"/>
      <w:r w:rsidRPr="00272430">
        <w:rPr>
          <w:rFonts w:ascii="Times New Roman" w:hAnsi="Times New Roman" w:cs="Times New Roman"/>
          <w:szCs w:val="22"/>
        </w:rPr>
        <w:t>,</w:t>
      </w:r>
      <w:r w:rsidRPr="00FF4441">
        <w:rPr>
          <w:rFonts w:ascii="Times New Roman" w:hAnsi="Times New Roman" w:cs="Times New Roman"/>
          <w:szCs w:val="22"/>
        </w:rPr>
        <w:t xml:space="preserve"> </w:t>
      </w:r>
      <w:r w:rsidRPr="00272430">
        <w:rPr>
          <w:rFonts w:ascii="Times New Roman" w:hAnsi="Times New Roman" w:cs="Times New Roman"/>
          <w:szCs w:val="22"/>
        </w:rPr>
        <w:t>Matthieu</w:t>
      </w:r>
      <w:r>
        <w:rPr>
          <w:rFonts w:ascii="Times New Roman" w:hAnsi="Times New Roman" w:cs="Times New Roman"/>
          <w:szCs w:val="22"/>
        </w:rPr>
        <w:t>.</w:t>
      </w:r>
      <w:r w:rsidRPr="00272430">
        <w:rPr>
          <w:rFonts w:ascii="Times New Roman" w:hAnsi="Times New Roman" w:cs="Times New Roman"/>
          <w:szCs w:val="22"/>
        </w:rPr>
        <w:t xml:space="preserve"> </w:t>
      </w:r>
      <w:proofErr w:type="spellStart"/>
      <w:r w:rsidRPr="00272430">
        <w:rPr>
          <w:rFonts w:ascii="Times New Roman" w:hAnsi="Times New Roman" w:cs="Times New Roman"/>
          <w:i/>
          <w:iCs/>
          <w:szCs w:val="22"/>
        </w:rPr>
        <w:t>L’Occident</w:t>
      </w:r>
      <w:proofErr w:type="spellEnd"/>
      <w:r w:rsidRPr="00272430">
        <w:rPr>
          <w:rFonts w:ascii="Times New Roman" w:hAnsi="Times New Roman" w:cs="Times New Roman"/>
          <w:i/>
          <w:iCs/>
          <w:szCs w:val="22"/>
        </w:rPr>
        <w:t xml:space="preserve"> au regret de </w:t>
      </w:r>
      <w:proofErr w:type="spellStart"/>
      <w:r w:rsidRPr="00272430">
        <w:rPr>
          <w:rFonts w:ascii="Times New Roman" w:hAnsi="Times New Roman" w:cs="Times New Roman"/>
          <w:i/>
          <w:iCs/>
          <w:szCs w:val="22"/>
        </w:rPr>
        <w:t>Jérusalem</w:t>
      </w:r>
      <w:proofErr w:type="spellEnd"/>
      <w:r w:rsidRPr="00272430">
        <w:rPr>
          <w:rFonts w:ascii="Times New Roman" w:hAnsi="Times New Roman" w:cs="Times New Roman"/>
          <w:i/>
          <w:iCs/>
          <w:szCs w:val="22"/>
        </w:rPr>
        <w:t xml:space="preserve"> (1187–fin du </w:t>
      </w:r>
      <w:proofErr w:type="spellStart"/>
      <w:r w:rsidRPr="00272430">
        <w:rPr>
          <w:rFonts w:ascii="Times New Roman" w:hAnsi="Times New Roman" w:cs="Times New Roman"/>
          <w:i/>
          <w:iCs/>
          <w:szCs w:val="22"/>
        </w:rPr>
        <w:t>XIVe</w:t>
      </w:r>
      <w:proofErr w:type="spellEnd"/>
      <w:r w:rsidRPr="00272430">
        <w:rPr>
          <w:rFonts w:ascii="Times New Roman" w:hAnsi="Times New Roman" w:cs="Times New Roman"/>
          <w:i/>
          <w:iCs/>
          <w:szCs w:val="22"/>
        </w:rPr>
        <w:t xml:space="preserve"> siècle)</w:t>
      </w:r>
      <w:r>
        <w:rPr>
          <w:rFonts w:ascii="Times New Roman" w:hAnsi="Times New Roman" w:cs="Times New Roman"/>
          <w:szCs w:val="22"/>
        </w:rPr>
        <w:t>.</w:t>
      </w:r>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Histoire</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culturelle</w:t>
      </w:r>
      <w:proofErr w:type="spellEnd"/>
      <w:r w:rsidRPr="00272430">
        <w:rPr>
          <w:rFonts w:ascii="Times New Roman" w:hAnsi="Times New Roman" w:cs="Times New Roman"/>
          <w:szCs w:val="22"/>
        </w:rPr>
        <w:t xml:space="preserve"> 15</w:t>
      </w:r>
      <w:r>
        <w:rPr>
          <w:rFonts w:ascii="Times New Roman" w:hAnsi="Times New Roman" w:cs="Times New Roman"/>
          <w:szCs w:val="22"/>
        </w:rPr>
        <w:t>.</w:t>
      </w:r>
      <w:r w:rsidRPr="00272430">
        <w:rPr>
          <w:rFonts w:ascii="Times New Roman" w:hAnsi="Times New Roman" w:cs="Times New Roman"/>
          <w:szCs w:val="22"/>
        </w:rPr>
        <w:t xml:space="preserve"> Paris</w:t>
      </w:r>
      <w:r>
        <w:rPr>
          <w:rFonts w:ascii="Times New Roman" w:hAnsi="Times New Roman" w:cs="Times New Roman"/>
          <w:szCs w:val="22"/>
        </w:rPr>
        <w:t xml:space="preserve">: </w:t>
      </w:r>
      <w:proofErr w:type="spellStart"/>
      <w:r w:rsidRPr="00D67E07">
        <w:rPr>
          <w:rFonts w:ascii="Times New Roman" w:hAnsi="Times New Roman" w:cs="Times New Roman"/>
          <w:szCs w:val="22"/>
        </w:rPr>
        <w:t>Classiques</w:t>
      </w:r>
      <w:proofErr w:type="spellEnd"/>
      <w:r w:rsidRPr="00D67E07">
        <w:rPr>
          <w:rFonts w:ascii="Times New Roman" w:hAnsi="Times New Roman" w:cs="Times New Roman"/>
          <w:szCs w:val="22"/>
        </w:rPr>
        <w:t xml:space="preserve"> Garnier</w:t>
      </w:r>
      <w:r>
        <w:rPr>
          <w:rFonts w:ascii="Times New Roman" w:hAnsi="Times New Roman" w:cs="Times New Roman"/>
          <w:szCs w:val="22"/>
        </w:rPr>
        <w:t>,</w:t>
      </w:r>
      <w:r w:rsidRPr="00272430">
        <w:rPr>
          <w:rFonts w:ascii="Times New Roman" w:hAnsi="Times New Roman" w:cs="Times New Roman"/>
          <w:szCs w:val="22"/>
        </w:rPr>
        <w:t xml:space="preserve"> 2021.</w:t>
      </w:r>
    </w:p>
    <w:p w14:paraId="47729F40" w14:textId="5958A2A1" w:rsidR="00E6197C" w:rsidRDefault="00E6197C" w:rsidP="00E6197C">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Reddy, William M. </w:t>
      </w:r>
      <w:r w:rsidRPr="00272430">
        <w:rPr>
          <w:rFonts w:ascii="Times New Roman" w:hAnsi="Times New Roman" w:cs="Times New Roman"/>
          <w:i/>
          <w:iCs/>
          <w:szCs w:val="22"/>
        </w:rPr>
        <w:t>The Navigation of Feeling: A Framework for the History of Emotions</w:t>
      </w:r>
      <w:r>
        <w:rPr>
          <w:rFonts w:ascii="Times New Roman" w:hAnsi="Times New Roman" w:cs="Times New Roman"/>
          <w:szCs w:val="22"/>
        </w:rPr>
        <w:t xml:space="preserve">. </w:t>
      </w:r>
      <w:r w:rsidRPr="00272430">
        <w:rPr>
          <w:rFonts w:ascii="Times New Roman" w:hAnsi="Times New Roman" w:cs="Times New Roman"/>
          <w:szCs w:val="22"/>
        </w:rPr>
        <w:t>Cambridge: Cambridge University Press, 2001</w:t>
      </w:r>
      <w:r>
        <w:rPr>
          <w:rFonts w:ascii="Times New Roman" w:hAnsi="Times New Roman" w:cs="Times New Roman"/>
          <w:szCs w:val="22"/>
        </w:rPr>
        <w:t>.</w:t>
      </w:r>
    </w:p>
    <w:p w14:paraId="6489B1C7" w14:textId="6F1220E5" w:rsidR="003B3CEC" w:rsidRDefault="003B3CEC" w:rsidP="003B3CEC">
      <w:pPr>
        <w:pStyle w:val="FootnoteText"/>
        <w:ind w:left="720" w:hanging="720"/>
        <w:rPr>
          <w:rFonts w:ascii="Times New Roman" w:hAnsi="Times New Roman" w:cs="Times New Roman"/>
          <w:szCs w:val="22"/>
        </w:rPr>
      </w:pPr>
      <w:r w:rsidRPr="00272430">
        <w:rPr>
          <w:rFonts w:ascii="Times New Roman" w:hAnsi="Times New Roman" w:cs="Times New Roman"/>
          <w:szCs w:val="22"/>
        </w:rPr>
        <w:t>Renoir, Alain</w:t>
      </w:r>
      <w:r>
        <w:rPr>
          <w:rFonts w:ascii="Times New Roman" w:hAnsi="Times New Roman" w:cs="Times New Roman"/>
          <w:szCs w:val="22"/>
        </w:rPr>
        <w:t xml:space="preserve">. </w:t>
      </w:r>
      <w:r w:rsidRPr="00272430">
        <w:rPr>
          <w:rFonts w:ascii="Times New Roman" w:hAnsi="Times New Roman" w:cs="Times New Roman"/>
          <w:szCs w:val="22"/>
        </w:rPr>
        <w:t xml:space="preserve">“Roland’s Lament: Its Meaning and Function in the </w:t>
      </w:r>
      <w:r w:rsidRPr="00272430">
        <w:rPr>
          <w:rFonts w:ascii="Times New Roman" w:hAnsi="Times New Roman" w:cs="Times New Roman"/>
          <w:i/>
          <w:iCs/>
          <w:szCs w:val="22"/>
        </w:rPr>
        <w:t>Chanson de Roland</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Speculum</w:t>
      </w:r>
      <w:r w:rsidRPr="00272430">
        <w:rPr>
          <w:rFonts w:ascii="Times New Roman" w:hAnsi="Times New Roman" w:cs="Times New Roman"/>
          <w:szCs w:val="22"/>
        </w:rPr>
        <w:t xml:space="preserve"> 35 (1960): 572–83</w:t>
      </w:r>
      <w:r>
        <w:rPr>
          <w:rFonts w:ascii="Times New Roman" w:hAnsi="Times New Roman" w:cs="Times New Roman"/>
          <w:szCs w:val="22"/>
        </w:rPr>
        <w:t>.</w:t>
      </w:r>
    </w:p>
    <w:p w14:paraId="2584DE10" w14:textId="1FAF8FF7" w:rsidR="001E0E84" w:rsidRDefault="001E0E84" w:rsidP="001E0E84">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Ribémont</w:t>
      </w:r>
      <w:proofErr w:type="spellEnd"/>
      <w:r w:rsidRPr="00272430">
        <w:rPr>
          <w:rFonts w:ascii="Times New Roman" w:hAnsi="Times New Roman" w:cs="Times New Roman"/>
          <w:szCs w:val="22"/>
        </w:rPr>
        <w:t>, Bernard</w:t>
      </w:r>
      <w:r>
        <w:rPr>
          <w:rFonts w:ascii="Times New Roman" w:hAnsi="Times New Roman" w:cs="Times New Roman"/>
          <w:szCs w:val="22"/>
        </w:rPr>
        <w:t xml:space="preserve">. </w:t>
      </w:r>
      <w:r w:rsidRPr="00272430">
        <w:rPr>
          <w:rFonts w:ascii="Times New Roman" w:hAnsi="Times New Roman" w:cs="Times New Roman"/>
          <w:szCs w:val="22"/>
        </w:rPr>
        <w:t>“La ‘</w:t>
      </w:r>
      <w:proofErr w:type="spellStart"/>
      <w:r w:rsidRPr="00272430">
        <w:rPr>
          <w:rFonts w:ascii="Times New Roman" w:hAnsi="Times New Roman" w:cs="Times New Roman"/>
          <w:szCs w:val="22"/>
        </w:rPr>
        <w:t>peur</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épique</w:t>
      </w:r>
      <w:proofErr w:type="spellEnd"/>
      <w:r w:rsidRPr="00272430">
        <w:rPr>
          <w:rFonts w:ascii="Times New Roman" w:hAnsi="Times New Roman" w:cs="Times New Roman"/>
          <w:szCs w:val="22"/>
        </w:rPr>
        <w:t xml:space="preserve">’: Le sentiment de </w:t>
      </w:r>
      <w:proofErr w:type="spellStart"/>
      <w:r w:rsidRPr="00272430">
        <w:rPr>
          <w:rFonts w:ascii="Times New Roman" w:hAnsi="Times New Roman" w:cs="Times New Roman"/>
          <w:szCs w:val="22"/>
        </w:rPr>
        <w:t>peur</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en</w:t>
      </w:r>
      <w:proofErr w:type="spellEnd"/>
      <w:r w:rsidRPr="00272430">
        <w:rPr>
          <w:rFonts w:ascii="Times New Roman" w:hAnsi="Times New Roman" w:cs="Times New Roman"/>
          <w:szCs w:val="22"/>
        </w:rPr>
        <w:t xml:space="preserve"> tant </w:t>
      </w:r>
      <w:proofErr w:type="spellStart"/>
      <w:r w:rsidRPr="00272430">
        <w:rPr>
          <w:rFonts w:ascii="Times New Roman" w:hAnsi="Times New Roman" w:cs="Times New Roman"/>
          <w:szCs w:val="22"/>
        </w:rPr>
        <w:t>qu’objet</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littéraire</w:t>
      </w:r>
      <w:proofErr w:type="spellEnd"/>
      <w:r w:rsidRPr="00272430">
        <w:rPr>
          <w:rFonts w:ascii="Times New Roman" w:hAnsi="Times New Roman" w:cs="Times New Roman"/>
          <w:szCs w:val="22"/>
        </w:rPr>
        <w:t xml:space="preserve"> dans la chanson de </w:t>
      </w:r>
      <w:proofErr w:type="spellStart"/>
      <w:r w:rsidRPr="00272430">
        <w:rPr>
          <w:rFonts w:ascii="Times New Roman" w:hAnsi="Times New Roman" w:cs="Times New Roman"/>
          <w:szCs w:val="22"/>
        </w:rPr>
        <w:t>geste</w:t>
      </w:r>
      <w:proofErr w:type="spellEnd"/>
      <w:r w:rsidRPr="00272430">
        <w:rPr>
          <w:rFonts w:ascii="Times New Roman" w:hAnsi="Times New Roman" w:cs="Times New Roman"/>
          <w:szCs w:val="22"/>
        </w:rPr>
        <w:t xml:space="preserve"> française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Le Moyen </w:t>
      </w:r>
      <w:proofErr w:type="spellStart"/>
      <w:r w:rsidRPr="00272430">
        <w:rPr>
          <w:rFonts w:ascii="Times New Roman" w:hAnsi="Times New Roman" w:cs="Times New Roman"/>
          <w:i/>
          <w:iCs/>
          <w:szCs w:val="22"/>
        </w:rPr>
        <w:t>Âge</w:t>
      </w:r>
      <w:proofErr w:type="spellEnd"/>
      <w:r w:rsidRPr="00272430">
        <w:rPr>
          <w:rFonts w:ascii="Times New Roman" w:hAnsi="Times New Roman" w:cs="Times New Roman"/>
          <w:i/>
          <w:iCs/>
          <w:szCs w:val="22"/>
        </w:rPr>
        <w:t xml:space="preserve"> </w:t>
      </w:r>
      <w:r w:rsidRPr="00272430">
        <w:rPr>
          <w:rFonts w:ascii="Times New Roman" w:hAnsi="Times New Roman" w:cs="Times New Roman"/>
          <w:szCs w:val="22"/>
        </w:rPr>
        <w:t>3 (2008): 557–87</w:t>
      </w:r>
      <w:r>
        <w:rPr>
          <w:rFonts w:ascii="Times New Roman" w:hAnsi="Times New Roman" w:cs="Times New Roman"/>
          <w:szCs w:val="22"/>
        </w:rPr>
        <w:t>.</w:t>
      </w:r>
    </w:p>
    <w:p w14:paraId="2D32BF6A" w14:textId="7EE187FE" w:rsidR="00732BED" w:rsidRDefault="00732BED" w:rsidP="00732BED">
      <w:pPr>
        <w:pStyle w:val="FootnoteText"/>
        <w:ind w:left="720" w:hanging="720"/>
        <w:rPr>
          <w:rFonts w:ascii="Times New Roman" w:hAnsi="Times New Roman" w:cs="Times New Roman"/>
          <w:szCs w:val="22"/>
        </w:rPr>
      </w:pPr>
      <w:r w:rsidRPr="00272430">
        <w:rPr>
          <w:rFonts w:ascii="Times New Roman" w:hAnsi="Times New Roman" w:cs="Times New Roman"/>
          <w:szCs w:val="22"/>
        </w:rPr>
        <w:t>Riley-Smith, Jonathan</w:t>
      </w:r>
      <w:r>
        <w:rPr>
          <w:rFonts w:ascii="Times New Roman" w:hAnsi="Times New Roman" w:cs="Times New Roman"/>
          <w:szCs w:val="22"/>
        </w:rPr>
        <w:t xml:space="preserve">. </w:t>
      </w:r>
      <w:r w:rsidRPr="00272430">
        <w:rPr>
          <w:rFonts w:ascii="Times New Roman" w:hAnsi="Times New Roman" w:cs="Times New Roman"/>
          <w:i/>
          <w:iCs/>
          <w:szCs w:val="22"/>
        </w:rPr>
        <w:t>The Crusades: A Short History</w:t>
      </w:r>
      <w:r>
        <w:rPr>
          <w:rFonts w:ascii="Times New Roman" w:hAnsi="Times New Roman" w:cs="Times New Roman"/>
          <w:szCs w:val="22"/>
        </w:rPr>
        <w:t xml:space="preserve">. </w:t>
      </w:r>
      <w:r w:rsidRPr="00272430">
        <w:rPr>
          <w:rFonts w:ascii="Times New Roman" w:hAnsi="Times New Roman" w:cs="Times New Roman"/>
          <w:szCs w:val="22"/>
        </w:rPr>
        <w:t>London: Athlone Press, 1987</w:t>
      </w:r>
      <w:r>
        <w:rPr>
          <w:rFonts w:ascii="Times New Roman" w:hAnsi="Times New Roman" w:cs="Times New Roman"/>
          <w:szCs w:val="22"/>
        </w:rPr>
        <w:t>.</w:t>
      </w:r>
    </w:p>
    <w:p w14:paraId="1E88594E" w14:textId="17877BE7" w:rsidR="00A94DE5" w:rsidRDefault="00A94DE5" w:rsidP="00A94DE5">
      <w:pPr>
        <w:pStyle w:val="FootnoteText"/>
        <w:ind w:left="720" w:hanging="720"/>
        <w:rPr>
          <w:rFonts w:ascii="Times New Roman" w:hAnsi="Times New Roman" w:cs="Times New Roman"/>
          <w:szCs w:val="22"/>
        </w:rPr>
      </w:pPr>
      <w:r w:rsidRPr="00272430">
        <w:rPr>
          <w:rFonts w:ascii="Times New Roman" w:hAnsi="Times New Roman" w:cs="Times New Roman"/>
          <w:szCs w:val="22"/>
        </w:rPr>
        <w:t>Riley-Smith, Jonathan</w:t>
      </w:r>
      <w:r>
        <w:rPr>
          <w:rFonts w:ascii="Times New Roman" w:hAnsi="Times New Roman" w:cs="Times New Roman"/>
          <w:szCs w:val="22"/>
        </w:rPr>
        <w:t xml:space="preserve">. </w:t>
      </w:r>
      <w:r w:rsidRPr="00272430">
        <w:rPr>
          <w:rFonts w:ascii="Times New Roman" w:hAnsi="Times New Roman" w:cs="Times New Roman"/>
          <w:szCs w:val="22"/>
        </w:rPr>
        <w:t>“Family Traditions and Participation in the Second Crusade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The Second Crusade and the Cistercians</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Michael </w:t>
      </w:r>
      <w:proofErr w:type="spellStart"/>
      <w:r w:rsidRPr="00272430">
        <w:rPr>
          <w:rFonts w:ascii="Times New Roman" w:hAnsi="Times New Roman" w:cs="Times New Roman"/>
          <w:szCs w:val="22"/>
        </w:rPr>
        <w:t>Gervers</w:t>
      </w:r>
      <w:proofErr w:type="spellEnd"/>
      <w:r>
        <w:rPr>
          <w:rFonts w:ascii="Times New Roman" w:hAnsi="Times New Roman" w:cs="Times New Roman"/>
          <w:szCs w:val="22"/>
        </w:rPr>
        <w:t xml:space="preserve">, </w:t>
      </w:r>
      <w:r w:rsidRPr="00272430">
        <w:rPr>
          <w:rFonts w:ascii="Times New Roman" w:hAnsi="Times New Roman" w:cs="Times New Roman"/>
          <w:szCs w:val="22"/>
        </w:rPr>
        <w:t>101–108</w:t>
      </w:r>
      <w:r>
        <w:rPr>
          <w:rFonts w:ascii="Times New Roman" w:hAnsi="Times New Roman" w:cs="Times New Roman"/>
          <w:szCs w:val="22"/>
        </w:rPr>
        <w:t xml:space="preserve">. </w:t>
      </w:r>
      <w:r w:rsidRPr="00272430">
        <w:rPr>
          <w:rFonts w:ascii="Times New Roman" w:hAnsi="Times New Roman" w:cs="Times New Roman"/>
          <w:szCs w:val="22"/>
        </w:rPr>
        <w:t>New York: St. Martin’s Press, 1992</w:t>
      </w:r>
      <w:r>
        <w:rPr>
          <w:rFonts w:ascii="Times New Roman" w:hAnsi="Times New Roman" w:cs="Times New Roman"/>
          <w:szCs w:val="22"/>
        </w:rPr>
        <w:t>.</w:t>
      </w:r>
    </w:p>
    <w:p w14:paraId="2AB0A1DA" w14:textId="0C3313B9" w:rsidR="001B55D3" w:rsidRDefault="001B55D3" w:rsidP="001B55D3">
      <w:pPr>
        <w:pStyle w:val="FootnoteText"/>
        <w:ind w:left="720" w:hanging="720"/>
        <w:rPr>
          <w:rFonts w:ascii="Times New Roman" w:hAnsi="Times New Roman" w:cs="Times New Roman"/>
          <w:szCs w:val="22"/>
        </w:rPr>
      </w:pPr>
      <w:r w:rsidRPr="00272430">
        <w:rPr>
          <w:rFonts w:ascii="Times New Roman" w:hAnsi="Times New Roman" w:cs="Times New Roman"/>
          <w:szCs w:val="22"/>
        </w:rPr>
        <w:t>Riley-Smith,</w:t>
      </w:r>
      <w:r>
        <w:rPr>
          <w:rFonts w:ascii="Times New Roman" w:hAnsi="Times New Roman" w:cs="Times New Roman"/>
          <w:szCs w:val="22"/>
        </w:rPr>
        <w:t xml:space="preserve"> </w:t>
      </w:r>
      <w:r w:rsidRPr="00272430">
        <w:rPr>
          <w:rFonts w:ascii="Times New Roman" w:hAnsi="Times New Roman" w:cs="Times New Roman"/>
          <w:szCs w:val="22"/>
        </w:rPr>
        <w:t>Jonathan</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The First Crusaders, 1095–1131</w:t>
      </w:r>
      <w:r>
        <w:rPr>
          <w:rFonts w:ascii="Times New Roman" w:hAnsi="Times New Roman" w:cs="Times New Roman"/>
          <w:szCs w:val="22"/>
        </w:rPr>
        <w:t xml:space="preserve">. </w:t>
      </w:r>
      <w:r w:rsidRPr="00272430">
        <w:rPr>
          <w:rFonts w:ascii="Times New Roman" w:hAnsi="Times New Roman" w:cs="Times New Roman"/>
          <w:szCs w:val="22"/>
        </w:rPr>
        <w:t>Cambridge: Cambridge University Press, 1997</w:t>
      </w:r>
      <w:r>
        <w:rPr>
          <w:rFonts w:ascii="Times New Roman" w:hAnsi="Times New Roman" w:cs="Times New Roman"/>
          <w:szCs w:val="22"/>
        </w:rPr>
        <w:t>.</w:t>
      </w:r>
    </w:p>
    <w:p w14:paraId="47C40A5F" w14:textId="553DE290" w:rsidR="007012F6" w:rsidRDefault="00272430" w:rsidP="001B55D3">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Riley-Smith, </w:t>
      </w:r>
      <w:r w:rsidR="001B55D3" w:rsidRPr="00272430">
        <w:rPr>
          <w:rFonts w:ascii="Times New Roman" w:hAnsi="Times New Roman" w:cs="Times New Roman"/>
          <w:szCs w:val="22"/>
        </w:rPr>
        <w:t>Jonathan</w:t>
      </w:r>
      <w:r w:rsidR="001B55D3">
        <w:rPr>
          <w:rFonts w:ascii="Times New Roman" w:hAnsi="Times New Roman" w:cs="Times New Roman"/>
          <w:szCs w:val="22"/>
        </w:rPr>
        <w:t xml:space="preserve">. </w:t>
      </w:r>
      <w:r w:rsidRPr="00272430">
        <w:rPr>
          <w:rFonts w:ascii="Times New Roman" w:hAnsi="Times New Roman" w:cs="Times New Roman"/>
          <w:szCs w:val="22"/>
        </w:rPr>
        <w:t>“The Idea of Crusading in the Charters of Early Crusaders, 1095–1102</w:t>
      </w:r>
      <w:r w:rsidR="001B55D3">
        <w:rPr>
          <w:rFonts w:ascii="Times New Roman" w:hAnsi="Times New Roman" w:cs="Times New Roman"/>
          <w:szCs w:val="22"/>
        </w:rPr>
        <w:t>.</w:t>
      </w:r>
      <w:r w:rsidRPr="00272430">
        <w:rPr>
          <w:rFonts w:ascii="Times New Roman" w:hAnsi="Times New Roman" w:cs="Times New Roman"/>
          <w:szCs w:val="22"/>
        </w:rPr>
        <w:t xml:space="preserve">” </w:t>
      </w:r>
      <w:r w:rsidR="001B55D3">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 xml:space="preserve">Le </w:t>
      </w:r>
      <w:proofErr w:type="spellStart"/>
      <w:r w:rsidRPr="00272430">
        <w:rPr>
          <w:rFonts w:ascii="Times New Roman" w:hAnsi="Times New Roman" w:cs="Times New Roman"/>
          <w:i/>
          <w:iCs/>
          <w:szCs w:val="22"/>
        </w:rPr>
        <w:t>concile</w:t>
      </w:r>
      <w:proofErr w:type="spellEnd"/>
      <w:r w:rsidRPr="00272430">
        <w:rPr>
          <w:rFonts w:ascii="Times New Roman" w:hAnsi="Times New Roman" w:cs="Times New Roman"/>
          <w:i/>
          <w:iCs/>
          <w:szCs w:val="22"/>
        </w:rPr>
        <w:t xml:space="preserve"> de Clermont de 1095 et </w:t>
      </w:r>
      <w:proofErr w:type="spellStart"/>
      <w:r w:rsidRPr="00272430">
        <w:rPr>
          <w:rFonts w:ascii="Times New Roman" w:hAnsi="Times New Roman" w:cs="Times New Roman"/>
          <w:i/>
          <w:iCs/>
          <w:szCs w:val="22"/>
        </w:rPr>
        <w:t>l’appel</w:t>
      </w:r>
      <w:proofErr w:type="spellEnd"/>
      <w:r w:rsidRPr="00272430">
        <w:rPr>
          <w:rFonts w:ascii="Times New Roman" w:hAnsi="Times New Roman" w:cs="Times New Roman"/>
          <w:i/>
          <w:iCs/>
          <w:szCs w:val="22"/>
        </w:rPr>
        <w:t xml:space="preserve"> à la croisade: </w:t>
      </w:r>
      <w:proofErr w:type="spellStart"/>
      <w:r w:rsidRPr="00272430">
        <w:rPr>
          <w:rFonts w:ascii="Times New Roman" w:hAnsi="Times New Roman" w:cs="Times New Roman"/>
          <w:i/>
          <w:iCs/>
          <w:szCs w:val="22"/>
        </w:rPr>
        <w:t>Actes</w:t>
      </w:r>
      <w:proofErr w:type="spellEnd"/>
      <w:r w:rsidRPr="00272430">
        <w:rPr>
          <w:rFonts w:ascii="Times New Roman" w:hAnsi="Times New Roman" w:cs="Times New Roman"/>
          <w:i/>
          <w:iCs/>
          <w:szCs w:val="22"/>
        </w:rPr>
        <w:t xml:space="preserve"> du colloque </w:t>
      </w:r>
      <w:proofErr w:type="spellStart"/>
      <w:r w:rsidRPr="00272430">
        <w:rPr>
          <w:rFonts w:ascii="Times New Roman" w:hAnsi="Times New Roman" w:cs="Times New Roman"/>
          <w:i/>
          <w:iCs/>
          <w:szCs w:val="22"/>
        </w:rPr>
        <w:t>universitaire</w:t>
      </w:r>
      <w:proofErr w:type="spellEnd"/>
      <w:r w:rsidRPr="00272430">
        <w:rPr>
          <w:rFonts w:ascii="Times New Roman" w:hAnsi="Times New Roman" w:cs="Times New Roman"/>
          <w:i/>
          <w:iCs/>
          <w:szCs w:val="22"/>
        </w:rPr>
        <w:t xml:space="preserve"> international de Clermont-Ferrand (23–25 </w:t>
      </w:r>
      <w:proofErr w:type="spellStart"/>
      <w:r w:rsidRPr="00272430">
        <w:rPr>
          <w:rFonts w:ascii="Times New Roman" w:hAnsi="Times New Roman" w:cs="Times New Roman"/>
          <w:i/>
          <w:iCs/>
          <w:szCs w:val="22"/>
        </w:rPr>
        <w:t>juin</w:t>
      </w:r>
      <w:proofErr w:type="spellEnd"/>
      <w:r w:rsidRPr="00272430">
        <w:rPr>
          <w:rFonts w:ascii="Times New Roman" w:hAnsi="Times New Roman" w:cs="Times New Roman"/>
          <w:i/>
          <w:iCs/>
          <w:szCs w:val="22"/>
        </w:rPr>
        <w:t xml:space="preserve"> 1995)</w:t>
      </w:r>
      <w:r w:rsidR="001B55D3">
        <w:rPr>
          <w:rFonts w:ascii="Times New Roman" w:hAnsi="Times New Roman" w:cs="Times New Roman"/>
          <w:szCs w:val="22"/>
        </w:rPr>
        <w:t xml:space="preserve">, </w:t>
      </w:r>
      <w:r w:rsidR="001B55D3" w:rsidRPr="00272430">
        <w:rPr>
          <w:rFonts w:ascii="Times New Roman" w:hAnsi="Times New Roman" w:cs="Times New Roman"/>
          <w:szCs w:val="22"/>
        </w:rPr>
        <w:t>155–66</w:t>
      </w:r>
      <w:r w:rsidR="001B55D3" w:rsidRPr="001B55D3">
        <w:rPr>
          <w:rFonts w:ascii="Times New Roman" w:hAnsi="Times New Roman" w:cs="Times New Roman"/>
          <w:szCs w:val="22"/>
        </w:rPr>
        <w:t>.</w:t>
      </w:r>
      <w:r w:rsidR="001B55D3">
        <w:rPr>
          <w:rFonts w:ascii="Times New Roman" w:hAnsi="Times New Roman" w:cs="Times New Roman"/>
          <w:i/>
          <w:iCs/>
          <w:szCs w:val="22"/>
        </w:rPr>
        <w:t xml:space="preserve"> </w:t>
      </w:r>
      <w:r w:rsidRPr="00272430">
        <w:rPr>
          <w:rFonts w:ascii="Times New Roman" w:hAnsi="Times New Roman" w:cs="Times New Roman"/>
          <w:szCs w:val="22"/>
        </w:rPr>
        <w:t>Rome: École Française de Rome, 1997</w:t>
      </w:r>
      <w:r w:rsidR="007012F6">
        <w:rPr>
          <w:rFonts w:ascii="Times New Roman" w:hAnsi="Times New Roman" w:cs="Times New Roman"/>
          <w:szCs w:val="22"/>
        </w:rPr>
        <w:t>.</w:t>
      </w:r>
    </w:p>
    <w:p w14:paraId="58B1F697" w14:textId="3F3EB6BF" w:rsidR="007670E3" w:rsidRDefault="001B55D3" w:rsidP="007670E3">
      <w:pPr>
        <w:pStyle w:val="FootnoteText"/>
        <w:ind w:left="720" w:hanging="720"/>
        <w:rPr>
          <w:rFonts w:ascii="Times New Roman" w:hAnsi="Times New Roman" w:cs="Times New Roman"/>
          <w:szCs w:val="22"/>
        </w:rPr>
      </w:pPr>
      <w:r w:rsidRPr="00272430">
        <w:rPr>
          <w:rFonts w:ascii="Times New Roman" w:hAnsi="Times New Roman" w:cs="Times New Roman"/>
          <w:szCs w:val="22"/>
        </w:rPr>
        <w:t>Riley-Smith,</w:t>
      </w:r>
      <w:r>
        <w:rPr>
          <w:rFonts w:ascii="Times New Roman" w:hAnsi="Times New Roman" w:cs="Times New Roman"/>
          <w:szCs w:val="22"/>
        </w:rPr>
        <w:t xml:space="preserve"> </w:t>
      </w:r>
      <w:r w:rsidRPr="00272430">
        <w:rPr>
          <w:rFonts w:ascii="Times New Roman" w:hAnsi="Times New Roman" w:cs="Times New Roman"/>
          <w:szCs w:val="22"/>
        </w:rPr>
        <w:t>Jonathan</w:t>
      </w:r>
      <w:r>
        <w:rPr>
          <w:rFonts w:ascii="Times New Roman" w:hAnsi="Times New Roman" w:cs="Times New Roman"/>
          <w:szCs w:val="22"/>
        </w:rPr>
        <w:t>.</w:t>
      </w:r>
      <w:r w:rsidRPr="00272430">
        <w:rPr>
          <w:rFonts w:ascii="Times New Roman" w:hAnsi="Times New Roman" w:cs="Times New Roman"/>
          <w:szCs w:val="22"/>
        </w:rPr>
        <w:t xml:space="preserve"> “The State of Mind of Crusaders to the East, 1095–1300</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The Oxford Illustrated History of the Crusades</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Jonathan Riley-Smith</w:t>
      </w:r>
      <w:r>
        <w:rPr>
          <w:rFonts w:ascii="Times New Roman" w:hAnsi="Times New Roman" w:cs="Times New Roman"/>
          <w:szCs w:val="22"/>
        </w:rPr>
        <w:t xml:space="preserve">, </w:t>
      </w:r>
      <w:r w:rsidRPr="00272430">
        <w:rPr>
          <w:rFonts w:ascii="Times New Roman" w:hAnsi="Times New Roman" w:cs="Times New Roman"/>
          <w:szCs w:val="22"/>
        </w:rPr>
        <w:t>66–90</w:t>
      </w:r>
      <w:r>
        <w:rPr>
          <w:rFonts w:ascii="Times New Roman" w:hAnsi="Times New Roman" w:cs="Times New Roman"/>
          <w:szCs w:val="22"/>
        </w:rPr>
        <w:t xml:space="preserve">. </w:t>
      </w:r>
      <w:r w:rsidRPr="00272430">
        <w:rPr>
          <w:rFonts w:ascii="Times New Roman" w:hAnsi="Times New Roman" w:cs="Times New Roman"/>
          <w:szCs w:val="22"/>
        </w:rPr>
        <w:t>Oxford: Oxford University Press,</w:t>
      </w:r>
      <w:r>
        <w:rPr>
          <w:rFonts w:ascii="Times New Roman" w:hAnsi="Times New Roman" w:cs="Times New Roman"/>
          <w:szCs w:val="22"/>
        </w:rPr>
        <w:t xml:space="preserve"> </w:t>
      </w:r>
      <w:r w:rsidRPr="00272430">
        <w:rPr>
          <w:rFonts w:ascii="Times New Roman" w:hAnsi="Times New Roman" w:cs="Times New Roman"/>
          <w:szCs w:val="22"/>
        </w:rPr>
        <w:t>1995</w:t>
      </w:r>
      <w:r>
        <w:rPr>
          <w:rFonts w:ascii="Times New Roman" w:hAnsi="Times New Roman" w:cs="Times New Roman"/>
          <w:szCs w:val="22"/>
        </w:rPr>
        <w:t>.</w:t>
      </w:r>
    </w:p>
    <w:p w14:paraId="5EFF6604" w14:textId="6963F1FE" w:rsidR="00E6197C" w:rsidRDefault="00E6197C" w:rsidP="00E6197C">
      <w:pPr>
        <w:pStyle w:val="FootnoteText"/>
        <w:ind w:left="720" w:hanging="720"/>
        <w:rPr>
          <w:rFonts w:ascii="Times New Roman" w:hAnsi="Times New Roman" w:cs="Times New Roman"/>
          <w:szCs w:val="22"/>
        </w:rPr>
      </w:pPr>
      <w:r w:rsidRPr="00272430">
        <w:rPr>
          <w:rFonts w:ascii="Times New Roman" w:hAnsi="Times New Roman" w:cs="Times New Roman"/>
          <w:szCs w:val="22"/>
        </w:rPr>
        <w:t>Rosenwein,</w:t>
      </w:r>
      <w:r>
        <w:rPr>
          <w:rFonts w:ascii="Times New Roman" w:hAnsi="Times New Roman" w:cs="Times New Roman"/>
          <w:szCs w:val="22"/>
        </w:rPr>
        <w:t xml:space="preserve"> </w:t>
      </w:r>
      <w:r w:rsidRPr="00272430">
        <w:rPr>
          <w:rFonts w:ascii="Times New Roman" w:hAnsi="Times New Roman" w:cs="Times New Roman"/>
          <w:szCs w:val="22"/>
        </w:rPr>
        <w:t xml:space="preserve">Barbara H. </w:t>
      </w:r>
      <w:r w:rsidRPr="00272430">
        <w:rPr>
          <w:rFonts w:ascii="Times New Roman" w:hAnsi="Times New Roman" w:cs="Times New Roman"/>
          <w:i/>
          <w:iCs/>
          <w:szCs w:val="22"/>
        </w:rPr>
        <w:t>Emotional Communities in the Early Middle Ages</w:t>
      </w:r>
      <w:r>
        <w:rPr>
          <w:rFonts w:ascii="Times New Roman" w:hAnsi="Times New Roman" w:cs="Times New Roman"/>
          <w:szCs w:val="22"/>
        </w:rPr>
        <w:t xml:space="preserve">. </w:t>
      </w:r>
      <w:r w:rsidRPr="00272430">
        <w:rPr>
          <w:rFonts w:ascii="Times New Roman" w:hAnsi="Times New Roman" w:cs="Times New Roman"/>
          <w:szCs w:val="22"/>
        </w:rPr>
        <w:t>Ithaca: Cornell University Press, 2006</w:t>
      </w:r>
      <w:r>
        <w:rPr>
          <w:rFonts w:ascii="Times New Roman" w:hAnsi="Times New Roman" w:cs="Times New Roman"/>
          <w:szCs w:val="22"/>
        </w:rPr>
        <w:t>.</w:t>
      </w:r>
    </w:p>
    <w:p w14:paraId="63F5926E" w14:textId="7444EF95" w:rsidR="00E6197C" w:rsidRDefault="00E6197C" w:rsidP="00E6197C">
      <w:pPr>
        <w:pStyle w:val="FootnoteText"/>
        <w:ind w:left="720" w:hanging="720"/>
        <w:rPr>
          <w:rFonts w:ascii="Times New Roman" w:hAnsi="Times New Roman" w:cs="Times New Roman"/>
          <w:szCs w:val="22"/>
        </w:rPr>
      </w:pPr>
      <w:r w:rsidRPr="00272430">
        <w:rPr>
          <w:rFonts w:ascii="Times New Roman" w:hAnsi="Times New Roman" w:cs="Times New Roman"/>
          <w:szCs w:val="22"/>
        </w:rPr>
        <w:t>Rosenwein,</w:t>
      </w:r>
      <w:r>
        <w:rPr>
          <w:rFonts w:ascii="Times New Roman" w:hAnsi="Times New Roman" w:cs="Times New Roman"/>
          <w:szCs w:val="22"/>
        </w:rPr>
        <w:t xml:space="preserve"> </w:t>
      </w:r>
      <w:r w:rsidRPr="00272430">
        <w:rPr>
          <w:rFonts w:ascii="Times New Roman" w:hAnsi="Times New Roman" w:cs="Times New Roman"/>
          <w:szCs w:val="22"/>
        </w:rPr>
        <w:t xml:space="preserve">Barbara H. </w:t>
      </w:r>
      <w:r w:rsidRPr="00272430">
        <w:rPr>
          <w:rFonts w:ascii="Times New Roman" w:hAnsi="Times New Roman" w:cs="Times New Roman"/>
          <w:i/>
          <w:iCs/>
          <w:szCs w:val="22"/>
        </w:rPr>
        <w:t>Generations of Feeling: A History of Emotions, 600–1700</w:t>
      </w:r>
      <w:r>
        <w:rPr>
          <w:rFonts w:ascii="Times New Roman" w:hAnsi="Times New Roman" w:cs="Times New Roman"/>
          <w:szCs w:val="22"/>
        </w:rPr>
        <w:t xml:space="preserve">. </w:t>
      </w:r>
      <w:r w:rsidRPr="00272430">
        <w:rPr>
          <w:rFonts w:ascii="Times New Roman" w:hAnsi="Times New Roman" w:cs="Times New Roman"/>
          <w:szCs w:val="22"/>
        </w:rPr>
        <w:t>Cambridge: Cambridge University Press, 2016</w:t>
      </w:r>
      <w:r>
        <w:rPr>
          <w:rFonts w:ascii="Times New Roman" w:hAnsi="Times New Roman" w:cs="Times New Roman"/>
          <w:szCs w:val="22"/>
        </w:rPr>
        <w:t>.</w:t>
      </w:r>
    </w:p>
    <w:p w14:paraId="59E1F9E7" w14:textId="76D373C4" w:rsidR="008E5F28" w:rsidRDefault="008E5F28" w:rsidP="008E5F28">
      <w:pPr>
        <w:pStyle w:val="FootnoteText"/>
        <w:ind w:left="720" w:hanging="720"/>
        <w:rPr>
          <w:rFonts w:ascii="Times New Roman" w:hAnsi="Times New Roman" w:cs="Times New Roman"/>
          <w:szCs w:val="22"/>
          <w:lang w:val="en-GB"/>
        </w:rPr>
      </w:pPr>
      <w:r w:rsidRPr="00E67DC1">
        <w:rPr>
          <w:rFonts w:ascii="Times New Roman" w:hAnsi="Times New Roman" w:cs="Times New Roman"/>
          <w:szCs w:val="22"/>
        </w:rPr>
        <w:t>Rosenwein, Barbara H. “Worrying about Emotions in History</w:t>
      </w:r>
      <w:r>
        <w:rPr>
          <w:rFonts w:ascii="Times New Roman" w:hAnsi="Times New Roman" w:cs="Times New Roman"/>
          <w:szCs w:val="22"/>
        </w:rPr>
        <w:t>.</w:t>
      </w:r>
      <w:r w:rsidRPr="00E67DC1">
        <w:rPr>
          <w:rFonts w:ascii="Times New Roman" w:hAnsi="Times New Roman" w:cs="Times New Roman"/>
          <w:szCs w:val="22"/>
        </w:rPr>
        <w:t xml:space="preserve">” </w:t>
      </w:r>
      <w:r w:rsidRPr="00E67DC1">
        <w:rPr>
          <w:rFonts w:ascii="Times New Roman" w:hAnsi="Times New Roman" w:cs="Times New Roman"/>
          <w:i/>
          <w:iCs/>
          <w:szCs w:val="22"/>
        </w:rPr>
        <w:t>American</w:t>
      </w:r>
      <w:r w:rsidRPr="008E5F28">
        <w:rPr>
          <w:rFonts w:ascii="Times New Roman" w:hAnsi="Times New Roman" w:cs="Times New Roman"/>
          <w:i/>
          <w:iCs/>
          <w:szCs w:val="22"/>
          <w:lang w:val="en-GB"/>
        </w:rPr>
        <w:t xml:space="preserve"> Historical Review</w:t>
      </w:r>
      <w:r w:rsidRPr="008E5F28">
        <w:rPr>
          <w:rFonts w:ascii="Times New Roman" w:hAnsi="Times New Roman" w:cs="Times New Roman"/>
          <w:szCs w:val="22"/>
          <w:lang w:val="en-GB"/>
        </w:rPr>
        <w:t xml:space="preserve"> 107 (2002): 821–45.</w:t>
      </w:r>
    </w:p>
    <w:p w14:paraId="290D21FD" w14:textId="0D075509" w:rsidR="00720464" w:rsidRPr="00720464" w:rsidRDefault="00720464" w:rsidP="00720464">
      <w:pPr>
        <w:pStyle w:val="FootnoteText"/>
        <w:ind w:left="720" w:hanging="720"/>
        <w:rPr>
          <w:rFonts w:ascii="Times New Roman" w:hAnsi="Times New Roman" w:cs="Times New Roman"/>
          <w:szCs w:val="22"/>
        </w:rPr>
      </w:pPr>
      <w:r w:rsidRPr="00272430">
        <w:rPr>
          <w:rFonts w:ascii="Times New Roman" w:hAnsi="Times New Roman" w:cs="Times New Roman"/>
          <w:szCs w:val="22"/>
        </w:rPr>
        <w:t>Rubenstein, Jay</w:t>
      </w:r>
      <w:r>
        <w:rPr>
          <w:rFonts w:ascii="Times New Roman" w:hAnsi="Times New Roman" w:cs="Times New Roman"/>
          <w:szCs w:val="22"/>
        </w:rPr>
        <w:t xml:space="preserve">. </w:t>
      </w:r>
      <w:r w:rsidRPr="00272430">
        <w:rPr>
          <w:rFonts w:ascii="Times New Roman" w:hAnsi="Times New Roman" w:cs="Times New Roman"/>
          <w:szCs w:val="22"/>
        </w:rPr>
        <w:t>“Holy Fire and Sacral Kingship in Post-Conquest Jerusalem</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Journal of Medieval History</w:t>
      </w:r>
      <w:r w:rsidRPr="00272430">
        <w:rPr>
          <w:rFonts w:ascii="Times New Roman" w:hAnsi="Times New Roman" w:cs="Times New Roman"/>
          <w:szCs w:val="22"/>
        </w:rPr>
        <w:t xml:space="preserve"> 43 (2017): 470–84.</w:t>
      </w:r>
    </w:p>
    <w:p w14:paraId="43516F8E" w14:textId="654BB11E" w:rsidR="00F52EF2" w:rsidRPr="00F52EF2" w:rsidRDefault="00F52EF2" w:rsidP="00F52EF2">
      <w:pPr>
        <w:pStyle w:val="FootnoteText"/>
        <w:ind w:left="720" w:hanging="720"/>
        <w:rPr>
          <w:rFonts w:ascii="Times New Roman" w:hAnsi="Times New Roman" w:cs="Times New Roman"/>
          <w:szCs w:val="22"/>
        </w:rPr>
      </w:pPr>
      <w:r w:rsidRPr="00272430">
        <w:rPr>
          <w:rFonts w:ascii="Times New Roman" w:hAnsi="Times New Roman" w:cs="Times New Roman"/>
          <w:szCs w:val="22"/>
        </w:rPr>
        <w:t>Scheer,</w:t>
      </w:r>
      <w:r>
        <w:rPr>
          <w:rFonts w:ascii="Times New Roman" w:hAnsi="Times New Roman" w:cs="Times New Roman"/>
          <w:szCs w:val="22"/>
        </w:rPr>
        <w:t xml:space="preserve"> </w:t>
      </w:r>
      <w:r w:rsidRPr="00272430">
        <w:rPr>
          <w:rFonts w:ascii="Times New Roman" w:hAnsi="Times New Roman" w:cs="Times New Roman"/>
          <w:szCs w:val="22"/>
        </w:rPr>
        <w:t>Monique</w:t>
      </w:r>
      <w:r>
        <w:rPr>
          <w:rFonts w:ascii="Times New Roman" w:hAnsi="Times New Roman" w:cs="Times New Roman"/>
          <w:szCs w:val="22"/>
        </w:rPr>
        <w:t>.</w:t>
      </w:r>
      <w:r w:rsidRPr="00272430">
        <w:rPr>
          <w:rFonts w:ascii="Times New Roman" w:hAnsi="Times New Roman" w:cs="Times New Roman"/>
          <w:szCs w:val="22"/>
        </w:rPr>
        <w:t xml:space="preserve"> “Are Emotions a Kind of Practice (and Is That What Makes Them Have a History)? A </w:t>
      </w:r>
      <w:proofErr w:type="spellStart"/>
      <w:r w:rsidRPr="00272430">
        <w:rPr>
          <w:rFonts w:ascii="Times New Roman" w:hAnsi="Times New Roman" w:cs="Times New Roman"/>
          <w:szCs w:val="22"/>
        </w:rPr>
        <w:t>Bourdieuan</w:t>
      </w:r>
      <w:proofErr w:type="spellEnd"/>
      <w:r w:rsidRPr="00272430">
        <w:rPr>
          <w:rFonts w:ascii="Times New Roman" w:hAnsi="Times New Roman" w:cs="Times New Roman"/>
          <w:szCs w:val="22"/>
        </w:rPr>
        <w:t xml:space="preserve"> Approach to Understanding Emotion</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History and Theory</w:t>
      </w:r>
      <w:r w:rsidRPr="00272430">
        <w:rPr>
          <w:rFonts w:ascii="Times New Roman" w:hAnsi="Times New Roman" w:cs="Times New Roman"/>
          <w:szCs w:val="22"/>
        </w:rPr>
        <w:t xml:space="preserve"> 51 (2012): 193–220</w:t>
      </w:r>
      <w:r>
        <w:rPr>
          <w:rFonts w:ascii="Times New Roman" w:hAnsi="Times New Roman" w:cs="Times New Roman"/>
          <w:szCs w:val="22"/>
        </w:rPr>
        <w:t>.</w:t>
      </w:r>
    </w:p>
    <w:p w14:paraId="5B763BB6" w14:textId="03E2127D" w:rsidR="00AD5021" w:rsidRDefault="00AD5021" w:rsidP="00AD5021">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Siberry</w:t>
      </w:r>
      <w:proofErr w:type="spellEnd"/>
      <w:r w:rsidRPr="00272430">
        <w:rPr>
          <w:rFonts w:ascii="Times New Roman" w:hAnsi="Times New Roman" w:cs="Times New Roman"/>
          <w:szCs w:val="22"/>
        </w:rPr>
        <w:t>,</w:t>
      </w:r>
      <w:r>
        <w:rPr>
          <w:rFonts w:ascii="Times New Roman" w:hAnsi="Times New Roman" w:cs="Times New Roman"/>
          <w:szCs w:val="22"/>
        </w:rPr>
        <w:t xml:space="preserve"> </w:t>
      </w:r>
      <w:r w:rsidRPr="00272430">
        <w:rPr>
          <w:rFonts w:ascii="Times New Roman" w:hAnsi="Times New Roman" w:cs="Times New Roman"/>
          <w:szCs w:val="22"/>
        </w:rPr>
        <w:t>Elizabeth</w:t>
      </w:r>
      <w:r>
        <w:rPr>
          <w:rFonts w:ascii="Times New Roman" w:hAnsi="Times New Roman" w:cs="Times New Roman"/>
          <w:szCs w:val="22"/>
        </w:rPr>
        <w:t>.</w:t>
      </w:r>
      <w:r w:rsidRPr="00272430">
        <w:rPr>
          <w:rFonts w:ascii="Times New Roman" w:hAnsi="Times New Roman" w:cs="Times New Roman"/>
          <w:szCs w:val="22"/>
        </w:rPr>
        <w:t xml:space="preserve"> “Troubadours, Trouvères, Minnesingers and the Crusades</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Studi </w:t>
      </w:r>
      <w:proofErr w:type="spellStart"/>
      <w:r w:rsidRPr="00272430">
        <w:rPr>
          <w:rFonts w:ascii="Times New Roman" w:hAnsi="Times New Roman" w:cs="Times New Roman"/>
          <w:i/>
          <w:iCs/>
          <w:szCs w:val="22"/>
        </w:rPr>
        <w:t>medievali</w:t>
      </w:r>
      <w:proofErr w:type="spellEnd"/>
      <w:r w:rsidRPr="00272430">
        <w:rPr>
          <w:rFonts w:ascii="Times New Roman" w:hAnsi="Times New Roman" w:cs="Times New Roman"/>
          <w:szCs w:val="22"/>
        </w:rPr>
        <w:t>, 3rd ser., 29 (1988): 19–43</w:t>
      </w:r>
      <w:r>
        <w:rPr>
          <w:rFonts w:ascii="Times New Roman" w:hAnsi="Times New Roman" w:cs="Times New Roman"/>
          <w:szCs w:val="22"/>
        </w:rPr>
        <w:t>.</w:t>
      </w:r>
    </w:p>
    <w:p w14:paraId="12EBF7FE" w14:textId="1CFDBB90" w:rsidR="00133299" w:rsidRDefault="00133299" w:rsidP="00133299">
      <w:pPr>
        <w:pStyle w:val="FootnoteText"/>
        <w:ind w:left="720" w:hanging="720"/>
        <w:rPr>
          <w:rFonts w:ascii="Times New Roman" w:hAnsi="Times New Roman" w:cs="Times New Roman"/>
          <w:szCs w:val="22"/>
        </w:rPr>
      </w:pPr>
      <w:r w:rsidRPr="00272430">
        <w:rPr>
          <w:rFonts w:ascii="Times New Roman" w:hAnsi="Times New Roman" w:cs="Times New Roman"/>
          <w:szCs w:val="22"/>
        </w:rPr>
        <w:t>Smail, Daniel Lord</w:t>
      </w:r>
      <w:r>
        <w:rPr>
          <w:rFonts w:ascii="Times New Roman" w:hAnsi="Times New Roman" w:cs="Times New Roman"/>
          <w:szCs w:val="22"/>
        </w:rPr>
        <w:t xml:space="preserve">. </w:t>
      </w:r>
      <w:r w:rsidRPr="00272430">
        <w:rPr>
          <w:rFonts w:ascii="Times New Roman" w:hAnsi="Times New Roman" w:cs="Times New Roman"/>
          <w:i/>
          <w:iCs/>
          <w:szCs w:val="22"/>
        </w:rPr>
        <w:t>On Deep History and the Brain</w:t>
      </w:r>
      <w:r>
        <w:rPr>
          <w:rFonts w:ascii="Times New Roman" w:hAnsi="Times New Roman" w:cs="Times New Roman"/>
          <w:szCs w:val="22"/>
        </w:rPr>
        <w:t xml:space="preserve">. </w:t>
      </w:r>
      <w:r w:rsidRPr="00272430">
        <w:rPr>
          <w:rFonts w:ascii="Times New Roman" w:hAnsi="Times New Roman" w:cs="Times New Roman"/>
          <w:szCs w:val="22"/>
        </w:rPr>
        <w:t>Berkeley: University of California Press, 2008</w:t>
      </w:r>
      <w:r>
        <w:rPr>
          <w:rFonts w:ascii="Times New Roman" w:hAnsi="Times New Roman" w:cs="Times New Roman"/>
          <w:szCs w:val="22"/>
        </w:rPr>
        <w:t>.</w:t>
      </w:r>
    </w:p>
    <w:p w14:paraId="0B3199D6" w14:textId="1F11340F" w:rsidR="00DA49A0" w:rsidRDefault="00DA49A0" w:rsidP="00DA49A0">
      <w:pPr>
        <w:pStyle w:val="FootnoteText"/>
        <w:ind w:left="720" w:hanging="720"/>
        <w:rPr>
          <w:rFonts w:ascii="Times New Roman" w:hAnsi="Times New Roman" w:cs="Times New Roman"/>
          <w:szCs w:val="22"/>
        </w:rPr>
      </w:pPr>
      <w:r w:rsidRPr="00272430">
        <w:rPr>
          <w:rFonts w:ascii="Times New Roman" w:hAnsi="Times New Roman" w:cs="Times New Roman"/>
          <w:szCs w:val="22"/>
        </w:rPr>
        <w:t>Smith, Caroline</w:t>
      </w:r>
      <w:r>
        <w:rPr>
          <w:rFonts w:ascii="Times New Roman" w:hAnsi="Times New Roman" w:cs="Times New Roman"/>
          <w:szCs w:val="22"/>
        </w:rPr>
        <w:t xml:space="preserve">. </w:t>
      </w:r>
      <w:r w:rsidRPr="00272430">
        <w:rPr>
          <w:rFonts w:ascii="Times New Roman" w:hAnsi="Times New Roman" w:cs="Times New Roman"/>
          <w:i/>
          <w:iCs/>
          <w:szCs w:val="22"/>
        </w:rPr>
        <w:t>Crusading in the Age of Joinville</w:t>
      </w:r>
      <w:r>
        <w:rPr>
          <w:rFonts w:ascii="Times New Roman" w:hAnsi="Times New Roman" w:cs="Times New Roman"/>
          <w:szCs w:val="22"/>
        </w:rPr>
        <w:t xml:space="preserve">. </w:t>
      </w:r>
      <w:r w:rsidRPr="00272430">
        <w:rPr>
          <w:rFonts w:ascii="Times New Roman" w:hAnsi="Times New Roman" w:cs="Times New Roman"/>
          <w:szCs w:val="22"/>
        </w:rPr>
        <w:t>Aldershot: Ashgate, 2006</w:t>
      </w:r>
      <w:r>
        <w:rPr>
          <w:rFonts w:ascii="Times New Roman" w:hAnsi="Times New Roman" w:cs="Times New Roman"/>
          <w:szCs w:val="22"/>
        </w:rPr>
        <w:t>.</w:t>
      </w:r>
    </w:p>
    <w:p w14:paraId="7206DDBE" w14:textId="1B08D632" w:rsidR="00D2107A" w:rsidRDefault="00D2107A" w:rsidP="00D2107A">
      <w:pPr>
        <w:pStyle w:val="FootnoteText"/>
        <w:ind w:left="720" w:hanging="720"/>
        <w:rPr>
          <w:rFonts w:ascii="Times New Roman" w:hAnsi="Times New Roman" w:cs="Times New Roman"/>
          <w:szCs w:val="22"/>
        </w:rPr>
      </w:pPr>
      <w:r w:rsidRPr="00272430">
        <w:rPr>
          <w:rFonts w:ascii="Times New Roman" w:hAnsi="Times New Roman" w:cs="Times New Roman"/>
          <w:szCs w:val="22"/>
        </w:rPr>
        <w:t>Smith,</w:t>
      </w:r>
      <w:r>
        <w:rPr>
          <w:rFonts w:ascii="Times New Roman" w:hAnsi="Times New Roman" w:cs="Times New Roman"/>
          <w:szCs w:val="22"/>
        </w:rPr>
        <w:t xml:space="preserve"> </w:t>
      </w:r>
      <w:r w:rsidRPr="00272430">
        <w:rPr>
          <w:rFonts w:ascii="Times New Roman" w:hAnsi="Times New Roman" w:cs="Times New Roman"/>
          <w:szCs w:val="22"/>
        </w:rPr>
        <w:t>Thomas W. “</w:t>
      </w:r>
      <w:proofErr w:type="spellStart"/>
      <w:r w:rsidRPr="00272430">
        <w:rPr>
          <w:rFonts w:ascii="Times New Roman" w:hAnsi="Times New Roman" w:cs="Times New Roman"/>
          <w:i/>
          <w:iCs/>
          <w:szCs w:val="22"/>
        </w:rPr>
        <w:t>Audita</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Tremendi</w:t>
      </w:r>
      <w:proofErr w:type="spellEnd"/>
      <w:r w:rsidRPr="00272430">
        <w:rPr>
          <w:rFonts w:ascii="Times New Roman" w:hAnsi="Times New Roman" w:cs="Times New Roman"/>
          <w:szCs w:val="22"/>
        </w:rPr>
        <w:t xml:space="preserve"> and the Call for the Third Crusade Reconsidered, 1187–1188</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Viator</w:t>
      </w:r>
      <w:r w:rsidRPr="00272430">
        <w:rPr>
          <w:rFonts w:ascii="Times New Roman" w:hAnsi="Times New Roman" w:cs="Times New Roman"/>
          <w:szCs w:val="22"/>
        </w:rPr>
        <w:t xml:space="preserve"> 49, no. 3 (2018): 63–101.</w:t>
      </w:r>
    </w:p>
    <w:p w14:paraId="5B68BE54" w14:textId="074BA084" w:rsidR="008E5F28" w:rsidRDefault="008E5F28" w:rsidP="008E5F28">
      <w:pPr>
        <w:pStyle w:val="FootnoteText"/>
        <w:ind w:left="720" w:hanging="720"/>
        <w:rPr>
          <w:rFonts w:ascii="Times New Roman" w:hAnsi="Times New Roman" w:cs="Times New Roman"/>
          <w:szCs w:val="22"/>
        </w:rPr>
      </w:pPr>
      <w:r w:rsidRPr="00272430">
        <w:rPr>
          <w:rFonts w:ascii="Times New Roman" w:hAnsi="Times New Roman" w:cs="Times New Roman"/>
          <w:szCs w:val="22"/>
        </w:rPr>
        <w:t>Spacey,</w:t>
      </w:r>
      <w:r w:rsidRPr="008E5F28">
        <w:rPr>
          <w:rFonts w:ascii="Times New Roman" w:hAnsi="Times New Roman" w:cs="Times New Roman"/>
          <w:szCs w:val="22"/>
        </w:rPr>
        <w:t xml:space="preserve"> </w:t>
      </w:r>
      <w:r w:rsidRPr="00272430">
        <w:rPr>
          <w:rFonts w:ascii="Times New Roman" w:hAnsi="Times New Roman" w:cs="Times New Roman"/>
          <w:szCs w:val="22"/>
        </w:rPr>
        <w:t>Beth C. “Visionary Masculinities: Emotion and the Experience of the Miraculous in Latin Narratives of the First Crusade</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Emotions: History, Culture, Society</w:t>
      </w:r>
      <w:r w:rsidRPr="00272430">
        <w:rPr>
          <w:rFonts w:ascii="Times New Roman" w:hAnsi="Times New Roman" w:cs="Times New Roman"/>
          <w:szCs w:val="22"/>
        </w:rPr>
        <w:t xml:space="preserve"> 4 (2020): 327–47.</w:t>
      </w:r>
    </w:p>
    <w:p w14:paraId="00BC97DC" w14:textId="35085670" w:rsidR="002D0A9B" w:rsidRDefault="002D0A9B" w:rsidP="002D0A9B">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Spencer, Stephen J. </w:t>
      </w:r>
      <w:r w:rsidRPr="00272430">
        <w:rPr>
          <w:rFonts w:ascii="Times New Roman" w:hAnsi="Times New Roman" w:cs="Times New Roman"/>
          <w:i/>
          <w:iCs/>
          <w:szCs w:val="22"/>
        </w:rPr>
        <w:t>Emotions in a Crusading Context, 1095–1291</w:t>
      </w:r>
      <w:r>
        <w:rPr>
          <w:rFonts w:ascii="Times New Roman" w:hAnsi="Times New Roman" w:cs="Times New Roman"/>
          <w:szCs w:val="22"/>
        </w:rPr>
        <w:t>.</w:t>
      </w:r>
      <w:r w:rsidRPr="00272430">
        <w:rPr>
          <w:rFonts w:ascii="Times New Roman" w:hAnsi="Times New Roman" w:cs="Times New Roman"/>
          <w:szCs w:val="22"/>
        </w:rPr>
        <w:t xml:space="preserve"> Emotions in History</w:t>
      </w:r>
      <w:r>
        <w:rPr>
          <w:rFonts w:ascii="Times New Roman" w:hAnsi="Times New Roman" w:cs="Times New Roman"/>
          <w:szCs w:val="22"/>
        </w:rPr>
        <w:t xml:space="preserve">. </w:t>
      </w:r>
      <w:r w:rsidRPr="00272430">
        <w:rPr>
          <w:rFonts w:ascii="Times New Roman" w:hAnsi="Times New Roman" w:cs="Times New Roman"/>
          <w:szCs w:val="22"/>
        </w:rPr>
        <w:t>Oxford</w:t>
      </w:r>
      <w:r>
        <w:rPr>
          <w:rFonts w:ascii="Times New Roman" w:hAnsi="Times New Roman" w:cs="Times New Roman"/>
          <w:szCs w:val="22"/>
        </w:rPr>
        <w:t>: Oxford University Press</w:t>
      </w:r>
      <w:r w:rsidRPr="00272430">
        <w:rPr>
          <w:rFonts w:ascii="Times New Roman" w:hAnsi="Times New Roman" w:cs="Times New Roman"/>
          <w:szCs w:val="22"/>
        </w:rPr>
        <w:t>, 2019</w:t>
      </w:r>
      <w:r>
        <w:rPr>
          <w:rFonts w:ascii="Times New Roman" w:hAnsi="Times New Roman" w:cs="Times New Roman"/>
          <w:szCs w:val="22"/>
        </w:rPr>
        <w:t>.</w:t>
      </w:r>
    </w:p>
    <w:p w14:paraId="1BE8E181" w14:textId="48C0C3AE" w:rsidR="00162F56" w:rsidRDefault="00162F56" w:rsidP="00162F56">
      <w:pPr>
        <w:pStyle w:val="FootnoteText"/>
        <w:ind w:left="720" w:hanging="720"/>
        <w:rPr>
          <w:rFonts w:ascii="Times New Roman" w:hAnsi="Times New Roman" w:cs="Times New Roman"/>
          <w:szCs w:val="22"/>
        </w:rPr>
      </w:pPr>
      <w:r w:rsidRPr="00272430">
        <w:rPr>
          <w:rFonts w:ascii="Times New Roman" w:hAnsi="Times New Roman" w:cs="Times New Roman"/>
          <w:szCs w:val="22"/>
        </w:rPr>
        <w:t>Spiegel, Gabrielle M. “History, Historicism, and the Social Logic of the Text in the Middle Ages</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Speculum</w:t>
      </w:r>
      <w:r w:rsidRPr="00272430">
        <w:rPr>
          <w:rFonts w:ascii="Times New Roman" w:hAnsi="Times New Roman" w:cs="Times New Roman"/>
          <w:szCs w:val="22"/>
        </w:rPr>
        <w:t xml:space="preserve"> 65 (1990): 59–86</w:t>
      </w:r>
      <w:r>
        <w:rPr>
          <w:rFonts w:ascii="Times New Roman" w:hAnsi="Times New Roman" w:cs="Times New Roman"/>
          <w:szCs w:val="22"/>
        </w:rPr>
        <w:t>.</w:t>
      </w:r>
    </w:p>
    <w:p w14:paraId="11488B40" w14:textId="4726EC01" w:rsidR="00DA1724" w:rsidRDefault="00DA1724" w:rsidP="00DA1724">
      <w:pPr>
        <w:pStyle w:val="FootnoteText"/>
        <w:ind w:left="720" w:hanging="720"/>
        <w:rPr>
          <w:rFonts w:ascii="Times New Roman" w:hAnsi="Times New Roman" w:cs="Times New Roman"/>
          <w:szCs w:val="22"/>
        </w:rPr>
      </w:pPr>
      <w:r w:rsidRPr="00272430">
        <w:rPr>
          <w:rFonts w:ascii="Times New Roman" w:hAnsi="Times New Roman" w:cs="Times New Roman"/>
          <w:szCs w:val="22"/>
        </w:rPr>
        <w:t>Stevenson,</w:t>
      </w:r>
      <w:r>
        <w:rPr>
          <w:rFonts w:ascii="Times New Roman" w:hAnsi="Times New Roman" w:cs="Times New Roman"/>
          <w:szCs w:val="22"/>
        </w:rPr>
        <w:t xml:space="preserve"> </w:t>
      </w:r>
      <w:r w:rsidRPr="00272430">
        <w:rPr>
          <w:rFonts w:ascii="Times New Roman" w:hAnsi="Times New Roman" w:cs="Times New Roman"/>
          <w:szCs w:val="22"/>
        </w:rPr>
        <w:t>Jill</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Feeling the Future at Christian End-Time Performances</w:t>
      </w:r>
      <w:r>
        <w:rPr>
          <w:rFonts w:ascii="Times New Roman" w:hAnsi="Times New Roman" w:cs="Times New Roman"/>
          <w:szCs w:val="22"/>
        </w:rPr>
        <w:t xml:space="preserve">. </w:t>
      </w:r>
      <w:r w:rsidRPr="00272430">
        <w:rPr>
          <w:rFonts w:ascii="Times New Roman" w:hAnsi="Times New Roman" w:cs="Times New Roman"/>
          <w:szCs w:val="22"/>
        </w:rPr>
        <w:t>Michigan: University of Michigan Press, 2022</w:t>
      </w:r>
      <w:r>
        <w:rPr>
          <w:rFonts w:ascii="Times New Roman" w:hAnsi="Times New Roman" w:cs="Times New Roman"/>
          <w:szCs w:val="22"/>
        </w:rPr>
        <w:t>.</w:t>
      </w:r>
    </w:p>
    <w:p w14:paraId="3B38B78F" w14:textId="1FD3F42D" w:rsidR="00EE26C9" w:rsidRDefault="00EE26C9" w:rsidP="00EE26C9">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Subrenat</w:t>
      </w:r>
      <w:proofErr w:type="spellEnd"/>
      <w:r w:rsidRPr="00272430">
        <w:rPr>
          <w:rFonts w:ascii="Times New Roman" w:hAnsi="Times New Roman" w:cs="Times New Roman"/>
          <w:szCs w:val="22"/>
        </w:rPr>
        <w:t>,</w:t>
      </w:r>
      <w:r w:rsidRPr="00EE26C9">
        <w:rPr>
          <w:rFonts w:ascii="Times New Roman" w:hAnsi="Times New Roman" w:cs="Times New Roman"/>
          <w:szCs w:val="22"/>
        </w:rPr>
        <w:t xml:space="preserve"> </w:t>
      </w:r>
      <w:r w:rsidRPr="00272430">
        <w:rPr>
          <w:rFonts w:ascii="Times New Roman" w:hAnsi="Times New Roman" w:cs="Times New Roman"/>
          <w:szCs w:val="22"/>
        </w:rPr>
        <w:t>Jean</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La </w:t>
      </w:r>
      <w:proofErr w:type="spellStart"/>
      <w:r w:rsidRPr="00272430">
        <w:rPr>
          <w:rFonts w:ascii="Times New Roman" w:hAnsi="Times New Roman" w:cs="Times New Roman"/>
          <w:i/>
          <w:iCs/>
          <w:szCs w:val="22"/>
        </w:rPr>
        <w:t>Conquête</w:t>
      </w:r>
      <w:proofErr w:type="spellEnd"/>
      <w:r w:rsidRPr="00272430">
        <w:rPr>
          <w:rFonts w:ascii="Times New Roman" w:hAnsi="Times New Roman" w:cs="Times New Roman"/>
          <w:i/>
          <w:iCs/>
          <w:szCs w:val="22"/>
        </w:rPr>
        <w:t xml:space="preserve"> de </w:t>
      </w:r>
      <w:proofErr w:type="spellStart"/>
      <w:r w:rsidRPr="00272430">
        <w:rPr>
          <w:rFonts w:ascii="Times New Roman" w:hAnsi="Times New Roman" w:cs="Times New Roman"/>
          <w:i/>
          <w:iCs/>
          <w:szCs w:val="22"/>
        </w:rPr>
        <w:t>Jérusalem</w:t>
      </w:r>
      <w:proofErr w:type="spellEnd"/>
      <w:r w:rsidRPr="00272430">
        <w:rPr>
          <w:rFonts w:ascii="Times New Roman" w:hAnsi="Times New Roman" w:cs="Times New Roman"/>
          <w:szCs w:val="22"/>
        </w:rPr>
        <w:t xml:space="preserve">: Reflet </w:t>
      </w:r>
      <w:proofErr w:type="spellStart"/>
      <w:r w:rsidRPr="00272430">
        <w:rPr>
          <w:rFonts w:ascii="Times New Roman" w:hAnsi="Times New Roman" w:cs="Times New Roman"/>
          <w:szCs w:val="22"/>
        </w:rPr>
        <w:t>d’une</w:t>
      </w:r>
      <w:proofErr w:type="spellEnd"/>
      <w:r w:rsidRPr="00272430">
        <w:rPr>
          <w:rFonts w:ascii="Times New Roman" w:hAnsi="Times New Roman" w:cs="Times New Roman"/>
          <w:szCs w:val="22"/>
        </w:rPr>
        <w:t xml:space="preserve"> mystique du </w:t>
      </w:r>
      <w:proofErr w:type="spellStart"/>
      <w:r w:rsidRPr="00272430">
        <w:rPr>
          <w:rFonts w:ascii="Times New Roman" w:hAnsi="Times New Roman" w:cs="Times New Roman"/>
          <w:szCs w:val="22"/>
        </w:rPr>
        <w:t>pèlerinage</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 xml:space="preserve">Le </w:t>
      </w:r>
      <w:proofErr w:type="spellStart"/>
      <w:r w:rsidRPr="00272430">
        <w:rPr>
          <w:rFonts w:ascii="Times New Roman" w:hAnsi="Times New Roman" w:cs="Times New Roman"/>
          <w:i/>
          <w:iCs/>
          <w:szCs w:val="22"/>
        </w:rPr>
        <w:t>mythe</w:t>
      </w:r>
      <w:proofErr w:type="spellEnd"/>
      <w:r w:rsidRPr="00272430">
        <w:rPr>
          <w:rFonts w:ascii="Times New Roman" w:hAnsi="Times New Roman" w:cs="Times New Roman"/>
          <w:i/>
          <w:iCs/>
          <w:szCs w:val="22"/>
        </w:rPr>
        <w:t xml:space="preserve"> de </w:t>
      </w:r>
      <w:proofErr w:type="spellStart"/>
      <w:r w:rsidRPr="00272430">
        <w:rPr>
          <w:rFonts w:ascii="Times New Roman" w:hAnsi="Times New Roman" w:cs="Times New Roman"/>
          <w:i/>
          <w:iCs/>
          <w:szCs w:val="22"/>
        </w:rPr>
        <w:t>Jérusalem</w:t>
      </w:r>
      <w:proofErr w:type="spellEnd"/>
      <w:r w:rsidRPr="00272430">
        <w:rPr>
          <w:rFonts w:ascii="Times New Roman" w:hAnsi="Times New Roman" w:cs="Times New Roman"/>
          <w:i/>
          <w:iCs/>
          <w:szCs w:val="22"/>
        </w:rPr>
        <w:t xml:space="preserve"> du Moyen Age à la Renaissance</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Evelyne </w:t>
      </w:r>
      <w:proofErr w:type="spellStart"/>
      <w:r w:rsidRPr="00272430">
        <w:rPr>
          <w:rFonts w:ascii="Times New Roman" w:hAnsi="Times New Roman" w:cs="Times New Roman"/>
          <w:szCs w:val="22"/>
        </w:rPr>
        <w:t>Berriot</w:t>
      </w:r>
      <w:proofErr w:type="spellEnd"/>
      <w:r w:rsidRPr="00272430">
        <w:rPr>
          <w:rFonts w:ascii="Times New Roman" w:hAnsi="Times New Roman" w:cs="Times New Roman"/>
          <w:szCs w:val="22"/>
        </w:rPr>
        <w:t>-Salvadore</w:t>
      </w:r>
      <w:r>
        <w:rPr>
          <w:rFonts w:ascii="Times New Roman" w:hAnsi="Times New Roman" w:cs="Times New Roman"/>
          <w:szCs w:val="22"/>
        </w:rPr>
        <w:t>,</w:t>
      </w:r>
      <w:r w:rsidRPr="00EE26C9">
        <w:rPr>
          <w:rFonts w:ascii="Times New Roman" w:hAnsi="Times New Roman" w:cs="Times New Roman"/>
          <w:szCs w:val="22"/>
        </w:rPr>
        <w:t xml:space="preserve"> </w:t>
      </w:r>
      <w:r w:rsidRPr="00272430">
        <w:rPr>
          <w:rFonts w:ascii="Times New Roman" w:hAnsi="Times New Roman" w:cs="Times New Roman"/>
          <w:szCs w:val="22"/>
        </w:rPr>
        <w:t>21–36</w:t>
      </w:r>
      <w:r>
        <w:rPr>
          <w:rFonts w:ascii="Times New Roman" w:hAnsi="Times New Roman" w:cs="Times New Roman"/>
          <w:szCs w:val="22"/>
        </w:rPr>
        <w:t xml:space="preserve">. </w:t>
      </w:r>
      <w:r w:rsidRPr="00272430">
        <w:rPr>
          <w:rFonts w:ascii="Times New Roman" w:hAnsi="Times New Roman" w:cs="Times New Roman"/>
          <w:szCs w:val="22"/>
        </w:rPr>
        <w:t xml:space="preserve">Saint-Étienne: Publications de </w:t>
      </w:r>
      <w:proofErr w:type="spellStart"/>
      <w:r w:rsidRPr="00272430">
        <w:rPr>
          <w:rFonts w:ascii="Times New Roman" w:hAnsi="Times New Roman" w:cs="Times New Roman"/>
          <w:szCs w:val="22"/>
        </w:rPr>
        <w:t>l’université</w:t>
      </w:r>
      <w:proofErr w:type="spellEnd"/>
      <w:r w:rsidRPr="00272430">
        <w:rPr>
          <w:rFonts w:ascii="Times New Roman" w:hAnsi="Times New Roman" w:cs="Times New Roman"/>
          <w:szCs w:val="22"/>
        </w:rPr>
        <w:t xml:space="preserve"> de Saint-Étienne, 1995</w:t>
      </w:r>
      <w:r>
        <w:rPr>
          <w:rFonts w:ascii="Times New Roman" w:hAnsi="Times New Roman" w:cs="Times New Roman"/>
          <w:szCs w:val="22"/>
        </w:rPr>
        <w:t>.</w:t>
      </w:r>
    </w:p>
    <w:p w14:paraId="30043BB7" w14:textId="315D0CBA" w:rsidR="00EE26C9" w:rsidRDefault="00EE26C9" w:rsidP="00EE26C9">
      <w:pPr>
        <w:pStyle w:val="FootnoteText"/>
        <w:ind w:left="720" w:hanging="720"/>
        <w:rPr>
          <w:rFonts w:ascii="Times New Roman" w:hAnsi="Times New Roman" w:cs="Times New Roman"/>
          <w:szCs w:val="22"/>
        </w:rPr>
      </w:pPr>
      <w:r w:rsidRPr="001560E2">
        <w:rPr>
          <w:rFonts w:ascii="Times New Roman" w:hAnsi="Times New Roman" w:cs="Times New Roman"/>
          <w:szCs w:val="22"/>
        </w:rPr>
        <w:t>Sweetenham, Carol. “‘</w:t>
      </w:r>
      <w:proofErr w:type="spellStart"/>
      <w:r w:rsidRPr="001560E2">
        <w:rPr>
          <w:rFonts w:ascii="Times New Roman" w:hAnsi="Times New Roman" w:cs="Times New Roman"/>
          <w:szCs w:val="22"/>
        </w:rPr>
        <w:t>Cançon</w:t>
      </w:r>
      <w:proofErr w:type="spellEnd"/>
      <w:r w:rsidRPr="001560E2">
        <w:rPr>
          <w:rFonts w:ascii="Times New Roman" w:hAnsi="Times New Roman" w:cs="Times New Roman"/>
          <w:szCs w:val="22"/>
        </w:rPr>
        <w:t xml:space="preserve"> </w:t>
      </w:r>
      <w:proofErr w:type="spellStart"/>
      <w:r w:rsidRPr="001560E2">
        <w:rPr>
          <w:rFonts w:ascii="Times New Roman" w:hAnsi="Times New Roman" w:cs="Times New Roman"/>
          <w:szCs w:val="22"/>
        </w:rPr>
        <w:t>glorieuse</w:t>
      </w:r>
      <w:proofErr w:type="spellEnd"/>
      <w:r w:rsidRPr="001560E2">
        <w:rPr>
          <w:rFonts w:ascii="Times New Roman" w:hAnsi="Times New Roman" w:cs="Times New Roman"/>
          <w:szCs w:val="22"/>
        </w:rPr>
        <w:t xml:space="preserve"> </w:t>
      </w:r>
      <w:proofErr w:type="spellStart"/>
      <w:r w:rsidRPr="001560E2">
        <w:rPr>
          <w:rFonts w:ascii="Times New Roman" w:hAnsi="Times New Roman" w:cs="Times New Roman"/>
          <w:szCs w:val="22"/>
        </w:rPr>
        <w:t>escouter</w:t>
      </w:r>
      <w:proofErr w:type="spellEnd"/>
      <w:r w:rsidRPr="001560E2">
        <w:rPr>
          <w:rFonts w:ascii="Times New Roman" w:hAnsi="Times New Roman" w:cs="Times New Roman"/>
          <w:szCs w:val="22"/>
        </w:rPr>
        <w:t xml:space="preserve">’: Writing the Old French Crusade Cycle as a Text for Performance.” In </w:t>
      </w:r>
      <w:r w:rsidRPr="001560E2">
        <w:rPr>
          <w:rFonts w:ascii="Times New Roman" w:hAnsi="Times New Roman" w:cs="Times New Roman"/>
          <w:i/>
          <w:iCs/>
          <w:szCs w:val="22"/>
        </w:rPr>
        <w:t xml:space="preserve">“Par </w:t>
      </w:r>
      <w:proofErr w:type="spellStart"/>
      <w:r w:rsidRPr="001560E2">
        <w:rPr>
          <w:rFonts w:ascii="Times New Roman" w:hAnsi="Times New Roman" w:cs="Times New Roman"/>
          <w:i/>
          <w:iCs/>
          <w:szCs w:val="22"/>
        </w:rPr>
        <w:t>deviers</w:t>
      </w:r>
      <w:proofErr w:type="spellEnd"/>
      <w:r w:rsidRPr="001560E2">
        <w:rPr>
          <w:rFonts w:ascii="Times New Roman" w:hAnsi="Times New Roman" w:cs="Times New Roman"/>
          <w:i/>
          <w:iCs/>
          <w:szCs w:val="22"/>
        </w:rPr>
        <w:t xml:space="preserve"> Rome </w:t>
      </w:r>
      <w:proofErr w:type="spellStart"/>
      <w:r w:rsidRPr="001560E2">
        <w:rPr>
          <w:rFonts w:ascii="Times New Roman" w:hAnsi="Times New Roman" w:cs="Times New Roman"/>
          <w:i/>
          <w:iCs/>
          <w:szCs w:val="22"/>
        </w:rPr>
        <w:t>m’en</w:t>
      </w:r>
      <w:proofErr w:type="spellEnd"/>
      <w:r w:rsidRPr="001560E2">
        <w:rPr>
          <w:rFonts w:ascii="Times New Roman" w:hAnsi="Times New Roman" w:cs="Times New Roman"/>
          <w:i/>
          <w:iCs/>
          <w:szCs w:val="22"/>
        </w:rPr>
        <w:t xml:space="preserve"> </w:t>
      </w:r>
      <w:proofErr w:type="spellStart"/>
      <w:r w:rsidRPr="001560E2">
        <w:rPr>
          <w:rFonts w:ascii="Times New Roman" w:hAnsi="Times New Roman" w:cs="Times New Roman"/>
          <w:i/>
          <w:iCs/>
          <w:szCs w:val="22"/>
        </w:rPr>
        <w:t>revenrai</w:t>
      </w:r>
      <w:proofErr w:type="spellEnd"/>
      <w:r w:rsidRPr="001560E2">
        <w:rPr>
          <w:rFonts w:ascii="Times New Roman" w:hAnsi="Times New Roman" w:cs="Times New Roman"/>
          <w:i/>
          <w:iCs/>
          <w:szCs w:val="22"/>
        </w:rPr>
        <w:t xml:space="preserve"> errant”: </w:t>
      </w:r>
      <w:proofErr w:type="spellStart"/>
      <w:r w:rsidRPr="001560E2">
        <w:rPr>
          <w:rFonts w:ascii="Times New Roman" w:hAnsi="Times New Roman" w:cs="Times New Roman"/>
          <w:i/>
          <w:iCs/>
          <w:szCs w:val="22"/>
        </w:rPr>
        <w:t>XXème</w:t>
      </w:r>
      <w:proofErr w:type="spellEnd"/>
      <w:r w:rsidRPr="001560E2">
        <w:rPr>
          <w:rFonts w:ascii="Times New Roman" w:hAnsi="Times New Roman" w:cs="Times New Roman"/>
          <w:i/>
          <w:iCs/>
          <w:szCs w:val="22"/>
        </w:rPr>
        <w:t xml:space="preserve"> </w:t>
      </w:r>
      <w:proofErr w:type="spellStart"/>
      <w:r w:rsidRPr="001560E2">
        <w:rPr>
          <w:rFonts w:ascii="Times New Roman" w:hAnsi="Times New Roman" w:cs="Times New Roman"/>
          <w:i/>
          <w:iCs/>
          <w:szCs w:val="22"/>
        </w:rPr>
        <w:t>congrès</w:t>
      </w:r>
      <w:proofErr w:type="spellEnd"/>
      <w:r w:rsidRPr="001560E2">
        <w:rPr>
          <w:rFonts w:ascii="Times New Roman" w:hAnsi="Times New Roman" w:cs="Times New Roman"/>
          <w:i/>
          <w:iCs/>
          <w:szCs w:val="22"/>
        </w:rPr>
        <w:t xml:space="preserve"> international de la Société </w:t>
      </w:r>
      <w:proofErr w:type="spellStart"/>
      <w:r w:rsidRPr="001560E2">
        <w:rPr>
          <w:rFonts w:ascii="Times New Roman" w:hAnsi="Times New Roman" w:cs="Times New Roman"/>
          <w:i/>
          <w:iCs/>
          <w:szCs w:val="22"/>
        </w:rPr>
        <w:t>Rencesvals</w:t>
      </w:r>
      <w:proofErr w:type="spellEnd"/>
      <w:r w:rsidRPr="001560E2">
        <w:rPr>
          <w:rFonts w:ascii="Times New Roman" w:hAnsi="Times New Roman" w:cs="Times New Roman"/>
          <w:i/>
          <w:iCs/>
          <w:szCs w:val="22"/>
        </w:rPr>
        <w:t xml:space="preserve"> pour </w:t>
      </w:r>
      <w:proofErr w:type="spellStart"/>
      <w:r w:rsidRPr="001560E2">
        <w:rPr>
          <w:rFonts w:ascii="Times New Roman" w:hAnsi="Times New Roman" w:cs="Times New Roman"/>
          <w:i/>
          <w:iCs/>
          <w:szCs w:val="22"/>
        </w:rPr>
        <w:t>l'étude</w:t>
      </w:r>
      <w:proofErr w:type="spellEnd"/>
      <w:r w:rsidRPr="001560E2">
        <w:rPr>
          <w:rFonts w:ascii="Times New Roman" w:hAnsi="Times New Roman" w:cs="Times New Roman"/>
          <w:i/>
          <w:iCs/>
          <w:szCs w:val="22"/>
        </w:rPr>
        <w:t xml:space="preserve"> des </w:t>
      </w:r>
      <w:proofErr w:type="spellStart"/>
      <w:r w:rsidRPr="001560E2">
        <w:rPr>
          <w:rFonts w:ascii="Times New Roman" w:hAnsi="Times New Roman" w:cs="Times New Roman"/>
          <w:i/>
          <w:iCs/>
          <w:szCs w:val="22"/>
        </w:rPr>
        <w:t>épopées</w:t>
      </w:r>
      <w:proofErr w:type="spellEnd"/>
      <w:r w:rsidRPr="001560E2">
        <w:rPr>
          <w:rFonts w:ascii="Times New Roman" w:hAnsi="Times New Roman" w:cs="Times New Roman"/>
          <w:i/>
          <w:iCs/>
          <w:szCs w:val="22"/>
        </w:rPr>
        <w:t xml:space="preserve"> </w:t>
      </w:r>
      <w:proofErr w:type="spellStart"/>
      <w:r w:rsidRPr="001560E2">
        <w:rPr>
          <w:rFonts w:ascii="Times New Roman" w:hAnsi="Times New Roman" w:cs="Times New Roman"/>
          <w:i/>
          <w:iCs/>
          <w:szCs w:val="22"/>
        </w:rPr>
        <w:t>romanes</w:t>
      </w:r>
      <w:proofErr w:type="spellEnd"/>
      <w:r w:rsidRPr="001560E2">
        <w:rPr>
          <w:rFonts w:ascii="Times New Roman" w:hAnsi="Times New Roman" w:cs="Times New Roman"/>
          <w:szCs w:val="22"/>
        </w:rPr>
        <w:t xml:space="preserve">, edited by Maria Careri, Caterina Menichetti, and Maria Teresa </w:t>
      </w:r>
      <w:proofErr w:type="spellStart"/>
      <w:r w:rsidRPr="001560E2">
        <w:rPr>
          <w:rFonts w:ascii="Times New Roman" w:hAnsi="Times New Roman" w:cs="Times New Roman"/>
          <w:szCs w:val="22"/>
        </w:rPr>
        <w:t>Rachetta</w:t>
      </w:r>
      <w:proofErr w:type="spellEnd"/>
      <w:r w:rsidRPr="001560E2">
        <w:rPr>
          <w:rFonts w:ascii="Times New Roman" w:hAnsi="Times New Roman" w:cs="Times New Roman"/>
          <w:szCs w:val="22"/>
        </w:rPr>
        <w:t xml:space="preserve">, 263–76. Rome: Viella </w:t>
      </w:r>
      <w:proofErr w:type="spellStart"/>
      <w:r w:rsidRPr="001560E2">
        <w:rPr>
          <w:rFonts w:ascii="Times New Roman" w:hAnsi="Times New Roman" w:cs="Times New Roman"/>
          <w:szCs w:val="22"/>
        </w:rPr>
        <w:t>libreria</w:t>
      </w:r>
      <w:proofErr w:type="spellEnd"/>
      <w:r w:rsidRPr="001560E2">
        <w:rPr>
          <w:rFonts w:ascii="Times New Roman" w:hAnsi="Times New Roman" w:cs="Times New Roman"/>
          <w:szCs w:val="22"/>
        </w:rPr>
        <w:t xml:space="preserve"> </w:t>
      </w:r>
      <w:proofErr w:type="spellStart"/>
      <w:r w:rsidRPr="001560E2">
        <w:rPr>
          <w:rFonts w:ascii="Times New Roman" w:hAnsi="Times New Roman" w:cs="Times New Roman"/>
          <w:szCs w:val="22"/>
        </w:rPr>
        <w:t>editrice</w:t>
      </w:r>
      <w:proofErr w:type="spellEnd"/>
      <w:r w:rsidRPr="001560E2">
        <w:rPr>
          <w:rFonts w:ascii="Times New Roman" w:hAnsi="Times New Roman" w:cs="Times New Roman"/>
          <w:szCs w:val="22"/>
        </w:rPr>
        <w:t>, 2017.</w:t>
      </w:r>
    </w:p>
    <w:p w14:paraId="53AF2820" w14:textId="420DB567" w:rsidR="00EE26C9" w:rsidRDefault="003137D4" w:rsidP="00EE26C9">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Sweetenham, </w:t>
      </w:r>
      <w:r w:rsidRPr="003137D4">
        <w:rPr>
          <w:rFonts w:ascii="Times New Roman" w:hAnsi="Times New Roman" w:cs="Times New Roman"/>
          <w:szCs w:val="22"/>
        </w:rPr>
        <w:t>Carol</w:t>
      </w:r>
      <w:r>
        <w:rPr>
          <w:rFonts w:ascii="Times New Roman" w:hAnsi="Times New Roman" w:cs="Times New Roman"/>
          <w:szCs w:val="22"/>
        </w:rPr>
        <w:t xml:space="preserve">. </w:t>
      </w:r>
      <w:r w:rsidRPr="00272430">
        <w:rPr>
          <w:rFonts w:ascii="Times New Roman" w:hAnsi="Times New Roman" w:cs="Times New Roman"/>
          <w:szCs w:val="22"/>
        </w:rPr>
        <w:t>“The Count and the Cannibals: The Old French Crusade Cycle as a Drama of Salvation</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Jerusalem the Golden: The Origins and Impact of the First Crusade</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Susan B. Edgington and Luis García-Guijarro,</w:t>
      </w:r>
      <w:r>
        <w:rPr>
          <w:rFonts w:ascii="Times New Roman" w:hAnsi="Times New Roman" w:cs="Times New Roman"/>
          <w:szCs w:val="22"/>
        </w:rPr>
        <w:t xml:space="preserve"> </w:t>
      </w:r>
      <w:r w:rsidRPr="00272430">
        <w:rPr>
          <w:rFonts w:ascii="Times New Roman" w:hAnsi="Times New Roman" w:cs="Times New Roman"/>
          <w:szCs w:val="22"/>
        </w:rPr>
        <w:t>307–28</w:t>
      </w:r>
      <w:r>
        <w:rPr>
          <w:rFonts w:ascii="Times New Roman" w:hAnsi="Times New Roman" w:cs="Times New Roman"/>
          <w:szCs w:val="22"/>
        </w:rPr>
        <w:t>.</w:t>
      </w:r>
      <w:r w:rsidRPr="00272430">
        <w:rPr>
          <w:rFonts w:ascii="Times New Roman" w:hAnsi="Times New Roman" w:cs="Times New Roman"/>
          <w:szCs w:val="22"/>
        </w:rPr>
        <w:t xml:space="preserve"> </w:t>
      </w:r>
      <w:r w:rsidRPr="007012F6">
        <w:rPr>
          <w:rFonts w:ascii="Times New Roman" w:hAnsi="Times New Roman" w:cs="Times New Roman"/>
          <w:szCs w:val="22"/>
        </w:rPr>
        <w:t>Outremer: Studies in the Crusades and the Latin East 3</w:t>
      </w:r>
      <w:r>
        <w:rPr>
          <w:rFonts w:ascii="Times New Roman" w:hAnsi="Times New Roman" w:cs="Times New Roman"/>
          <w:szCs w:val="22"/>
        </w:rPr>
        <w:t xml:space="preserve">. </w:t>
      </w:r>
      <w:r w:rsidRPr="00272430">
        <w:rPr>
          <w:rFonts w:ascii="Times New Roman" w:hAnsi="Times New Roman" w:cs="Times New Roman"/>
          <w:szCs w:val="22"/>
        </w:rPr>
        <w:t xml:space="preserve">Turnhout: </w:t>
      </w:r>
      <w:proofErr w:type="spellStart"/>
      <w:r w:rsidRPr="00272430">
        <w:rPr>
          <w:rFonts w:ascii="Times New Roman" w:hAnsi="Times New Roman" w:cs="Times New Roman"/>
          <w:szCs w:val="22"/>
        </w:rPr>
        <w:t>Brepols</w:t>
      </w:r>
      <w:proofErr w:type="spellEnd"/>
      <w:r w:rsidRPr="00272430">
        <w:rPr>
          <w:rFonts w:ascii="Times New Roman" w:hAnsi="Times New Roman" w:cs="Times New Roman"/>
          <w:szCs w:val="22"/>
        </w:rPr>
        <w:t>, 2014</w:t>
      </w:r>
      <w:r>
        <w:rPr>
          <w:rFonts w:ascii="Times New Roman" w:hAnsi="Times New Roman" w:cs="Times New Roman"/>
          <w:szCs w:val="22"/>
        </w:rPr>
        <w:t>.</w:t>
      </w:r>
    </w:p>
    <w:p w14:paraId="7A53C8C5" w14:textId="167B5EEE" w:rsidR="00AA26CB" w:rsidRDefault="00AA26CB" w:rsidP="00AA26CB">
      <w:pPr>
        <w:pStyle w:val="FootnoteText"/>
        <w:ind w:left="720" w:hanging="720"/>
        <w:rPr>
          <w:rFonts w:ascii="Times New Roman" w:hAnsi="Times New Roman" w:cs="Times New Roman"/>
          <w:szCs w:val="22"/>
        </w:rPr>
      </w:pPr>
      <w:r w:rsidRPr="00272430">
        <w:rPr>
          <w:rFonts w:ascii="Times New Roman" w:hAnsi="Times New Roman" w:cs="Times New Roman"/>
          <w:szCs w:val="22"/>
        </w:rPr>
        <w:t>Tamminen,</w:t>
      </w:r>
      <w:r>
        <w:rPr>
          <w:rFonts w:ascii="Times New Roman" w:hAnsi="Times New Roman" w:cs="Times New Roman"/>
          <w:szCs w:val="22"/>
        </w:rPr>
        <w:t xml:space="preserve"> </w:t>
      </w:r>
      <w:r w:rsidRPr="00272430">
        <w:rPr>
          <w:rFonts w:ascii="Times New Roman" w:hAnsi="Times New Roman" w:cs="Times New Roman"/>
          <w:szCs w:val="22"/>
        </w:rPr>
        <w:t>Miikka</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Crusade Preaching and the Ideal Crusader</w:t>
      </w:r>
      <w:r>
        <w:rPr>
          <w:rFonts w:ascii="Times New Roman" w:hAnsi="Times New Roman" w:cs="Times New Roman"/>
          <w:szCs w:val="22"/>
        </w:rPr>
        <w:t>.</w:t>
      </w:r>
      <w:r w:rsidRPr="00272430">
        <w:rPr>
          <w:rFonts w:ascii="Times New Roman" w:hAnsi="Times New Roman" w:cs="Times New Roman"/>
          <w:szCs w:val="22"/>
        </w:rPr>
        <w:t xml:space="preserve"> </w:t>
      </w:r>
      <w:proofErr w:type="spellStart"/>
      <w:r w:rsidRPr="007012F6">
        <w:rPr>
          <w:rFonts w:ascii="Times New Roman" w:hAnsi="Times New Roman" w:cs="Times New Roman"/>
          <w:szCs w:val="22"/>
        </w:rPr>
        <w:t>Sermo</w:t>
      </w:r>
      <w:proofErr w:type="spellEnd"/>
      <w:r w:rsidRPr="007012F6">
        <w:rPr>
          <w:rFonts w:ascii="Times New Roman" w:hAnsi="Times New Roman" w:cs="Times New Roman"/>
          <w:szCs w:val="22"/>
        </w:rPr>
        <w:t xml:space="preserve"> 14</w:t>
      </w:r>
      <w:r w:rsidRPr="00AA26CB">
        <w:rPr>
          <w:rFonts w:ascii="Times New Roman" w:hAnsi="Times New Roman" w:cs="Times New Roman"/>
          <w:szCs w:val="22"/>
        </w:rPr>
        <w:t>.</w:t>
      </w:r>
      <w:r>
        <w:rPr>
          <w:rFonts w:ascii="Times New Roman" w:hAnsi="Times New Roman" w:cs="Times New Roman"/>
          <w:i/>
          <w:iCs/>
          <w:szCs w:val="22"/>
        </w:rPr>
        <w:t xml:space="preserve"> </w:t>
      </w:r>
      <w:r w:rsidRPr="00272430">
        <w:rPr>
          <w:rFonts w:ascii="Times New Roman" w:hAnsi="Times New Roman" w:cs="Times New Roman"/>
          <w:szCs w:val="22"/>
        </w:rPr>
        <w:t xml:space="preserve">Turnhout: </w:t>
      </w:r>
      <w:proofErr w:type="spellStart"/>
      <w:r w:rsidRPr="00272430">
        <w:rPr>
          <w:rFonts w:ascii="Times New Roman" w:hAnsi="Times New Roman" w:cs="Times New Roman"/>
          <w:szCs w:val="22"/>
        </w:rPr>
        <w:t>Brepols</w:t>
      </w:r>
      <w:proofErr w:type="spellEnd"/>
      <w:r w:rsidRPr="00272430">
        <w:rPr>
          <w:rFonts w:ascii="Times New Roman" w:hAnsi="Times New Roman" w:cs="Times New Roman"/>
          <w:szCs w:val="22"/>
        </w:rPr>
        <w:t>, 2018</w:t>
      </w:r>
      <w:r>
        <w:rPr>
          <w:rFonts w:ascii="Times New Roman" w:hAnsi="Times New Roman" w:cs="Times New Roman"/>
          <w:szCs w:val="22"/>
        </w:rPr>
        <w:t>.</w:t>
      </w:r>
    </w:p>
    <w:p w14:paraId="15F59459" w14:textId="7A14BB73" w:rsidR="00E6197C" w:rsidRPr="00E6197C" w:rsidRDefault="00E6197C" w:rsidP="00E6197C">
      <w:pPr>
        <w:pStyle w:val="FootnoteText"/>
        <w:ind w:left="720" w:hanging="720"/>
        <w:rPr>
          <w:rFonts w:ascii="Times New Roman" w:hAnsi="Times New Roman" w:cs="Times New Roman"/>
          <w:szCs w:val="22"/>
          <w:lang w:val="en-GB"/>
        </w:rPr>
      </w:pPr>
      <w:proofErr w:type="spellStart"/>
      <w:r w:rsidRPr="00272430">
        <w:rPr>
          <w:rFonts w:ascii="Times New Roman" w:hAnsi="Times New Roman" w:cs="Times New Roman"/>
          <w:szCs w:val="22"/>
        </w:rPr>
        <w:t>Tepora</w:t>
      </w:r>
      <w:proofErr w:type="spellEnd"/>
      <w:r>
        <w:rPr>
          <w:rFonts w:ascii="Times New Roman" w:hAnsi="Times New Roman" w:cs="Times New Roman"/>
          <w:szCs w:val="22"/>
        </w:rPr>
        <w:t xml:space="preserve">, </w:t>
      </w:r>
      <w:r w:rsidRPr="00272430">
        <w:rPr>
          <w:rFonts w:ascii="Times New Roman" w:hAnsi="Times New Roman" w:cs="Times New Roman"/>
          <w:szCs w:val="22"/>
        </w:rPr>
        <w:t>Tuomas</w:t>
      </w:r>
      <w:r>
        <w:rPr>
          <w:rFonts w:ascii="Times New Roman" w:hAnsi="Times New Roman" w:cs="Times New Roman"/>
          <w:szCs w:val="22"/>
        </w:rPr>
        <w:t>.</w:t>
      </w:r>
      <w:r w:rsidRPr="00272430">
        <w:rPr>
          <w:rFonts w:ascii="Times New Roman" w:hAnsi="Times New Roman" w:cs="Times New Roman"/>
          <w:szCs w:val="22"/>
        </w:rPr>
        <w:t xml:space="preserve"> “What, if Anything, Can the History of Emotions Learn from the Neurosciences?” </w:t>
      </w:r>
      <w:r w:rsidRPr="00272430">
        <w:rPr>
          <w:rFonts w:ascii="Times New Roman" w:hAnsi="Times New Roman" w:cs="Times New Roman"/>
          <w:i/>
          <w:iCs/>
          <w:szCs w:val="22"/>
        </w:rPr>
        <w:t>Cultural History</w:t>
      </w:r>
      <w:r w:rsidRPr="00272430">
        <w:rPr>
          <w:rFonts w:ascii="Times New Roman" w:hAnsi="Times New Roman" w:cs="Times New Roman"/>
          <w:szCs w:val="22"/>
        </w:rPr>
        <w:t xml:space="preserve"> 9 (2020): 93–105.</w:t>
      </w:r>
    </w:p>
    <w:p w14:paraId="785AA8B0" w14:textId="4EE9C43D" w:rsidR="002549CD" w:rsidRDefault="002549CD" w:rsidP="002549CD">
      <w:pPr>
        <w:pStyle w:val="FootnoteText"/>
        <w:ind w:left="720" w:hanging="720"/>
        <w:rPr>
          <w:rFonts w:ascii="Times New Roman" w:hAnsi="Times New Roman" w:cs="Times New Roman"/>
          <w:szCs w:val="22"/>
        </w:rPr>
      </w:pPr>
      <w:r w:rsidRPr="00272430">
        <w:rPr>
          <w:rFonts w:ascii="Times New Roman" w:hAnsi="Times New Roman" w:cs="Times New Roman"/>
          <w:szCs w:val="22"/>
        </w:rPr>
        <w:t>Thomas,</w:t>
      </w:r>
      <w:r>
        <w:rPr>
          <w:rFonts w:ascii="Times New Roman" w:hAnsi="Times New Roman" w:cs="Times New Roman"/>
          <w:szCs w:val="22"/>
        </w:rPr>
        <w:t xml:space="preserve"> </w:t>
      </w:r>
      <w:r w:rsidRPr="00272430">
        <w:rPr>
          <w:rFonts w:ascii="Times New Roman" w:hAnsi="Times New Roman" w:cs="Times New Roman"/>
          <w:szCs w:val="22"/>
        </w:rPr>
        <w:t xml:space="preserve">Hugh M. </w:t>
      </w:r>
      <w:r w:rsidRPr="00272430">
        <w:rPr>
          <w:rFonts w:ascii="Times New Roman" w:hAnsi="Times New Roman" w:cs="Times New Roman"/>
          <w:i/>
          <w:iCs/>
          <w:szCs w:val="22"/>
        </w:rPr>
        <w:t>Vassals, Heiresses, Crusaders, and Thugs: The Gentry of Angevin Yorkshire, 1154–1216</w:t>
      </w:r>
      <w:r>
        <w:rPr>
          <w:rFonts w:ascii="Times New Roman" w:hAnsi="Times New Roman" w:cs="Times New Roman"/>
          <w:szCs w:val="22"/>
        </w:rPr>
        <w:t xml:space="preserve">. </w:t>
      </w:r>
      <w:r w:rsidRPr="00272430">
        <w:rPr>
          <w:rFonts w:ascii="Times New Roman" w:hAnsi="Times New Roman" w:cs="Times New Roman"/>
          <w:szCs w:val="22"/>
        </w:rPr>
        <w:t>Philadelphia: University of Pennsylvania Press, 1993</w:t>
      </w:r>
      <w:r>
        <w:rPr>
          <w:rFonts w:ascii="Times New Roman" w:hAnsi="Times New Roman" w:cs="Times New Roman"/>
          <w:szCs w:val="22"/>
        </w:rPr>
        <w:t>.</w:t>
      </w:r>
    </w:p>
    <w:p w14:paraId="791A2F4C" w14:textId="2479FF89" w:rsidR="00EE26C9" w:rsidRDefault="00EE26C9" w:rsidP="00EE26C9">
      <w:pPr>
        <w:pStyle w:val="FootnoteText"/>
        <w:ind w:left="720" w:hanging="720"/>
        <w:rPr>
          <w:rFonts w:ascii="Times New Roman" w:hAnsi="Times New Roman" w:cs="Times New Roman"/>
          <w:szCs w:val="22"/>
        </w:rPr>
      </w:pPr>
      <w:r w:rsidRPr="00272430">
        <w:rPr>
          <w:rFonts w:ascii="Times New Roman" w:hAnsi="Times New Roman" w:cs="Times New Roman"/>
          <w:szCs w:val="22"/>
        </w:rPr>
        <w:t>Thorp, Nigel R. “</w:t>
      </w:r>
      <w:r w:rsidRPr="00272430">
        <w:rPr>
          <w:rFonts w:ascii="Times New Roman" w:hAnsi="Times New Roman" w:cs="Times New Roman"/>
          <w:i/>
          <w:iCs/>
          <w:szCs w:val="22"/>
        </w:rPr>
        <w:t>La</w:t>
      </w:r>
      <w:r w:rsidRPr="00272430">
        <w:rPr>
          <w:rFonts w:ascii="Times New Roman" w:hAnsi="Times New Roman" w:cs="Times New Roman"/>
          <w:szCs w:val="22"/>
        </w:rPr>
        <w:t xml:space="preserve"> </w:t>
      </w:r>
      <w:r w:rsidRPr="00272430">
        <w:rPr>
          <w:rFonts w:ascii="Times New Roman" w:hAnsi="Times New Roman" w:cs="Times New Roman"/>
          <w:i/>
          <w:iCs/>
          <w:szCs w:val="22"/>
        </w:rPr>
        <w:t xml:space="preserve">Chanson de </w:t>
      </w:r>
      <w:proofErr w:type="spellStart"/>
      <w:r w:rsidRPr="00272430">
        <w:rPr>
          <w:rFonts w:ascii="Times New Roman" w:hAnsi="Times New Roman" w:cs="Times New Roman"/>
          <w:i/>
          <w:iCs/>
          <w:szCs w:val="22"/>
        </w:rPr>
        <w:t>Jérusalem</w:t>
      </w:r>
      <w:proofErr w:type="spellEnd"/>
      <w:r w:rsidRPr="00272430">
        <w:rPr>
          <w:rFonts w:ascii="Times New Roman" w:hAnsi="Times New Roman" w:cs="Times New Roman"/>
          <w:szCs w:val="22"/>
        </w:rPr>
        <w:t xml:space="preserve"> and the Latin Chronicles</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 xml:space="preserve">Epic and Crusade: Proceedings of the Colloquium of the Société </w:t>
      </w:r>
      <w:proofErr w:type="spellStart"/>
      <w:r w:rsidRPr="00272430">
        <w:rPr>
          <w:rFonts w:ascii="Times New Roman" w:hAnsi="Times New Roman" w:cs="Times New Roman"/>
          <w:i/>
          <w:iCs/>
          <w:szCs w:val="22"/>
        </w:rPr>
        <w:t>Rencesvals</w:t>
      </w:r>
      <w:proofErr w:type="spellEnd"/>
      <w:r w:rsidRPr="00272430">
        <w:rPr>
          <w:rFonts w:ascii="Times New Roman" w:hAnsi="Times New Roman" w:cs="Times New Roman"/>
          <w:i/>
          <w:iCs/>
          <w:szCs w:val="22"/>
        </w:rPr>
        <w:t xml:space="preserve"> British Branch held at Lucy Cavendish College, Cambridge, 27–28 March 2004</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Philip E. Bennett, Anne Elizabeth Cobby, and Jane E. Everson</w:t>
      </w:r>
      <w:r>
        <w:rPr>
          <w:rFonts w:ascii="Times New Roman" w:hAnsi="Times New Roman" w:cs="Times New Roman"/>
          <w:szCs w:val="22"/>
        </w:rPr>
        <w:t xml:space="preserve">, </w:t>
      </w:r>
      <w:r w:rsidRPr="00272430">
        <w:rPr>
          <w:rFonts w:ascii="Times New Roman" w:hAnsi="Times New Roman" w:cs="Times New Roman"/>
          <w:szCs w:val="22"/>
        </w:rPr>
        <w:t>153–71</w:t>
      </w:r>
      <w:r>
        <w:rPr>
          <w:rFonts w:ascii="Times New Roman" w:hAnsi="Times New Roman" w:cs="Times New Roman"/>
          <w:szCs w:val="22"/>
        </w:rPr>
        <w:t xml:space="preserve">. </w:t>
      </w:r>
      <w:r w:rsidRPr="00272430">
        <w:rPr>
          <w:rFonts w:ascii="Times New Roman" w:hAnsi="Times New Roman" w:cs="Times New Roman"/>
          <w:szCs w:val="22"/>
        </w:rPr>
        <w:t xml:space="preserve">Edinburgh: Société </w:t>
      </w:r>
      <w:proofErr w:type="spellStart"/>
      <w:r w:rsidRPr="00272430">
        <w:rPr>
          <w:rFonts w:ascii="Times New Roman" w:hAnsi="Times New Roman" w:cs="Times New Roman"/>
          <w:szCs w:val="22"/>
        </w:rPr>
        <w:t>Rencesvals</w:t>
      </w:r>
      <w:proofErr w:type="spellEnd"/>
      <w:r w:rsidRPr="00272430">
        <w:rPr>
          <w:rFonts w:ascii="Times New Roman" w:hAnsi="Times New Roman" w:cs="Times New Roman"/>
          <w:szCs w:val="22"/>
        </w:rPr>
        <w:t xml:space="preserve"> British Branch, 2006</w:t>
      </w:r>
      <w:r>
        <w:rPr>
          <w:rFonts w:ascii="Times New Roman" w:hAnsi="Times New Roman" w:cs="Times New Roman"/>
          <w:szCs w:val="22"/>
        </w:rPr>
        <w:t>.</w:t>
      </w:r>
    </w:p>
    <w:p w14:paraId="01E12859" w14:textId="0F4BB78B" w:rsidR="002A1B23" w:rsidRDefault="002A1B23" w:rsidP="002A1B23">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Thorp, Nigel R. “La </w:t>
      </w:r>
      <w:r w:rsidRPr="00272430">
        <w:rPr>
          <w:rFonts w:ascii="Times New Roman" w:hAnsi="Times New Roman" w:cs="Times New Roman"/>
          <w:i/>
          <w:iCs/>
          <w:szCs w:val="22"/>
        </w:rPr>
        <w:t>Gran Conquista de Ultramar</w:t>
      </w:r>
      <w:r w:rsidRPr="00272430">
        <w:rPr>
          <w:rFonts w:ascii="Times New Roman" w:hAnsi="Times New Roman" w:cs="Times New Roman"/>
          <w:szCs w:val="22"/>
        </w:rPr>
        <w:t xml:space="preserve"> et les </w:t>
      </w:r>
      <w:proofErr w:type="spellStart"/>
      <w:r w:rsidRPr="00272430">
        <w:rPr>
          <w:rFonts w:ascii="Times New Roman" w:hAnsi="Times New Roman" w:cs="Times New Roman"/>
          <w:szCs w:val="22"/>
        </w:rPr>
        <w:t>origines</w:t>
      </w:r>
      <w:proofErr w:type="spellEnd"/>
      <w:r w:rsidRPr="00272430">
        <w:rPr>
          <w:rFonts w:ascii="Times New Roman" w:hAnsi="Times New Roman" w:cs="Times New Roman"/>
          <w:szCs w:val="22"/>
        </w:rPr>
        <w:t xml:space="preserve"> de la </w:t>
      </w:r>
      <w:r w:rsidRPr="00272430">
        <w:rPr>
          <w:rFonts w:ascii="Times New Roman" w:hAnsi="Times New Roman" w:cs="Times New Roman"/>
          <w:i/>
          <w:iCs/>
          <w:szCs w:val="22"/>
        </w:rPr>
        <w:t xml:space="preserve">Chanson de </w:t>
      </w:r>
      <w:proofErr w:type="spellStart"/>
      <w:r w:rsidRPr="00272430">
        <w:rPr>
          <w:rFonts w:ascii="Times New Roman" w:hAnsi="Times New Roman" w:cs="Times New Roman"/>
          <w:i/>
          <w:iCs/>
          <w:szCs w:val="22"/>
        </w:rPr>
        <w:t>Jérusalem</w:t>
      </w:r>
      <w:proofErr w:type="spellEnd"/>
      <w:r>
        <w:rPr>
          <w:rFonts w:ascii="Times New Roman" w:hAnsi="Times New Roman" w:cs="Times New Roman"/>
          <w:szCs w:val="22"/>
        </w:rPr>
        <w:t>.</w:t>
      </w:r>
      <w:r w:rsidRPr="00272430">
        <w:rPr>
          <w:rFonts w:ascii="Times New Roman" w:hAnsi="Times New Roman" w:cs="Times New Roman"/>
          <w:szCs w:val="22"/>
        </w:rPr>
        <w:t xml:space="preserve">” </w:t>
      </w:r>
      <w:r w:rsidRPr="002A1B23">
        <w:rPr>
          <w:rFonts w:ascii="Times New Roman" w:hAnsi="Times New Roman" w:cs="Times New Roman"/>
          <w:szCs w:val="22"/>
        </w:rPr>
        <w:t xml:space="preserve">In </w:t>
      </w:r>
      <w:r w:rsidRPr="002A1B23">
        <w:rPr>
          <w:rFonts w:ascii="Times New Roman" w:hAnsi="Times New Roman" w:cs="Times New Roman"/>
          <w:i/>
          <w:iCs/>
          <w:szCs w:val="22"/>
        </w:rPr>
        <w:t xml:space="preserve">Les </w:t>
      </w:r>
      <w:proofErr w:type="spellStart"/>
      <w:r w:rsidRPr="002A1B23">
        <w:rPr>
          <w:rFonts w:ascii="Times New Roman" w:hAnsi="Times New Roman" w:cs="Times New Roman"/>
          <w:i/>
          <w:iCs/>
          <w:szCs w:val="22"/>
        </w:rPr>
        <w:t>épopées</w:t>
      </w:r>
      <w:proofErr w:type="spellEnd"/>
      <w:r w:rsidRPr="002A1B23">
        <w:rPr>
          <w:rFonts w:ascii="Times New Roman" w:hAnsi="Times New Roman" w:cs="Times New Roman"/>
          <w:i/>
          <w:iCs/>
          <w:szCs w:val="22"/>
        </w:rPr>
        <w:t xml:space="preserve"> de la croisade: Premier colloque international (</w:t>
      </w:r>
      <w:proofErr w:type="spellStart"/>
      <w:r w:rsidRPr="002A1B23">
        <w:rPr>
          <w:rFonts w:ascii="Times New Roman" w:hAnsi="Times New Roman" w:cs="Times New Roman"/>
          <w:i/>
          <w:iCs/>
          <w:szCs w:val="22"/>
        </w:rPr>
        <w:t>Trèves</w:t>
      </w:r>
      <w:proofErr w:type="spellEnd"/>
      <w:r w:rsidRPr="002A1B23">
        <w:rPr>
          <w:rFonts w:ascii="Times New Roman" w:hAnsi="Times New Roman" w:cs="Times New Roman"/>
          <w:i/>
          <w:iCs/>
          <w:szCs w:val="22"/>
        </w:rPr>
        <w:t xml:space="preserve">, 6–11 </w:t>
      </w:r>
      <w:proofErr w:type="spellStart"/>
      <w:r w:rsidRPr="002A1B23">
        <w:rPr>
          <w:rFonts w:ascii="Times New Roman" w:hAnsi="Times New Roman" w:cs="Times New Roman"/>
          <w:i/>
          <w:iCs/>
          <w:szCs w:val="22"/>
        </w:rPr>
        <w:t>août</w:t>
      </w:r>
      <w:proofErr w:type="spellEnd"/>
      <w:r w:rsidRPr="002A1B23">
        <w:rPr>
          <w:rFonts w:ascii="Times New Roman" w:hAnsi="Times New Roman" w:cs="Times New Roman"/>
          <w:i/>
          <w:iCs/>
          <w:szCs w:val="22"/>
        </w:rPr>
        <w:t xml:space="preserve"> 1984)</w:t>
      </w:r>
      <w:r w:rsidRPr="002A1B23">
        <w:rPr>
          <w:rFonts w:ascii="Times New Roman" w:hAnsi="Times New Roman" w:cs="Times New Roman"/>
          <w:szCs w:val="22"/>
        </w:rPr>
        <w:t>, edited by Karl Heinz Bender</w:t>
      </w:r>
      <w:r>
        <w:rPr>
          <w:rFonts w:ascii="Times New Roman" w:hAnsi="Times New Roman" w:cs="Times New Roman"/>
          <w:szCs w:val="22"/>
        </w:rPr>
        <w:t xml:space="preserve">, </w:t>
      </w:r>
      <w:r w:rsidRPr="002A1B23">
        <w:rPr>
          <w:rFonts w:ascii="Times New Roman" w:hAnsi="Times New Roman" w:cs="Times New Roman"/>
          <w:szCs w:val="22"/>
        </w:rPr>
        <w:t>76–83</w:t>
      </w:r>
      <w:r>
        <w:rPr>
          <w:rFonts w:ascii="Times New Roman" w:hAnsi="Times New Roman" w:cs="Times New Roman"/>
          <w:szCs w:val="22"/>
        </w:rPr>
        <w:t xml:space="preserve">. </w:t>
      </w:r>
      <w:r w:rsidRPr="002A1B23">
        <w:rPr>
          <w:rFonts w:ascii="Times New Roman" w:hAnsi="Times New Roman" w:cs="Times New Roman"/>
          <w:szCs w:val="22"/>
        </w:rPr>
        <w:t>Stuttgart: Franz Steiner, 1987.</w:t>
      </w:r>
    </w:p>
    <w:p w14:paraId="66CCFE8D" w14:textId="2DF2AF13" w:rsidR="00E24779" w:rsidRDefault="00E24779" w:rsidP="00E24779">
      <w:pPr>
        <w:pStyle w:val="FootnoteText"/>
        <w:ind w:left="720" w:hanging="720"/>
        <w:rPr>
          <w:rFonts w:ascii="Times New Roman" w:hAnsi="Times New Roman" w:cs="Times New Roman"/>
          <w:szCs w:val="22"/>
        </w:rPr>
      </w:pPr>
      <w:r w:rsidRPr="00272430">
        <w:rPr>
          <w:rFonts w:ascii="Times New Roman" w:hAnsi="Times New Roman" w:cs="Times New Roman"/>
          <w:szCs w:val="22"/>
        </w:rPr>
        <w:t xml:space="preserve">Throop, Susanna A. </w:t>
      </w:r>
      <w:r w:rsidRPr="00272430">
        <w:rPr>
          <w:rFonts w:ascii="Times New Roman" w:hAnsi="Times New Roman" w:cs="Times New Roman"/>
          <w:i/>
          <w:iCs/>
          <w:szCs w:val="22"/>
        </w:rPr>
        <w:t>Crusading as an Act of Vengeance, 1095–1216</w:t>
      </w:r>
      <w:r>
        <w:rPr>
          <w:rFonts w:ascii="Times New Roman" w:hAnsi="Times New Roman" w:cs="Times New Roman"/>
          <w:szCs w:val="22"/>
        </w:rPr>
        <w:t xml:space="preserve">. </w:t>
      </w:r>
      <w:r w:rsidRPr="00272430">
        <w:rPr>
          <w:rFonts w:ascii="Times New Roman" w:hAnsi="Times New Roman" w:cs="Times New Roman"/>
          <w:szCs w:val="22"/>
        </w:rPr>
        <w:t>Farnham: Ashgate, 2011</w:t>
      </w:r>
      <w:r>
        <w:rPr>
          <w:rFonts w:ascii="Times New Roman" w:hAnsi="Times New Roman" w:cs="Times New Roman"/>
          <w:szCs w:val="22"/>
        </w:rPr>
        <w:t>.</w:t>
      </w:r>
    </w:p>
    <w:p w14:paraId="77EE5320" w14:textId="75DCCB51" w:rsidR="00720464" w:rsidRDefault="001E0E84" w:rsidP="00720464">
      <w:pPr>
        <w:pStyle w:val="FootnoteText"/>
        <w:ind w:left="720" w:hanging="720"/>
        <w:rPr>
          <w:rFonts w:ascii="Times New Roman" w:hAnsi="Times New Roman" w:cs="Times New Roman"/>
          <w:szCs w:val="22"/>
        </w:rPr>
      </w:pPr>
      <w:r w:rsidRPr="00272430">
        <w:rPr>
          <w:rFonts w:ascii="Times New Roman" w:hAnsi="Times New Roman" w:cs="Times New Roman"/>
          <w:szCs w:val="22"/>
        </w:rPr>
        <w:t>Throop,</w:t>
      </w:r>
      <w:r>
        <w:rPr>
          <w:rFonts w:ascii="Times New Roman" w:hAnsi="Times New Roman" w:cs="Times New Roman"/>
          <w:szCs w:val="22"/>
        </w:rPr>
        <w:t xml:space="preserve"> </w:t>
      </w:r>
      <w:r w:rsidRPr="00272430">
        <w:rPr>
          <w:rFonts w:ascii="Times New Roman" w:hAnsi="Times New Roman" w:cs="Times New Roman"/>
          <w:szCs w:val="22"/>
        </w:rPr>
        <w:t>Susanna A. “Zeal, Anger and Vengeance: The Emotional Rhetoric of Crusading</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Vengeance in the Middle Ages: Emotion, Religion and Feud</w:t>
      </w:r>
      <w:r w:rsidRPr="00272430">
        <w:rPr>
          <w:rFonts w:ascii="Times New Roman" w:hAnsi="Times New Roman" w:cs="Times New Roman"/>
          <w:szCs w:val="22"/>
        </w:rPr>
        <w:t>, ed</w:t>
      </w:r>
      <w:r>
        <w:rPr>
          <w:rFonts w:ascii="Times New Roman" w:hAnsi="Times New Roman" w:cs="Times New Roman"/>
          <w:szCs w:val="22"/>
        </w:rPr>
        <w:t xml:space="preserve">ited by </w:t>
      </w:r>
      <w:r w:rsidRPr="00272430">
        <w:rPr>
          <w:rFonts w:ascii="Times New Roman" w:hAnsi="Times New Roman" w:cs="Times New Roman"/>
          <w:szCs w:val="22"/>
        </w:rPr>
        <w:t>Susanna A. Throop and Paul R. Hyams</w:t>
      </w:r>
      <w:r>
        <w:rPr>
          <w:rFonts w:ascii="Times New Roman" w:hAnsi="Times New Roman" w:cs="Times New Roman"/>
          <w:szCs w:val="22"/>
        </w:rPr>
        <w:t xml:space="preserve">, </w:t>
      </w:r>
      <w:r w:rsidRPr="00272430">
        <w:rPr>
          <w:rFonts w:ascii="Times New Roman" w:hAnsi="Times New Roman" w:cs="Times New Roman"/>
          <w:szCs w:val="22"/>
        </w:rPr>
        <w:t>177–201</w:t>
      </w:r>
      <w:r>
        <w:rPr>
          <w:rFonts w:ascii="Times New Roman" w:hAnsi="Times New Roman" w:cs="Times New Roman"/>
          <w:szCs w:val="22"/>
        </w:rPr>
        <w:t xml:space="preserve">. </w:t>
      </w:r>
      <w:r w:rsidRPr="00272430">
        <w:rPr>
          <w:rFonts w:ascii="Times New Roman" w:hAnsi="Times New Roman" w:cs="Times New Roman"/>
          <w:szCs w:val="22"/>
        </w:rPr>
        <w:t>Farnham: Ashgate, 2010</w:t>
      </w:r>
      <w:r>
        <w:rPr>
          <w:rFonts w:ascii="Times New Roman" w:hAnsi="Times New Roman" w:cs="Times New Roman"/>
          <w:szCs w:val="22"/>
        </w:rPr>
        <w:t>.</w:t>
      </w:r>
    </w:p>
    <w:p w14:paraId="3270DBD0" w14:textId="399FA7E8" w:rsidR="00F02C4B" w:rsidRDefault="00F02C4B" w:rsidP="00F02C4B">
      <w:pPr>
        <w:pStyle w:val="FootnoteText"/>
        <w:ind w:left="720" w:hanging="720"/>
        <w:rPr>
          <w:rFonts w:ascii="Times New Roman" w:hAnsi="Times New Roman" w:cs="Times New Roman"/>
          <w:szCs w:val="22"/>
        </w:rPr>
      </w:pPr>
      <w:r w:rsidRPr="00272430">
        <w:rPr>
          <w:rFonts w:ascii="Times New Roman" w:hAnsi="Times New Roman" w:cs="Times New Roman"/>
          <w:szCs w:val="22"/>
        </w:rPr>
        <w:t>Trembinski,</w:t>
      </w:r>
      <w:r w:rsidRPr="00F02C4B">
        <w:rPr>
          <w:rFonts w:ascii="Times New Roman" w:hAnsi="Times New Roman" w:cs="Times New Roman"/>
          <w:szCs w:val="22"/>
        </w:rPr>
        <w:t xml:space="preserve"> </w:t>
      </w:r>
      <w:r w:rsidRPr="00272430">
        <w:rPr>
          <w:rFonts w:ascii="Times New Roman" w:hAnsi="Times New Roman" w:cs="Times New Roman"/>
          <w:szCs w:val="22"/>
        </w:rPr>
        <w:t>Donna</w:t>
      </w:r>
      <w:r>
        <w:rPr>
          <w:rFonts w:ascii="Times New Roman" w:hAnsi="Times New Roman" w:cs="Times New Roman"/>
          <w:szCs w:val="22"/>
        </w:rPr>
        <w:t>.</w:t>
      </w:r>
      <w:r w:rsidRPr="00272430">
        <w:rPr>
          <w:rFonts w:ascii="Times New Roman" w:hAnsi="Times New Roman" w:cs="Times New Roman"/>
          <w:szCs w:val="22"/>
        </w:rPr>
        <w:t xml:space="preserve"> “Trauma as a Category of Analysis</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Trauma in Medieval Society</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Wendy J. Turner and Christina Lee, 13–32</w:t>
      </w:r>
      <w:r>
        <w:rPr>
          <w:rFonts w:ascii="Times New Roman" w:hAnsi="Times New Roman" w:cs="Times New Roman"/>
          <w:szCs w:val="22"/>
        </w:rPr>
        <w:t xml:space="preserve">. </w:t>
      </w:r>
      <w:r w:rsidRPr="006B759B">
        <w:rPr>
          <w:rFonts w:ascii="Times New Roman" w:hAnsi="Times New Roman" w:cs="Times New Roman"/>
          <w:szCs w:val="22"/>
        </w:rPr>
        <w:t>Explorations in Medieval Culture 7</w:t>
      </w:r>
      <w:r>
        <w:rPr>
          <w:rFonts w:ascii="Times New Roman" w:hAnsi="Times New Roman" w:cs="Times New Roman"/>
          <w:szCs w:val="22"/>
        </w:rPr>
        <w:t xml:space="preserve">. </w:t>
      </w:r>
      <w:r w:rsidRPr="00272430">
        <w:rPr>
          <w:rFonts w:ascii="Times New Roman" w:hAnsi="Times New Roman" w:cs="Times New Roman"/>
          <w:szCs w:val="22"/>
        </w:rPr>
        <w:t>Leiden: Brill, 2018.</w:t>
      </w:r>
    </w:p>
    <w:p w14:paraId="71B092A7" w14:textId="1ECCAB38" w:rsidR="00720464" w:rsidRDefault="00720464" w:rsidP="00720464">
      <w:pPr>
        <w:pStyle w:val="FootnoteText"/>
        <w:ind w:left="720" w:hanging="720"/>
        <w:rPr>
          <w:rFonts w:ascii="Times New Roman" w:hAnsi="Times New Roman" w:cs="Times New Roman"/>
          <w:szCs w:val="22"/>
        </w:rPr>
      </w:pPr>
      <w:r w:rsidRPr="00272430">
        <w:rPr>
          <w:rFonts w:ascii="Times New Roman" w:hAnsi="Times New Roman" w:cs="Times New Roman"/>
          <w:szCs w:val="22"/>
        </w:rPr>
        <w:t>Trotter,</w:t>
      </w:r>
      <w:r w:rsidRPr="00720464">
        <w:rPr>
          <w:rFonts w:ascii="Times New Roman" w:hAnsi="Times New Roman" w:cs="Times New Roman"/>
          <w:szCs w:val="22"/>
        </w:rPr>
        <w:t xml:space="preserve"> </w:t>
      </w:r>
      <w:r w:rsidRPr="00272430">
        <w:rPr>
          <w:rFonts w:ascii="Times New Roman" w:hAnsi="Times New Roman" w:cs="Times New Roman"/>
          <w:szCs w:val="22"/>
        </w:rPr>
        <w:t>David A. “</w:t>
      </w:r>
      <w:proofErr w:type="spellStart"/>
      <w:r w:rsidRPr="00272430">
        <w:rPr>
          <w:rFonts w:ascii="Times New Roman" w:hAnsi="Times New Roman" w:cs="Times New Roman"/>
          <w:szCs w:val="22"/>
        </w:rPr>
        <w:t>L’ascendance</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mythique</w:t>
      </w:r>
      <w:proofErr w:type="spellEnd"/>
      <w:r w:rsidRPr="00272430">
        <w:rPr>
          <w:rFonts w:ascii="Times New Roman" w:hAnsi="Times New Roman" w:cs="Times New Roman"/>
          <w:szCs w:val="22"/>
        </w:rPr>
        <w:t xml:space="preserve"> de Godefroy de Bouillon et le cycle de la croisade</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proofErr w:type="spellStart"/>
      <w:r w:rsidRPr="00272430">
        <w:rPr>
          <w:rFonts w:ascii="Times New Roman" w:hAnsi="Times New Roman" w:cs="Times New Roman"/>
          <w:i/>
          <w:iCs/>
          <w:szCs w:val="22"/>
        </w:rPr>
        <w:t>Métamorphose</w:t>
      </w:r>
      <w:proofErr w:type="spellEnd"/>
      <w:r w:rsidRPr="00272430">
        <w:rPr>
          <w:rFonts w:ascii="Times New Roman" w:hAnsi="Times New Roman" w:cs="Times New Roman"/>
          <w:i/>
          <w:iCs/>
          <w:szCs w:val="22"/>
        </w:rPr>
        <w:t xml:space="preserve"> et </w:t>
      </w:r>
      <w:proofErr w:type="spellStart"/>
      <w:r w:rsidRPr="00272430">
        <w:rPr>
          <w:rFonts w:ascii="Times New Roman" w:hAnsi="Times New Roman" w:cs="Times New Roman"/>
          <w:i/>
          <w:iCs/>
          <w:szCs w:val="22"/>
        </w:rPr>
        <w:t>bestiaire</w:t>
      </w:r>
      <w:proofErr w:type="spellEnd"/>
      <w:r w:rsidRPr="00272430">
        <w:rPr>
          <w:rFonts w:ascii="Times New Roman" w:hAnsi="Times New Roman" w:cs="Times New Roman"/>
          <w:i/>
          <w:iCs/>
          <w:szCs w:val="22"/>
        </w:rPr>
        <w:t xml:space="preserve"> fantastique au Moyen </w:t>
      </w:r>
      <w:proofErr w:type="spellStart"/>
      <w:r w:rsidRPr="00272430">
        <w:rPr>
          <w:rFonts w:ascii="Times New Roman" w:hAnsi="Times New Roman" w:cs="Times New Roman"/>
          <w:i/>
          <w:iCs/>
          <w:szCs w:val="22"/>
        </w:rPr>
        <w:t>Âge</w:t>
      </w:r>
      <w:proofErr w:type="spellEnd"/>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Laurence Harf-</w:t>
      </w:r>
      <w:proofErr w:type="spellStart"/>
      <w:r w:rsidRPr="00272430">
        <w:rPr>
          <w:rFonts w:ascii="Times New Roman" w:hAnsi="Times New Roman" w:cs="Times New Roman"/>
          <w:szCs w:val="22"/>
        </w:rPr>
        <w:t>Lancner</w:t>
      </w:r>
      <w:proofErr w:type="spellEnd"/>
      <w:r>
        <w:rPr>
          <w:rFonts w:ascii="Times New Roman" w:hAnsi="Times New Roman" w:cs="Times New Roman"/>
          <w:szCs w:val="22"/>
        </w:rPr>
        <w:t xml:space="preserve">, </w:t>
      </w:r>
      <w:r w:rsidRPr="00272430">
        <w:rPr>
          <w:rFonts w:ascii="Times New Roman" w:hAnsi="Times New Roman" w:cs="Times New Roman"/>
          <w:szCs w:val="22"/>
        </w:rPr>
        <w:t>107–35</w:t>
      </w:r>
      <w:r>
        <w:rPr>
          <w:rFonts w:ascii="Times New Roman" w:hAnsi="Times New Roman" w:cs="Times New Roman"/>
          <w:szCs w:val="22"/>
        </w:rPr>
        <w:t xml:space="preserve">. </w:t>
      </w:r>
      <w:r w:rsidRPr="00272430">
        <w:rPr>
          <w:rFonts w:ascii="Times New Roman" w:hAnsi="Times New Roman" w:cs="Times New Roman"/>
          <w:szCs w:val="22"/>
        </w:rPr>
        <w:t xml:space="preserve">Paris: École </w:t>
      </w:r>
      <w:proofErr w:type="spellStart"/>
      <w:r w:rsidRPr="00272430">
        <w:rPr>
          <w:rFonts w:ascii="Times New Roman" w:hAnsi="Times New Roman" w:cs="Times New Roman"/>
          <w:szCs w:val="22"/>
        </w:rPr>
        <w:t>normale</w:t>
      </w:r>
      <w:proofErr w:type="spellEnd"/>
      <w:r w:rsidRPr="00272430">
        <w:rPr>
          <w:rFonts w:ascii="Times New Roman" w:hAnsi="Times New Roman" w:cs="Times New Roman"/>
          <w:szCs w:val="22"/>
        </w:rPr>
        <w:t xml:space="preserve"> supérieure de </w:t>
      </w:r>
      <w:proofErr w:type="spellStart"/>
      <w:r w:rsidRPr="00272430">
        <w:rPr>
          <w:rFonts w:ascii="Times New Roman" w:hAnsi="Times New Roman" w:cs="Times New Roman"/>
          <w:szCs w:val="22"/>
        </w:rPr>
        <w:t>jeunes</w:t>
      </w:r>
      <w:proofErr w:type="spellEnd"/>
      <w:r w:rsidRPr="00272430">
        <w:rPr>
          <w:rFonts w:ascii="Times New Roman" w:hAnsi="Times New Roman" w:cs="Times New Roman"/>
          <w:szCs w:val="22"/>
        </w:rPr>
        <w:t xml:space="preserve"> filles, 1985</w:t>
      </w:r>
      <w:r>
        <w:rPr>
          <w:rFonts w:ascii="Times New Roman" w:hAnsi="Times New Roman" w:cs="Times New Roman"/>
          <w:szCs w:val="22"/>
        </w:rPr>
        <w:t>.</w:t>
      </w:r>
    </w:p>
    <w:p w14:paraId="2CD140F0" w14:textId="671A5412" w:rsidR="009A2189" w:rsidRPr="002A1B23" w:rsidRDefault="009A2189" w:rsidP="009A2189">
      <w:pPr>
        <w:pStyle w:val="FootnoteText"/>
        <w:ind w:left="720" w:hanging="720"/>
        <w:rPr>
          <w:rFonts w:ascii="Times New Roman" w:hAnsi="Times New Roman" w:cs="Times New Roman"/>
          <w:szCs w:val="22"/>
        </w:rPr>
      </w:pPr>
      <w:r w:rsidRPr="00272430">
        <w:rPr>
          <w:rFonts w:ascii="Times New Roman" w:hAnsi="Times New Roman" w:cs="Times New Roman"/>
          <w:szCs w:val="22"/>
        </w:rPr>
        <w:t>Turner</w:t>
      </w:r>
      <w:r>
        <w:rPr>
          <w:rFonts w:ascii="Times New Roman" w:hAnsi="Times New Roman" w:cs="Times New Roman"/>
          <w:szCs w:val="22"/>
        </w:rPr>
        <w:t xml:space="preserve">, </w:t>
      </w:r>
      <w:r w:rsidRPr="00272430">
        <w:rPr>
          <w:rFonts w:ascii="Times New Roman" w:hAnsi="Times New Roman" w:cs="Times New Roman"/>
          <w:szCs w:val="22"/>
        </w:rPr>
        <w:t>Wendy J.</w:t>
      </w:r>
      <w:r>
        <w:rPr>
          <w:rFonts w:ascii="Times New Roman" w:hAnsi="Times New Roman" w:cs="Times New Roman"/>
          <w:szCs w:val="22"/>
        </w:rPr>
        <w:t xml:space="preserve">, </w:t>
      </w:r>
      <w:r w:rsidRPr="00272430">
        <w:rPr>
          <w:rFonts w:ascii="Times New Roman" w:hAnsi="Times New Roman" w:cs="Times New Roman"/>
          <w:szCs w:val="22"/>
        </w:rPr>
        <w:t>and Christina Lee</w:t>
      </w:r>
      <w:r>
        <w:rPr>
          <w:rFonts w:ascii="Times New Roman" w:hAnsi="Times New Roman" w:cs="Times New Roman"/>
          <w:szCs w:val="22"/>
        </w:rPr>
        <w:t>.</w:t>
      </w:r>
      <w:r w:rsidRPr="00272430">
        <w:rPr>
          <w:rFonts w:ascii="Times New Roman" w:hAnsi="Times New Roman" w:cs="Times New Roman"/>
          <w:szCs w:val="22"/>
        </w:rPr>
        <w:t xml:space="preserve"> “Conceptualizing Trauma for the Middle Ages</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Trauma in Medieval Society</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Wendy J. Turner and Christina Lee,</w:t>
      </w:r>
      <w:r>
        <w:rPr>
          <w:rFonts w:ascii="Times New Roman" w:hAnsi="Times New Roman" w:cs="Times New Roman"/>
          <w:szCs w:val="22"/>
        </w:rPr>
        <w:t xml:space="preserve"> </w:t>
      </w:r>
      <w:r w:rsidRPr="00272430">
        <w:rPr>
          <w:rFonts w:ascii="Times New Roman" w:hAnsi="Times New Roman" w:cs="Times New Roman"/>
          <w:szCs w:val="22"/>
        </w:rPr>
        <w:t>3–12</w:t>
      </w:r>
      <w:r>
        <w:rPr>
          <w:rFonts w:ascii="Times New Roman" w:hAnsi="Times New Roman" w:cs="Times New Roman"/>
          <w:szCs w:val="22"/>
        </w:rPr>
        <w:t>.</w:t>
      </w:r>
      <w:r w:rsidRPr="00272430">
        <w:rPr>
          <w:rFonts w:ascii="Times New Roman" w:hAnsi="Times New Roman" w:cs="Times New Roman"/>
          <w:szCs w:val="22"/>
        </w:rPr>
        <w:t xml:space="preserve"> </w:t>
      </w:r>
      <w:r w:rsidRPr="006B759B">
        <w:rPr>
          <w:rFonts w:ascii="Times New Roman" w:hAnsi="Times New Roman" w:cs="Times New Roman"/>
          <w:szCs w:val="22"/>
        </w:rPr>
        <w:t>Explorations in Medieval Culture 7</w:t>
      </w:r>
      <w:r>
        <w:rPr>
          <w:rFonts w:ascii="Times New Roman" w:hAnsi="Times New Roman" w:cs="Times New Roman"/>
          <w:szCs w:val="22"/>
        </w:rPr>
        <w:t xml:space="preserve">. </w:t>
      </w:r>
      <w:r w:rsidRPr="00272430">
        <w:rPr>
          <w:rFonts w:ascii="Times New Roman" w:hAnsi="Times New Roman" w:cs="Times New Roman"/>
          <w:szCs w:val="22"/>
        </w:rPr>
        <w:t>Leiden: Brill, 2018</w:t>
      </w:r>
      <w:r>
        <w:rPr>
          <w:rFonts w:ascii="Times New Roman" w:hAnsi="Times New Roman" w:cs="Times New Roman"/>
          <w:szCs w:val="22"/>
        </w:rPr>
        <w:t>.</w:t>
      </w:r>
    </w:p>
    <w:p w14:paraId="67C53BEA" w14:textId="15AF51C8" w:rsidR="00E41CA6" w:rsidRDefault="00E41CA6" w:rsidP="00E41CA6">
      <w:pPr>
        <w:pStyle w:val="FootnoteText"/>
        <w:ind w:left="720" w:hanging="720"/>
        <w:rPr>
          <w:rFonts w:ascii="Times New Roman" w:hAnsi="Times New Roman" w:cs="Times New Roman"/>
          <w:szCs w:val="22"/>
        </w:rPr>
      </w:pPr>
      <w:r w:rsidRPr="00272430">
        <w:rPr>
          <w:rFonts w:ascii="Times New Roman" w:hAnsi="Times New Roman" w:cs="Times New Roman"/>
          <w:szCs w:val="22"/>
        </w:rPr>
        <w:t>Tyerman, Christopher</w:t>
      </w:r>
      <w:r>
        <w:rPr>
          <w:rFonts w:ascii="Times New Roman" w:hAnsi="Times New Roman" w:cs="Times New Roman"/>
          <w:szCs w:val="22"/>
        </w:rPr>
        <w:t xml:space="preserve">. </w:t>
      </w:r>
      <w:r w:rsidRPr="00272430">
        <w:rPr>
          <w:rFonts w:ascii="Times New Roman" w:hAnsi="Times New Roman" w:cs="Times New Roman"/>
          <w:i/>
          <w:iCs/>
          <w:szCs w:val="22"/>
        </w:rPr>
        <w:t>England and the Crusades, 1095–1588</w:t>
      </w:r>
      <w:r>
        <w:rPr>
          <w:rFonts w:ascii="Times New Roman" w:hAnsi="Times New Roman" w:cs="Times New Roman"/>
          <w:szCs w:val="22"/>
        </w:rPr>
        <w:t xml:space="preserve">. </w:t>
      </w:r>
      <w:r w:rsidRPr="00272430">
        <w:rPr>
          <w:rFonts w:ascii="Times New Roman" w:hAnsi="Times New Roman" w:cs="Times New Roman"/>
          <w:szCs w:val="22"/>
        </w:rPr>
        <w:t>Chicago: University of Chicago Press, 1988</w:t>
      </w:r>
      <w:r>
        <w:rPr>
          <w:rFonts w:ascii="Times New Roman" w:hAnsi="Times New Roman" w:cs="Times New Roman"/>
          <w:szCs w:val="22"/>
        </w:rPr>
        <w:t>.</w:t>
      </w:r>
    </w:p>
    <w:p w14:paraId="0D8BFE27" w14:textId="68A7D12E" w:rsidR="003B3CEC" w:rsidRDefault="00272430" w:rsidP="003B3CEC">
      <w:pPr>
        <w:pStyle w:val="FootnoteText"/>
        <w:ind w:left="720" w:hanging="720"/>
        <w:rPr>
          <w:rFonts w:ascii="Times New Roman" w:hAnsi="Times New Roman" w:cs="Times New Roman"/>
          <w:szCs w:val="22"/>
        </w:rPr>
      </w:pPr>
      <w:r w:rsidRPr="00272430">
        <w:rPr>
          <w:rFonts w:ascii="Times New Roman" w:hAnsi="Times New Roman" w:cs="Times New Roman"/>
          <w:szCs w:val="22"/>
        </w:rPr>
        <w:t>Tyerman,</w:t>
      </w:r>
      <w:r w:rsidR="007670E3">
        <w:rPr>
          <w:rFonts w:ascii="Times New Roman" w:hAnsi="Times New Roman" w:cs="Times New Roman"/>
          <w:szCs w:val="22"/>
        </w:rPr>
        <w:t xml:space="preserve"> </w:t>
      </w:r>
      <w:r w:rsidR="007670E3" w:rsidRPr="00272430">
        <w:rPr>
          <w:rFonts w:ascii="Times New Roman" w:hAnsi="Times New Roman" w:cs="Times New Roman"/>
          <w:szCs w:val="22"/>
        </w:rPr>
        <w:t>Christopher</w:t>
      </w:r>
      <w:r w:rsidR="007670E3">
        <w:rPr>
          <w:rFonts w:ascii="Times New Roman" w:hAnsi="Times New Roman" w:cs="Times New Roman"/>
          <w:szCs w:val="22"/>
        </w:rPr>
        <w:t>.</w:t>
      </w:r>
      <w:r w:rsidRPr="00272430">
        <w:rPr>
          <w:rFonts w:ascii="Times New Roman" w:hAnsi="Times New Roman" w:cs="Times New Roman"/>
          <w:szCs w:val="22"/>
        </w:rPr>
        <w:t xml:space="preserve"> “Paid Crusaders: </w:t>
      </w:r>
      <w:r w:rsidRPr="00272430">
        <w:rPr>
          <w:rFonts w:ascii="Times New Roman" w:hAnsi="Times New Roman" w:cs="Times New Roman"/>
          <w:i/>
          <w:iCs/>
          <w:szCs w:val="22"/>
        </w:rPr>
        <w:t xml:space="preserve">Pro honoris vel </w:t>
      </w:r>
      <w:proofErr w:type="spellStart"/>
      <w:r w:rsidRPr="00272430">
        <w:rPr>
          <w:rFonts w:ascii="Times New Roman" w:hAnsi="Times New Roman" w:cs="Times New Roman"/>
          <w:i/>
          <w:iCs/>
          <w:szCs w:val="22"/>
        </w:rPr>
        <w:t>pecunie</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stipendiarii</w:t>
      </w:r>
      <w:proofErr w:type="spellEnd"/>
      <w:r w:rsidRPr="00272430">
        <w:rPr>
          <w:rFonts w:ascii="Times New Roman" w:hAnsi="Times New Roman" w:cs="Times New Roman"/>
          <w:i/>
          <w:iCs/>
          <w:szCs w:val="22"/>
        </w:rPr>
        <w:t xml:space="preserve"> contra </w:t>
      </w:r>
      <w:proofErr w:type="spellStart"/>
      <w:r w:rsidRPr="00272430">
        <w:rPr>
          <w:rFonts w:ascii="Times New Roman" w:hAnsi="Times New Roman" w:cs="Times New Roman"/>
          <w:i/>
          <w:iCs/>
          <w:szCs w:val="22"/>
        </w:rPr>
        <w:t>paganos</w:t>
      </w:r>
      <w:proofErr w:type="spellEnd"/>
      <w:r w:rsidRPr="00272430">
        <w:rPr>
          <w:rFonts w:ascii="Times New Roman" w:hAnsi="Times New Roman" w:cs="Times New Roman"/>
          <w:szCs w:val="22"/>
        </w:rPr>
        <w:t>; Money and Incentives on Crusade</w:t>
      </w:r>
      <w:r w:rsidR="007670E3">
        <w:rPr>
          <w:rFonts w:ascii="Times New Roman" w:hAnsi="Times New Roman" w:cs="Times New Roman"/>
          <w:szCs w:val="22"/>
        </w:rPr>
        <w:t>.</w:t>
      </w:r>
      <w:r w:rsidRPr="00272430">
        <w:rPr>
          <w:rFonts w:ascii="Times New Roman" w:hAnsi="Times New Roman" w:cs="Times New Roman"/>
          <w:szCs w:val="22"/>
        </w:rPr>
        <w:t xml:space="preserve">” </w:t>
      </w:r>
      <w:r w:rsidR="007670E3">
        <w:rPr>
          <w:rFonts w:ascii="Times New Roman" w:hAnsi="Times New Roman" w:cs="Times New Roman"/>
          <w:szCs w:val="22"/>
        </w:rPr>
        <w:t>I</w:t>
      </w:r>
      <w:r w:rsidRPr="00272430">
        <w:rPr>
          <w:rFonts w:ascii="Times New Roman" w:hAnsi="Times New Roman" w:cs="Times New Roman"/>
          <w:szCs w:val="22"/>
        </w:rPr>
        <w:t xml:space="preserve">n Christopher Tyerman, </w:t>
      </w:r>
      <w:r w:rsidRPr="00272430">
        <w:rPr>
          <w:rFonts w:ascii="Times New Roman" w:hAnsi="Times New Roman" w:cs="Times New Roman"/>
          <w:i/>
          <w:iCs/>
          <w:szCs w:val="22"/>
        </w:rPr>
        <w:t>The Practices of Crusading: Image and Action from the Eleventh to the Sixteenth Centuries</w:t>
      </w:r>
      <w:r w:rsidR="007670E3">
        <w:rPr>
          <w:rFonts w:ascii="Times New Roman" w:hAnsi="Times New Roman" w:cs="Times New Roman"/>
          <w:szCs w:val="22"/>
        </w:rPr>
        <w:t xml:space="preserve">, </w:t>
      </w:r>
      <w:r w:rsidR="007670E3" w:rsidRPr="00272430">
        <w:rPr>
          <w:rFonts w:ascii="Times New Roman" w:hAnsi="Times New Roman" w:cs="Times New Roman"/>
          <w:szCs w:val="22"/>
        </w:rPr>
        <w:t>1–40</w:t>
      </w:r>
      <w:r w:rsidR="007670E3">
        <w:rPr>
          <w:rFonts w:ascii="Times New Roman" w:hAnsi="Times New Roman" w:cs="Times New Roman"/>
          <w:szCs w:val="22"/>
        </w:rPr>
        <w:t xml:space="preserve">. </w:t>
      </w:r>
      <w:r w:rsidRPr="00272430">
        <w:rPr>
          <w:rFonts w:ascii="Times New Roman" w:hAnsi="Times New Roman" w:cs="Times New Roman"/>
          <w:szCs w:val="22"/>
        </w:rPr>
        <w:t>Farnham: Ashgate, 2013</w:t>
      </w:r>
      <w:r w:rsidR="007012F6">
        <w:rPr>
          <w:rFonts w:ascii="Times New Roman" w:hAnsi="Times New Roman" w:cs="Times New Roman"/>
          <w:szCs w:val="22"/>
        </w:rPr>
        <w:t>.</w:t>
      </w:r>
    </w:p>
    <w:p w14:paraId="0910B4D8" w14:textId="0B450402" w:rsidR="00D14B7A" w:rsidRDefault="00D14B7A" w:rsidP="00D14B7A">
      <w:pPr>
        <w:pStyle w:val="FootnoteText"/>
        <w:ind w:left="720" w:hanging="720"/>
        <w:rPr>
          <w:rFonts w:ascii="Times New Roman" w:hAnsi="Times New Roman" w:cs="Times New Roman"/>
          <w:szCs w:val="22"/>
        </w:rPr>
      </w:pPr>
      <w:r w:rsidRPr="00272430">
        <w:rPr>
          <w:rFonts w:ascii="Times New Roman" w:hAnsi="Times New Roman" w:cs="Times New Roman"/>
          <w:szCs w:val="22"/>
        </w:rPr>
        <w:t>Vander Elst,</w:t>
      </w:r>
      <w:r>
        <w:rPr>
          <w:rFonts w:ascii="Times New Roman" w:hAnsi="Times New Roman" w:cs="Times New Roman"/>
          <w:szCs w:val="22"/>
        </w:rPr>
        <w:t xml:space="preserve"> </w:t>
      </w:r>
      <w:r w:rsidRPr="00272430">
        <w:rPr>
          <w:rFonts w:ascii="Times New Roman" w:hAnsi="Times New Roman" w:cs="Times New Roman"/>
          <w:szCs w:val="22"/>
        </w:rPr>
        <w:t>Stefan</w:t>
      </w:r>
      <w:r>
        <w:rPr>
          <w:rFonts w:ascii="Times New Roman" w:hAnsi="Times New Roman" w:cs="Times New Roman"/>
          <w:szCs w:val="22"/>
        </w:rPr>
        <w:t>.</w:t>
      </w:r>
      <w:r w:rsidRPr="00272430">
        <w:rPr>
          <w:rFonts w:ascii="Times New Roman" w:hAnsi="Times New Roman" w:cs="Times New Roman"/>
          <w:szCs w:val="22"/>
        </w:rPr>
        <w:t xml:space="preserve"> </w:t>
      </w:r>
      <w:r w:rsidRPr="00272430">
        <w:rPr>
          <w:rFonts w:ascii="Times New Roman" w:hAnsi="Times New Roman" w:cs="Times New Roman"/>
          <w:i/>
          <w:iCs/>
          <w:szCs w:val="22"/>
        </w:rPr>
        <w:t>The Knight, the Cross, and the Song: Crusade Propaganda and Chivalric Literature, 1100–1400</w:t>
      </w:r>
      <w:r>
        <w:rPr>
          <w:rFonts w:ascii="Times New Roman" w:hAnsi="Times New Roman" w:cs="Times New Roman"/>
          <w:szCs w:val="22"/>
        </w:rPr>
        <w:t>.</w:t>
      </w:r>
      <w:r w:rsidRPr="00272430">
        <w:rPr>
          <w:rFonts w:ascii="Times New Roman" w:hAnsi="Times New Roman" w:cs="Times New Roman"/>
          <w:szCs w:val="22"/>
        </w:rPr>
        <w:t xml:space="preserve"> </w:t>
      </w:r>
      <w:r w:rsidRPr="00C61F5A">
        <w:rPr>
          <w:rFonts w:ascii="Times New Roman" w:hAnsi="Times New Roman" w:cs="Times New Roman"/>
          <w:szCs w:val="22"/>
        </w:rPr>
        <w:t>The Middle Ages Series</w:t>
      </w:r>
      <w:r>
        <w:rPr>
          <w:rFonts w:ascii="Times New Roman" w:hAnsi="Times New Roman" w:cs="Times New Roman"/>
          <w:szCs w:val="22"/>
        </w:rPr>
        <w:t xml:space="preserve">. </w:t>
      </w:r>
      <w:r w:rsidRPr="00C61F5A">
        <w:rPr>
          <w:rFonts w:ascii="Times New Roman" w:hAnsi="Times New Roman" w:cs="Times New Roman"/>
          <w:szCs w:val="22"/>
        </w:rPr>
        <w:t>P</w:t>
      </w:r>
      <w:r w:rsidRPr="00272430">
        <w:rPr>
          <w:rFonts w:ascii="Times New Roman" w:hAnsi="Times New Roman" w:cs="Times New Roman"/>
          <w:szCs w:val="22"/>
        </w:rPr>
        <w:t>hiladelphia: University of Pennsylvania Press, 2017</w:t>
      </w:r>
      <w:r>
        <w:rPr>
          <w:rFonts w:ascii="Times New Roman" w:hAnsi="Times New Roman" w:cs="Times New Roman"/>
          <w:szCs w:val="22"/>
        </w:rPr>
        <w:t>.</w:t>
      </w:r>
    </w:p>
    <w:p w14:paraId="71B784AF" w14:textId="7D2190BA" w:rsidR="009A2189" w:rsidRDefault="009A2189" w:rsidP="009A2189">
      <w:pPr>
        <w:pStyle w:val="FootnoteText"/>
        <w:ind w:left="720" w:hanging="720"/>
        <w:rPr>
          <w:rFonts w:ascii="Times New Roman" w:hAnsi="Times New Roman" w:cs="Times New Roman"/>
          <w:szCs w:val="22"/>
        </w:rPr>
      </w:pPr>
      <w:r w:rsidRPr="00272430">
        <w:rPr>
          <w:rFonts w:ascii="Times New Roman" w:hAnsi="Times New Roman" w:cs="Times New Roman"/>
          <w:szCs w:val="22"/>
        </w:rPr>
        <w:t>Vines, Amy N. “Lullaby as Lament: Learning to Mourn in Middle English Nativity Lyrics</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Laments for the Lost in Medieval Literature</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Jane Tolmie and M. Jane Toswell, 201–23</w:t>
      </w:r>
      <w:r>
        <w:rPr>
          <w:rFonts w:ascii="Times New Roman" w:hAnsi="Times New Roman" w:cs="Times New Roman"/>
          <w:szCs w:val="22"/>
        </w:rPr>
        <w:t xml:space="preserve">. </w:t>
      </w:r>
      <w:r w:rsidRPr="00897457">
        <w:rPr>
          <w:rFonts w:ascii="Times New Roman" w:hAnsi="Times New Roman" w:cs="Times New Roman"/>
          <w:szCs w:val="22"/>
        </w:rPr>
        <w:t>Medieval Texts and Cultures of Northern Europe 19</w:t>
      </w:r>
      <w:r>
        <w:rPr>
          <w:rFonts w:ascii="Times New Roman" w:hAnsi="Times New Roman" w:cs="Times New Roman"/>
          <w:szCs w:val="22"/>
        </w:rPr>
        <w:t xml:space="preserve">. </w:t>
      </w:r>
      <w:r w:rsidRPr="00272430">
        <w:rPr>
          <w:rFonts w:ascii="Times New Roman" w:hAnsi="Times New Roman" w:cs="Times New Roman"/>
          <w:szCs w:val="22"/>
        </w:rPr>
        <w:t xml:space="preserve">Turnhout: </w:t>
      </w:r>
      <w:proofErr w:type="spellStart"/>
      <w:r w:rsidRPr="00272430">
        <w:rPr>
          <w:rFonts w:ascii="Times New Roman" w:hAnsi="Times New Roman" w:cs="Times New Roman"/>
          <w:szCs w:val="22"/>
        </w:rPr>
        <w:t>Brepols</w:t>
      </w:r>
      <w:proofErr w:type="spellEnd"/>
      <w:r w:rsidRPr="00272430">
        <w:rPr>
          <w:rFonts w:ascii="Times New Roman" w:hAnsi="Times New Roman" w:cs="Times New Roman"/>
          <w:szCs w:val="22"/>
        </w:rPr>
        <w:t>, 2010</w:t>
      </w:r>
      <w:r>
        <w:rPr>
          <w:rFonts w:ascii="Times New Roman" w:hAnsi="Times New Roman" w:cs="Times New Roman"/>
          <w:szCs w:val="22"/>
        </w:rPr>
        <w:t>.</w:t>
      </w:r>
    </w:p>
    <w:p w14:paraId="22266D7F" w14:textId="3CC3CF51" w:rsidR="00720464" w:rsidRDefault="00720464" w:rsidP="00720464">
      <w:pPr>
        <w:pStyle w:val="FootnoteText"/>
        <w:ind w:left="720" w:hanging="720"/>
        <w:rPr>
          <w:rFonts w:ascii="Times New Roman" w:hAnsi="Times New Roman" w:cs="Times New Roman"/>
          <w:szCs w:val="22"/>
        </w:rPr>
      </w:pPr>
      <w:r w:rsidRPr="00272430">
        <w:rPr>
          <w:rFonts w:ascii="Times New Roman" w:hAnsi="Times New Roman" w:cs="Times New Roman"/>
          <w:szCs w:val="22"/>
        </w:rPr>
        <w:t>Vitz, Evelyn Birge</w:t>
      </w:r>
      <w:r>
        <w:rPr>
          <w:rFonts w:ascii="Times New Roman" w:hAnsi="Times New Roman" w:cs="Times New Roman"/>
          <w:szCs w:val="22"/>
        </w:rPr>
        <w:t xml:space="preserve">. </w:t>
      </w:r>
      <w:r w:rsidRPr="00272430">
        <w:rPr>
          <w:rFonts w:ascii="Times New Roman" w:hAnsi="Times New Roman" w:cs="Times New Roman"/>
          <w:i/>
          <w:iCs/>
          <w:szCs w:val="22"/>
        </w:rPr>
        <w:t>Orality and Performance in Early French Romance</w:t>
      </w:r>
      <w:r>
        <w:rPr>
          <w:rFonts w:ascii="Times New Roman" w:hAnsi="Times New Roman" w:cs="Times New Roman"/>
          <w:szCs w:val="22"/>
        </w:rPr>
        <w:t xml:space="preserve">. </w:t>
      </w:r>
      <w:r w:rsidRPr="00272430">
        <w:rPr>
          <w:rFonts w:ascii="Times New Roman" w:hAnsi="Times New Roman" w:cs="Times New Roman"/>
          <w:szCs w:val="22"/>
        </w:rPr>
        <w:t>Cambridge: D. S. Brewer, 1999.</w:t>
      </w:r>
    </w:p>
    <w:p w14:paraId="5A9F7E73" w14:textId="63C1DDBE" w:rsidR="00FF1AB9" w:rsidRDefault="00FF1AB9" w:rsidP="00FF1AB9">
      <w:pPr>
        <w:pStyle w:val="FootnoteText"/>
        <w:ind w:left="720" w:hanging="720"/>
        <w:rPr>
          <w:rFonts w:ascii="Times New Roman" w:hAnsi="Times New Roman" w:cs="Times New Roman"/>
          <w:szCs w:val="22"/>
        </w:rPr>
      </w:pPr>
      <w:r w:rsidRPr="00272430">
        <w:rPr>
          <w:rFonts w:ascii="Times New Roman" w:hAnsi="Times New Roman" w:cs="Times New Roman"/>
          <w:szCs w:val="22"/>
        </w:rPr>
        <w:t>Warner, Angela</w:t>
      </w:r>
      <w:r>
        <w:rPr>
          <w:rFonts w:ascii="Times New Roman" w:hAnsi="Times New Roman" w:cs="Times New Roman"/>
          <w:szCs w:val="22"/>
        </w:rPr>
        <w:t xml:space="preserve">. </w:t>
      </w:r>
      <w:r w:rsidRPr="00272430">
        <w:rPr>
          <w:rFonts w:ascii="Times New Roman" w:hAnsi="Times New Roman" w:cs="Times New Roman"/>
          <w:szCs w:val="22"/>
        </w:rPr>
        <w:t>“‘</w:t>
      </w:r>
      <w:r w:rsidRPr="00272430">
        <w:rPr>
          <w:rFonts w:ascii="Times New Roman" w:hAnsi="Times New Roman" w:cs="Times New Roman"/>
          <w:i/>
          <w:iCs/>
          <w:szCs w:val="22"/>
        </w:rPr>
        <w:t>Doel</w:t>
      </w:r>
      <w:r w:rsidRPr="00272430">
        <w:rPr>
          <w:rFonts w:ascii="Times New Roman" w:hAnsi="Times New Roman" w:cs="Times New Roman"/>
          <w:szCs w:val="22"/>
        </w:rPr>
        <w:t xml:space="preserve">’ in Situ: The Contextual and Corporeal Landscape of Grief in </w:t>
      </w:r>
      <w:r w:rsidRPr="00272430">
        <w:rPr>
          <w:rFonts w:ascii="Times New Roman" w:hAnsi="Times New Roman" w:cs="Times New Roman"/>
          <w:i/>
          <w:iCs/>
          <w:szCs w:val="22"/>
        </w:rPr>
        <w:t>La Chanson de Roland</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Affective and Emotional Economies in Medieval and Early Modern Europe</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Andreea </w:t>
      </w:r>
      <w:proofErr w:type="spellStart"/>
      <w:r w:rsidRPr="00272430">
        <w:rPr>
          <w:rFonts w:ascii="Times New Roman" w:hAnsi="Times New Roman" w:cs="Times New Roman"/>
          <w:szCs w:val="22"/>
        </w:rPr>
        <w:t>Marculescu</w:t>
      </w:r>
      <w:proofErr w:type="spellEnd"/>
      <w:r w:rsidRPr="00272430">
        <w:rPr>
          <w:rFonts w:ascii="Times New Roman" w:hAnsi="Times New Roman" w:cs="Times New Roman"/>
          <w:szCs w:val="22"/>
        </w:rPr>
        <w:t xml:space="preserve"> and Charles-Louis Morand </w:t>
      </w:r>
      <w:proofErr w:type="spellStart"/>
      <w:r w:rsidRPr="00272430">
        <w:rPr>
          <w:rFonts w:ascii="Times New Roman" w:hAnsi="Times New Roman" w:cs="Times New Roman"/>
          <w:szCs w:val="22"/>
        </w:rPr>
        <w:t>Métivier</w:t>
      </w:r>
      <w:proofErr w:type="spellEnd"/>
      <w:r w:rsidRPr="00272430">
        <w:rPr>
          <w:rFonts w:ascii="Times New Roman" w:hAnsi="Times New Roman" w:cs="Times New Roman"/>
          <w:szCs w:val="22"/>
        </w:rPr>
        <w:t>,</w:t>
      </w:r>
      <w:r>
        <w:rPr>
          <w:rFonts w:ascii="Times New Roman" w:hAnsi="Times New Roman" w:cs="Times New Roman"/>
          <w:szCs w:val="22"/>
        </w:rPr>
        <w:t xml:space="preserve"> </w:t>
      </w:r>
      <w:r w:rsidRPr="00272430">
        <w:rPr>
          <w:rFonts w:ascii="Times New Roman" w:hAnsi="Times New Roman" w:cs="Times New Roman"/>
          <w:szCs w:val="22"/>
        </w:rPr>
        <w:t>211–26</w:t>
      </w:r>
      <w:r>
        <w:rPr>
          <w:rFonts w:ascii="Times New Roman" w:hAnsi="Times New Roman" w:cs="Times New Roman"/>
          <w:szCs w:val="22"/>
        </w:rPr>
        <w:t>.</w:t>
      </w:r>
      <w:r w:rsidRPr="00272430">
        <w:rPr>
          <w:rFonts w:ascii="Times New Roman" w:hAnsi="Times New Roman" w:cs="Times New Roman"/>
          <w:szCs w:val="22"/>
        </w:rPr>
        <w:t xml:space="preserve"> </w:t>
      </w:r>
      <w:r w:rsidRPr="00E67DC1">
        <w:rPr>
          <w:rFonts w:ascii="Times New Roman" w:hAnsi="Times New Roman" w:cs="Times New Roman"/>
          <w:szCs w:val="22"/>
        </w:rPr>
        <w:t>Palgrave Studies in the History of Emotions</w:t>
      </w:r>
      <w:r>
        <w:rPr>
          <w:rFonts w:ascii="Times New Roman" w:hAnsi="Times New Roman" w:cs="Times New Roman"/>
          <w:szCs w:val="22"/>
        </w:rPr>
        <w:t xml:space="preserve">. </w:t>
      </w:r>
      <w:r w:rsidRPr="00272430">
        <w:rPr>
          <w:rFonts w:ascii="Times New Roman" w:hAnsi="Times New Roman" w:cs="Times New Roman"/>
          <w:szCs w:val="22"/>
        </w:rPr>
        <w:t>Basingstoke: Palgrave Macmillan, 2018</w:t>
      </w:r>
      <w:r>
        <w:rPr>
          <w:rFonts w:ascii="Times New Roman" w:hAnsi="Times New Roman" w:cs="Times New Roman"/>
          <w:szCs w:val="22"/>
        </w:rPr>
        <w:t>.</w:t>
      </w:r>
    </w:p>
    <w:p w14:paraId="1F649B57" w14:textId="04125526" w:rsidR="005F1567" w:rsidRDefault="005F1567" w:rsidP="005F1567">
      <w:pPr>
        <w:pStyle w:val="FootnoteText"/>
        <w:ind w:left="720" w:hanging="720"/>
        <w:rPr>
          <w:rFonts w:ascii="Times New Roman" w:hAnsi="Times New Roman" w:cs="Times New Roman"/>
          <w:szCs w:val="22"/>
        </w:rPr>
      </w:pPr>
      <w:r w:rsidRPr="00272430">
        <w:rPr>
          <w:rFonts w:ascii="Times New Roman" w:hAnsi="Times New Roman" w:cs="Times New Roman"/>
          <w:szCs w:val="22"/>
        </w:rPr>
        <w:t>Winkler,</w:t>
      </w:r>
      <w:r w:rsidRPr="005F1567">
        <w:rPr>
          <w:rFonts w:ascii="Times New Roman" w:hAnsi="Times New Roman" w:cs="Times New Roman"/>
          <w:szCs w:val="22"/>
        </w:rPr>
        <w:t xml:space="preserve"> </w:t>
      </w:r>
      <w:r w:rsidRPr="00272430">
        <w:rPr>
          <w:rFonts w:ascii="Times New Roman" w:hAnsi="Times New Roman" w:cs="Times New Roman"/>
          <w:szCs w:val="22"/>
        </w:rPr>
        <w:t>Alexandre</w:t>
      </w:r>
      <w:r>
        <w:rPr>
          <w:rFonts w:ascii="Times New Roman" w:hAnsi="Times New Roman" w:cs="Times New Roman"/>
          <w:szCs w:val="22"/>
        </w:rPr>
        <w:t>.</w:t>
      </w:r>
      <w:r w:rsidRPr="00272430">
        <w:rPr>
          <w:rFonts w:ascii="Times New Roman" w:hAnsi="Times New Roman" w:cs="Times New Roman"/>
          <w:szCs w:val="22"/>
        </w:rPr>
        <w:t xml:space="preserve"> “La terre </w:t>
      </w:r>
      <w:proofErr w:type="spellStart"/>
      <w:r w:rsidRPr="00272430">
        <w:rPr>
          <w:rFonts w:ascii="Times New Roman" w:hAnsi="Times New Roman" w:cs="Times New Roman"/>
          <w:szCs w:val="22"/>
        </w:rPr>
        <w:t>sainte</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Prolongement</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épique</w:t>
      </w:r>
      <w:proofErr w:type="spellEnd"/>
      <w:r w:rsidRPr="00272430">
        <w:rPr>
          <w:rFonts w:ascii="Times New Roman" w:hAnsi="Times New Roman" w:cs="Times New Roman"/>
          <w:szCs w:val="22"/>
        </w:rPr>
        <w:t xml:space="preserve"> de la France du </w:t>
      </w:r>
      <w:proofErr w:type="spellStart"/>
      <w:r w:rsidRPr="00272430">
        <w:rPr>
          <w:rFonts w:ascii="Times New Roman" w:hAnsi="Times New Roman" w:cs="Times New Roman"/>
          <w:szCs w:val="22"/>
        </w:rPr>
        <w:t>nord</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L’éspace</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picard</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flamand</w:t>
      </w:r>
      <w:proofErr w:type="spellEnd"/>
      <w:r w:rsidRPr="00272430">
        <w:rPr>
          <w:rFonts w:ascii="Times New Roman" w:hAnsi="Times New Roman" w:cs="Times New Roman"/>
          <w:szCs w:val="22"/>
        </w:rPr>
        <w:t xml:space="preserve"> et </w:t>
      </w:r>
      <w:proofErr w:type="spellStart"/>
      <w:r w:rsidRPr="00272430">
        <w:rPr>
          <w:rFonts w:ascii="Times New Roman" w:hAnsi="Times New Roman" w:cs="Times New Roman"/>
          <w:szCs w:val="22"/>
        </w:rPr>
        <w:t>lorrain</w:t>
      </w:r>
      <w:proofErr w:type="spellEnd"/>
      <w:r w:rsidRPr="00272430">
        <w:rPr>
          <w:rFonts w:ascii="Times New Roman" w:hAnsi="Times New Roman" w:cs="Times New Roman"/>
          <w:szCs w:val="22"/>
        </w:rPr>
        <w:t xml:space="preserve"> dans le cycle de la croisade</w:t>
      </w:r>
      <w:r w:rsidR="00F9468F">
        <w:rPr>
          <w:rFonts w:ascii="Times New Roman" w:hAnsi="Times New Roman" w:cs="Times New Roman"/>
          <w:szCs w:val="22"/>
        </w:rPr>
        <w:t>.</w:t>
      </w:r>
      <w:r w:rsidRPr="00272430">
        <w:rPr>
          <w:rFonts w:ascii="Times New Roman" w:hAnsi="Times New Roman" w:cs="Times New Roman"/>
          <w:szCs w:val="22"/>
        </w:rPr>
        <w:t xml:space="preserve">” </w:t>
      </w:r>
      <w:r w:rsidR="00F9468F">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 xml:space="preserve">Le </w:t>
      </w:r>
      <w:proofErr w:type="spellStart"/>
      <w:r w:rsidRPr="00272430">
        <w:rPr>
          <w:rFonts w:ascii="Times New Roman" w:hAnsi="Times New Roman" w:cs="Times New Roman"/>
          <w:i/>
          <w:iCs/>
          <w:szCs w:val="22"/>
        </w:rPr>
        <w:t>nord</w:t>
      </w:r>
      <w:proofErr w:type="spellEnd"/>
      <w:r w:rsidRPr="00272430">
        <w:rPr>
          <w:rFonts w:ascii="Times New Roman" w:hAnsi="Times New Roman" w:cs="Times New Roman"/>
          <w:i/>
          <w:iCs/>
          <w:szCs w:val="22"/>
        </w:rPr>
        <w:t xml:space="preserve"> de la France entre </w:t>
      </w:r>
      <w:proofErr w:type="spellStart"/>
      <w:r w:rsidRPr="00272430">
        <w:rPr>
          <w:rFonts w:ascii="Times New Roman" w:hAnsi="Times New Roman" w:cs="Times New Roman"/>
          <w:i/>
          <w:iCs/>
          <w:szCs w:val="22"/>
        </w:rPr>
        <w:t>épopée</w:t>
      </w:r>
      <w:proofErr w:type="spellEnd"/>
      <w:r w:rsidRPr="00272430">
        <w:rPr>
          <w:rFonts w:ascii="Times New Roman" w:hAnsi="Times New Roman" w:cs="Times New Roman"/>
          <w:i/>
          <w:iCs/>
          <w:szCs w:val="22"/>
        </w:rPr>
        <w:t xml:space="preserve"> et </w:t>
      </w:r>
      <w:proofErr w:type="spellStart"/>
      <w:r w:rsidRPr="00272430">
        <w:rPr>
          <w:rFonts w:ascii="Times New Roman" w:hAnsi="Times New Roman" w:cs="Times New Roman"/>
          <w:i/>
          <w:iCs/>
          <w:szCs w:val="22"/>
        </w:rPr>
        <w:t>chronique</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Actes</w:t>
      </w:r>
      <w:proofErr w:type="spellEnd"/>
      <w:r w:rsidRPr="00272430">
        <w:rPr>
          <w:rFonts w:ascii="Times New Roman" w:hAnsi="Times New Roman" w:cs="Times New Roman"/>
          <w:i/>
          <w:iCs/>
          <w:szCs w:val="22"/>
        </w:rPr>
        <w:t xml:space="preserve"> du colloque international de la Société </w:t>
      </w:r>
      <w:proofErr w:type="spellStart"/>
      <w:r w:rsidRPr="00272430">
        <w:rPr>
          <w:rFonts w:ascii="Times New Roman" w:hAnsi="Times New Roman" w:cs="Times New Roman"/>
          <w:i/>
          <w:iCs/>
          <w:szCs w:val="22"/>
        </w:rPr>
        <w:t>Rencesvals</w:t>
      </w:r>
      <w:proofErr w:type="spellEnd"/>
      <w:r w:rsidRPr="00272430">
        <w:rPr>
          <w:rFonts w:ascii="Times New Roman" w:hAnsi="Times New Roman" w:cs="Times New Roman"/>
          <w:i/>
          <w:iCs/>
          <w:szCs w:val="22"/>
        </w:rPr>
        <w:t xml:space="preserve">, section française, Arras, 17–19 </w:t>
      </w:r>
      <w:proofErr w:type="spellStart"/>
      <w:r w:rsidRPr="00272430">
        <w:rPr>
          <w:rFonts w:ascii="Times New Roman" w:hAnsi="Times New Roman" w:cs="Times New Roman"/>
          <w:i/>
          <w:iCs/>
          <w:szCs w:val="22"/>
        </w:rPr>
        <w:t>octobre</w:t>
      </w:r>
      <w:proofErr w:type="spellEnd"/>
      <w:r w:rsidRPr="00272430">
        <w:rPr>
          <w:rFonts w:ascii="Times New Roman" w:hAnsi="Times New Roman" w:cs="Times New Roman"/>
          <w:i/>
          <w:iCs/>
          <w:szCs w:val="22"/>
        </w:rPr>
        <w:t xml:space="preserve"> 2002</w:t>
      </w:r>
      <w:r w:rsidRPr="00272430">
        <w:rPr>
          <w:rFonts w:ascii="Times New Roman" w:hAnsi="Times New Roman" w:cs="Times New Roman"/>
          <w:szCs w:val="22"/>
        </w:rPr>
        <w:t>, ed</w:t>
      </w:r>
      <w:r w:rsidR="00F9468F">
        <w:rPr>
          <w:rFonts w:ascii="Times New Roman" w:hAnsi="Times New Roman" w:cs="Times New Roman"/>
          <w:szCs w:val="22"/>
        </w:rPr>
        <w:t>ited by</w:t>
      </w:r>
      <w:r w:rsidRPr="00272430">
        <w:rPr>
          <w:rFonts w:ascii="Times New Roman" w:hAnsi="Times New Roman" w:cs="Times New Roman"/>
          <w:szCs w:val="22"/>
        </w:rPr>
        <w:t xml:space="preserve"> Emmanuelle Poulain-</w:t>
      </w:r>
      <w:proofErr w:type="spellStart"/>
      <w:r w:rsidRPr="00272430">
        <w:rPr>
          <w:rFonts w:ascii="Times New Roman" w:hAnsi="Times New Roman" w:cs="Times New Roman"/>
          <w:szCs w:val="22"/>
        </w:rPr>
        <w:t>Gautret</w:t>
      </w:r>
      <w:proofErr w:type="spellEnd"/>
      <w:r w:rsidRPr="00272430">
        <w:rPr>
          <w:rFonts w:ascii="Times New Roman" w:hAnsi="Times New Roman" w:cs="Times New Roman"/>
          <w:szCs w:val="22"/>
        </w:rPr>
        <w:t xml:space="preserve"> et al., </w:t>
      </w:r>
      <w:r w:rsidR="00F9468F" w:rsidRPr="00272430">
        <w:rPr>
          <w:rFonts w:ascii="Times New Roman" w:hAnsi="Times New Roman" w:cs="Times New Roman"/>
          <w:szCs w:val="22"/>
        </w:rPr>
        <w:t>179–90</w:t>
      </w:r>
      <w:r w:rsidR="00F9468F">
        <w:rPr>
          <w:rFonts w:ascii="Times New Roman" w:hAnsi="Times New Roman" w:cs="Times New Roman"/>
          <w:szCs w:val="22"/>
        </w:rPr>
        <w:t xml:space="preserve">. </w:t>
      </w:r>
      <w:r w:rsidRPr="00B94522">
        <w:rPr>
          <w:rFonts w:ascii="Times New Roman" w:hAnsi="Times New Roman" w:cs="Times New Roman"/>
          <w:szCs w:val="22"/>
        </w:rPr>
        <w:t xml:space="preserve">Études </w:t>
      </w:r>
      <w:proofErr w:type="spellStart"/>
      <w:r w:rsidRPr="00B94522">
        <w:rPr>
          <w:rFonts w:ascii="Times New Roman" w:hAnsi="Times New Roman" w:cs="Times New Roman"/>
          <w:szCs w:val="22"/>
        </w:rPr>
        <w:t>littéraires</w:t>
      </w:r>
      <w:proofErr w:type="spellEnd"/>
      <w:r w:rsidR="00F9468F">
        <w:rPr>
          <w:rFonts w:ascii="Times New Roman" w:hAnsi="Times New Roman" w:cs="Times New Roman"/>
          <w:szCs w:val="22"/>
        </w:rPr>
        <w:t xml:space="preserve">. </w:t>
      </w:r>
      <w:r w:rsidRPr="00272430">
        <w:rPr>
          <w:rFonts w:ascii="Times New Roman" w:hAnsi="Times New Roman" w:cs="Times New Roman"/>
          <w:szCs w:val="22"/>
        </w:rPr>
        <w:t xml:space="preserve">Arras: Artois presses </w:t>
      </w:r>
      <w:proofErr w:type="spellStart"/>
      <w:r w:rsidRPr="00272430">
        <w:rPr>
          <w:rFonts w:ascii="Times New Roman" w:hAnsi="Times New Roman" w:cs="Times New Roman"/>
          <w:szCs w:val="22"/>
        </w:rPr>
        <w:t>université</w:t>
      </w:r>
      <w:proofErr w:type="spellEnd"/>
      <w:r w:rsidRPr="00272430">
        <w:rPr>
          <w:rFonts w:ascii="Times New Roman" w:hAnsi="Times New Roman" w:cs="Times New Roman"/>
          <w:szCs w:val="22"/>
        </w:rPr>
        <w:t>, 2005</w:t>
      </w:r>
      <w:r>
        <w:rPr>
          <w:rFonts w:ascii="Times New Roman" w:hAnsi="Times New Roman" w:cs="Times New Roman"/>
          <w:szCs w:val="22"/>
        </w:rPr>
        <w:t>.</w:t>
      </w:r>
    </w:p>
    <w:p w14:paraId="38F75586" w14:textId="0FB4E86E" w:rsidR="00845A53" w:rsidRDefault="00845A53" w:rsidP="00845A53">
      <w:pPr>
        <w:pStyle w:val="FootnoteText"/>
        <w:ind w:left="720" w:hanging="720"/>
        <w:rPr>
          <w:rFonts w:ascii="Times New Roman" w:hAnsi="Times New Roman" w:cs="Times New Roman"/>
          <w:szCs w:val="22"/>
        </w:rPr>
      </w:pPr>
      <w:r w:rsidRPr="00272430">
        <w:rPr>
          <w:rFonts w:ascii="Times New Roman" w:hAnsi="Times New Roman" w:cs="Times New Roman"/>
          <w:szCs w:val="22"/>
        </w:rPr>
        <w:t>White,</w:t>
      </w:r>
      <w:r w:rsidRPr="00845A53">
        <w:rPr>
          <w:rFonts w:ascii="Times New Roman" w:hAnsi="Times New Roman" w:cs="Times New Roman"/>
          <w:szCs w:val="22"/>
        </w:rPr>
        <w:t xml:space="preserve"> </w:t>
      </w:r>
      <w:r w:rsidRPr="00272430">
        <w:rPr>
          <w:rFonts w:ascii="Times New Roman" w:hAnsi="Times New Roman" w:cs="Times New Roman"/>
          <w:szCs w:val="22"/>
        </w:rPr>
        <w:t>Stephen D. “The Politics of Anger</w:t>
      </w:r>
      <w:r>
        <w:rPr>
          <w:rFonts w:ascii="Times New Roman" w:hAnsi="Times New Roman" w:cs="Times New Roman"/>
          <w:szCs w:val="22"/>
        </w:rPr>
        <w:t>.</w:t>
      </w:r>
      <w:r w:rsidRPr="00272430">
        <w:rPr>
          <w:rFonts w:ascii="Times New Roman" w:hAnsi="Times New Roman" w:cs="Times New Roman"/>
          <w:szCs w:val="22"/>
        </w:rPr>
        <w:t xml:space="preserve">” </w:t>
      </w:r>
      <w:r>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Anger’s Past: The Social Uses of an Emotion in the Middle Ages</w:t>
      </w:r>
      <w:r w:rsidRPr="00272430">
        <w:rPr>
          <w:rFonts w:ascii="Times New Roman" w:hAnsi="Times New Roman" w:cs="Times New Roman"/>
          <w:szCs w:val="22"/>
        </w:rPr>
        <w:t>, ed</w:t>
      </w:r>
      <w:r>
        <w:rPr>
          <w:rFonts w:ascii="Times New Roman" w:hAnsi="Times New Roman" w:cs="Times New Roman"/>
          <w:szCs w:val="22"/>
        </w:rPr>
        <w:t>ited by</w:t>
      </w:r>
      <w:r w:rsidRPr="00272430">
        <w:rPr>
          <w:rFonts w:ascii="Times New Roman" w:hAnsi="Times New Roman" w:cs="Times New Roman"/>
          <w:szCs w:val="22"/>
        </w:rPr>
        <w:t xml:space="preserve"> Barbara H. Rosenwein</w:t>
      </w:r>
      <w:r>
        <w:rPr>
          <w:rFonts w:ascii="Times New Roman" w:hAnsi="Times New Roman" w:cs="Times New Roman"/>
          <w:szCs w:val="22"/>
        </w:rPr>
        <w:t xml:space="preserve">, </w:t>
      </w:r>
      <w:r w:rsidRPr="00272430">
        <w:rPr>
          <w:rFonts w:ascii="Times New Roman" w:hAnsi="Times New Roman" w:cs="Times New Roman"/>
          <w:szCs w:val="22"/>
        </w:rPr>
        <w:t>127–52</w:t>
      </w:r>
      <w:r>
        <w:rPr>
          <w:rFonts w:ascii="Times New Roman" w:hAnsi="Times New Roman" w:cs="Times New Roman"/>
          <w:szCs w:val="22"/>
        </w:rPr>
        <w:t xml:space="preserve">. </w:t>
      </w:r>
      <w:r w:rsidRPr="00272430">
        <w:rPr>
          <w:rFonts w:ascii="Times New Roman" w:hAnsi="Times New Roman" w:cs="Times New Roman"/>
          <w:szCs w:val="22"/>
        </w:rPr>
        <w:t>Ithaca: Cornell University Press, 1998</w:t>
      </w:r>
      <w:r>
        <w:rPr>
          <w:rFonts w:ascii="Times New Roman" w:hAnsi="Times New Roman" w:cs="Times New Roman"/>
          <w:szCs w:val="22"/>
        </w:rPr>
        <w:t>.</w:t>
      </w:r>
    </w:p>
    <w:p w14:paraId="7D5F9E2C" w14:textId="7E4A46AC" w:rsidR="00272430" w:rsidRPr="004A3A9E" w:rsidRDefault="00272430" w:rsidP="004A3A9E">
      <w:pPr>
        <w:pStyle w:val="FootnoteText"/>
        <w:ind w:left="720" w:hanging="720"/>
        <w:rPr>
          <w:rFonts w:ascii="Times New Roman" w:hAnsi="Times New Roman" w:cs="Times New Roman"/>
          <w:szCs w:val="22"/>
        </w:rPr>
      </w:pPr>
      <w:proofErr w:type="spellStart"/>
      <w:r w:rsidRPr="00272430">
        <w:rPr>
          <w:rFonts w:ascii="Times New Roman" w:hAnsi="Times New Roman" w:cs="Times New Roman"/>
          <w:szCs w:val="22"/>
        </w:rPr>
        <w:t>Zumthor</w:t>
      </w:r>
      <w:proofErr w:type="spellEnd"/>
      <w:r w:rsidRPr="00272430">
        <w:rPr>
          <w:rFonts w:ascii="Times New Roman" w:hAnsi="Times New Roman" w:cs="Times New Roman"/>
          <w:szCs w:val="22"/>
        </w:rPr>
        <w:t>,</w:t>
      </w:r>
      <w:r w:rsidR="003B3CEC">
        <w:rPr>
          <w:rFonts w:ascii="Times New Roman" w:hAnsi="Times New Roman" w:cs="Times New Roman"/>
          <w:szCs w:val="22"/>
        </w:rPr>
        <w:t xml:space="preserve"> </w:t>
      </w:r>
      <w:r w:rsidR="003B3CEC" w:rsidRPr="00272430">
        <w:rPr>
          <w:rFonts w:ascii="Times New Roman" w:hAnsi="Times New Roman" w:cs="Times New Roman"/>
          <w:szCs w:val="22"/>
        </w:rPr>
        <w:t>Paul</w:t>
      </w:r>
      <w:r w:rsidR="003B3CEC">
        <w:rPr>
          <w:rFonts w:ascii="Times New Roman" w:hAnsi="Times New Roman" w:cs="Times New Roman"/>
          <w:szCs w:val="22"/>
        </w:rPr>
        <w:t>.</w:t>
      </w:r>
      <w:r w:rsidRPr="00272430">
        <w:rPr>
          <w:rFonts w:ascii="Times New Roman" w:hAnsi="Times New Roman" w:cs="Times New Roman"/>
          <w:szCs w:val="22"/>
        </w:rPr>
        <w:t xml:space="preserve"> “Etude </w:t>
      </w:r>
      <w:proofErr w:type="spellStart"/>
      <w:r w:rsidRPr="00272430">
        <w:rPr>
          <w:rFonts w:ascii="Times New Roman" w:hAnsi="Times New Roman" w:cs="Times New Roman"/>
          <w:szCs w:val="22"/>
        </w:rPr>
        <w:t>typologique</w:t>
      </w:r>
      <w:proofErr w:type="spellEnd"/>
      <w:r w:rsidRPr="00272430">
        <w:rPr>
          <w:rFonts w:ascii="Times New Roman" w:hAnsi="Times New Roman" w:cs="Times New Roman"/>
          <w:szCs w:val="22"/>
        </w:rPr>
        <w:t xml:space="preserve"> des </w:t>
      </w:r>
      <w:proofErr w:type="spellStart"/>
      <w:r w:rsidRPr="00272430">
        <w:rPr>
          <w:rFonts w:ascii="Times New Roman" w:hAnsi="Times New Roman" w:cs="Times New Roman"/>
          <w:i/>
          <w:iCs/>
          <w:szCs w:val="22"/>
        </w:rPr>
        <w:t>planctus</w:t>
      </w:r>
      <w:proofErr w:type="spellEnd"/>
      <w:r w:rsidRPr="00272430">
        <w:rPr>
          <w:rFonts w:ascii="Times New Roman" w:hAnsi="Times New Roman" w:cs="Times New Roman"/>
          <w:szCs w:val="22"/>
        </w:rPr>
        <w:t xml:space="preserve"> </w:t>
      </w:r>
      <w:proofErr w:type="spellStart"/>
      <w:r w:rsidRPr="00272430">
        <w:rPr>
          <w:rFonts w:ascii="Times New Roman" w:hAnsi="Times New Roman" w:cs="Times New Roman"/>
          <w:szCs w:val="22"/>
        </w:rPr>
        <w:t>contenus</w:t>
      </w:r>
      <w:proofErr w:type="spellEnd"/>
      <w:r w:rsidRPr="00272430">
        <w:rPr>
          <w:rFonts w:ascii="Times New Roman" w:hAnsi="Times New Roman" w:cs="Times New Roman"/>
          <w:szCs w:val="22"/>
        </w:rPr>
        <w:t xml:space="preserve"> dans la </w:t>
      </w:r>
      <w:r w:rsidRPr="00272430">
        <w:rPr>
          <w:rFonts w:ascii="Times New Roman" w:hAnsi="Times New Roman" w:cs="Times New Roman"/>
          <w:i/>
          <w:iCs/>
          <w:szCs w:val="22"/>
        </w:rPr>
        <w:t>Chanson de Roland</w:t>
      </w:r>
      <w:r w:rsidR="003B3CEC">
        <w:rPr>
          <w:rFonts w:ascii="Times New Roman" w:hAnsi="Times New Roman" w:cs="Times New Roman"/>
          <w:szCs w:val="22"/>
        </w:rPr>
        <w:t>.</w:t>
      </w:r>
      <w:r w:rsidRPr="00272430">
        <w:rPr>
          <w:rFonts w:ascii="Times New Roman" w:hAnsi="Times New Roman" w:cs="Times New Roman"/>
          <w:szCs w:val="22"/>
        </w:rPr>
        <w:t xml:space="preserve">” </w:t>
      </w:r>
      <w:r w:rsidR="003B3CEC">
        <w:rPr>
          <w:rFonts w:ascii="Times New Roman" w:hAnsi="Times New Roman" w:cs="Times New Roman"/>
          <w:szCs w:val="22"/>
        </w:rPr>
        <w:t>I</w:t>
      </w:r>
      <w:r w:rsidRPr="00272430">
        <w:rPr>
          <w:rFonts w:ascii="Times New Roman" w:hAnsi="Times New Roman" w:cs="Times New Roman"/>
          <w:szCs w:val="22"/>
        </w:rPr>
        <w:t xml:space="preserve">n </w:t>
      </w:r>
      <w:r w:rsidRPr="00272430">
        <w:rPr>
          <w:rFonts w:ascii="Times New Roman" w:hAnsi="Times New Roman" w:cs="Times New Roman"/>
          <w:i/>
          <w:iCs/>
          <w:szCs w:val="22"/>
        </w:rPr>
        <w:t xml:space="preserve">La technique </w:t>
      </w:r>
      <w:proofErr w:type="spellStart"/>
      <w:r w:rsidRPr="00272430">
        <w:rPr>
          <w:rFonts w:ascii="Times New Roman" w:hAnsi="Times New Roman" w:cs="Times New Roman"/>
          <w:i/>
          <w:iCs/>
          <w:szCs w:val="22"/>
        </w:rPr>
        <w:t>littéraire</w:t>
      </w:r>
      <w:proofErr w:type="spellEnd"/>
      <w:r w:rsidRPr="00272430">
        <w:rPr>
          <w:rFonts w:ascii="Times New Roman" w:hAnsi="Times New Roman" w:cs="Times New Roman"/>
          <w:i/>
          <w:iCs/>
          <w:szCs w:val="22"/>
        </w:rPr>
        <w:t xml:space="preserve"> des chansons de </w:t>
      </w:r>
      <w:proofErr w:type="spellStart"/>
      <w:r w:rsidRPr="00272430">
        <w:rPr>
          <w:rFonts w:ascii="Times New Roman" w:hAnsi="Times New Roman" w:cs="Times New Roman"/>
          <w:i/>
          <w:iCs/>
          <w:szCs w:val="22"/>
        </w:rPr>
        <w:t>geste</w:t>
      </w:r>
      <w:proofErr w:type="spellEnd"/>
      <w:r w:rsidRPr="00272430">
        <w:rPr>
          <w:rFonts w:ascii="Times New Roman" w:hAnsi="Times New Roman" w:cs="Times New Roman"/>
          <w:i/>
          <w:iCs/>
          <w:szCs w:val="22"/>
        </w:rPr>
        <w:t xml:space="preserve">: </w:t>
      </w:r>
      <w:proofErr w:type="spellStart"/>
      <w:r w:rsidRPr="00272430">
        <w:rPr>
          <w:rFonts w:ascii="Times New Roman" w:hAnsi="Times New Roman" w:cs="Times New Roman"/>
          <w:i/>
          <w:iCs/>
          <w:szCs w:val="22"/>
        </w:rPr>
        <w:t>Actes</w:t>
      </w:r>
      <w:proofErr w:type="spellEnd"/>
      <w:r w:rsidRPr="00272430">
        <w:rPr>
          <w:rFonts w:ascii="Times New Roman" w:hAnsi="Times New Roman" w:cs="Times New Roman"/>
          <w:i/>
          <w:iCs/>
          <w:szCs w:val="22"/>
        </w:rPr>
        <w:t xml:space="preserve"> du colloque de Liège (</w:t>
      </w:r>
      <w:proofErr w:type="spellStart"/>
      <w:r w:rsidRPr="00272430">
        <w:rPr>
          <w:rFonts w:ascii="Times New Roman" w:hAnsi="Times New Roman" w:cs="Times New Roman"/>
          <w:i/>
          <w:iCs/>
          <w:szCs w:val="22"/>
        </w:rPr>
        <w:t>septembre</w:t>
      </w:r>
      <w:proofErr w:type="spellEnd"/>
      <w:r w:rsidRPr="00272430">
        <w:rPr>
          <w:rFonts w:ascii="Times New Roman" w:hAnsi="Times New Roman" w:cs="Times New Roman"/>
          <w:i/>
          <w:iCs/>
          <w:szCs w:val="22"/>
        </w:rPr>
        <w:t xml:space="preserve"> 1957)</w:t>
      </w:r>
      <w:r w:rsidRPr="00272430">
        <w:rPr>
          <w:rFonts w:ascii="Times New Roman" w:hAnsi="Times New Roman" w:cs="Times New Roman"/>
          <w:szCs w:val="22"/>
        </w:rPr>
        <w:t>, ed</w:t>
      </w:r>
      <w:r w:rsidR="003B3CEC">
        <w:rPr>
          <w:rFonts w:ascii="Times New Roman" w:hAnsi="Times New Roman" w:cs="Times New Roman"/>
          <w:szCs w:val="22"/>
        </w:rPr>
        <w:t>ited by</w:t>
      </w:r>
      <w:r w:rsidRPr="00272430">
        <w:rPr>
          <w:rFonts w:ascii="Times New Roman" w:hAnsi="Times New Roman" w:cs="Times New Roman"/>
          <w:szCs w:val="22"/>
        </w:rPr>
        <w:t xml:space="preserve"> Maurice </w:t>
      </w:r>
      <w:proofErr w:type="spellStart"/>
      <w:r w:rsidRPr="00272430">
        <w:rPr>
          <w:rFonts w:ascii="Times New Roman" w:hAnsi="Times New Roman" w:cs="Times New Roman"/>
          <w:szCs w:val="22"/>
        </w:rPr>
        <w:t>Delbouille</w:t>
      </w:r>
      <w:proofErr w:type="spellEnd"/>
      <w:r w:rsidR="003B3CEC">
        <w:rPr>
          <w:rFonts w:ascii="Times New Roman" w:hAnsi="Times New Roman" w:cs="Times New Roman"/>
          <w:szCs w:val="22"/>
        </w:rPr>
        <w:t xml:space="preserve">, </w:t>
      </w:r>
      <w:r w:rsidR="003B3CEC" w:rsidRPr="00272430">
        <w:rPr>
          <w:rFonts w:ascii="Times New Roman" w:hAnsi="Times New Roman" w:cs="Times New Roman"/>
          <w:szCs w:val="22"/>
        </w:rPr>
        <w:t>219–35</w:t>
      </w:r>
      <w:r w:rsidR="003B3CEC">
        <w:rPr>
          <w:rFonts w:ascii="Times New Roman" w:hAnsi="Times New Roman" w:cs="Times New Roman"/>
          <w:szCs w:val="22"/>
        </w:rPr>
        <w:t xml:space="preserve">. </w:t>
      </w:r>
      <w:r w:rsidRPr="00272430">
        <w:rPr>
          <w:rFonts w:ascii="Times New Roman" w:hAnsi="Times New Roman" w:cs="Times New Roman"/>
          <w:szCs w:val="22"/>
        </w:rPr>
        <w:t xml:space="preserve">Paris: </w:t>
      </w:r>
      <w:proofErr w:type="spellStart"/>
      <w:r w:rsidRPr="00272430">
        <w:rPr>
          <w:rFonts w:ascii="Times New Roman" w:hAnsi="Times New Roman" w:cs="Times New Roman"/>
          <w:szCs w:val="22"/>
        </w:rPr>
        <w:t>Bibliothèque</w:t>
      </w:r>
      <w:proofErr w:type="spellEnd"/>
      <w:r w:rsidRPr="00272430">
        <w:rPr>
          <w:rFonts w:ascii="Times New Roman" w:hAnsi="Times New Roman" w:cs="Times New Roman"/>
          <w:szCs w:val="22"/>
        </w:rPr>
        <w:t xml:space="preserve"> de la </w:t>
      </w:r>
      <w:proofErr w:type="spellStart"/>
      <w:r w:rsidRPr="00272430">
        <w:rPr>
          <w:rFonts w:ascii="Times New Roman" w:hAnsi="Times New Roman" w:cs="Times New Roman"/>
          <w:szCs w:val="22"/>
        </w:rPr>
        <w:t>faculté</w:t>
      </w:r>
      <w:proofErr w:type="spellEnd"/>
      <w:r w:rsidRPr="00272430">
        <w:rPr>
          <w:rFonts w:ascii="Times New Roman" w:hAnsi="Times New Roman" w:cs="Times New Roman"/>
          <w:szCs w:val="22"/>
        </w:rPr>
        <w:t xml:space="preserve"> de </w:t>
      </w:r>
      <w:proofErr w:type="spellStart"/>
      <w:r w:rsidRPr="00272430">
        <w:rPr>
          <w:rFonts w:ascii="Times New Roman" w:hAnsi="Times New Roman" w:cs="Times New Roman"/>
          <w:szCs w:val="22"/>
        </w:rPr>
        <w:t>philosophie</w:t>
      </w:r>
      <w:proofErr w:type="spellEnd"/>
      <w:r w:rsidRPr="00272430">
        <w:rPr>
          <w:rFonts w:ascii="Times New Roman" w:hAnsi="Times New Roman" w:cs="Times New Roman"/>
          <w:szCs w:val="22"/>
        </w:rPr>
        <w:t xml:space="preserve"> et </w:t>
      </w:r>
      <w:proofErr w:type="spellStart"/>
      <w:r w:rsidRPr="00272430">
        <w:rPr>
          <w:rFonts w:ascii="Times New Roman" w:hAnsi="Times New Roman" w:cs="Times New Roman"/>
          <w:szCs w:val="22"/>
        </w:rPr>
        <w:t>lettres</w:t>
      </w:r>
      <w:proofErr w:type="spellEnd"/>
      <w:r w:rsidRPr="00272430">
        <w:rPr>
          <w:rFonts w:ascii="Times New Roman" w:hAnsi="Times New Roman" w:cs="Times New Roman"/>
          <w:szCs w:val="22"/>
        </w:rPr>
        <w:t xml:space="preserve"> de </w:t>
      </w:r>
      <w:proofErr w:type="spellStart"/>
      <w:r w:rsidRPr="00272430">
        <w:rPr>
          <w:rFonts w:ascii="Times New Roman" w:hAnsi="Times New Roman" w:cs="Times New Roman"/>
          <w:szCs w:val="22"/>
        </w:rPr>
        <w:t>l’université</w:t>
      </w:r>
      <w:proofErr w:type="spellEnd"/>
      <w:r w:rsidRPr="00272430">
        <w:rPr>
          <w:rFonts w:ascii="Times New Roman" w:hAnsi="Times New Roman" w:cs="Times New Roman"/>
          <w:szCs w:val="22"/>
        </w:rPr>
        <w:t xml:space="preserve"> de Liège, 1959</w:t>
      </w:r>
      <w:r w:rsidR="00E67DC1">
        <w:rPr>
          <w:rFonts w:ascii="Times New Roman" w:hAnsi="Times New Roman" w:cs="Times New Roman"/>
          <w:szCs w:val="22"/>
        </w:rPr>
        <w:t>.</w:t>
      </w:r>
    </w:p>
    <w:sectPr w:rsidR="00272430" w:rsidRPr="004A3A9E" w:rsidSect="00CD5722">
      <w:footerReference w:type="default" r:id="rId11"/>
      <w:endnotePr>
        <w:numFmt w:val="decimal"/>
      </w:endnotePr>
      <w:pgSz w:w="12240" w:h="15840"/>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1FE1" w14:textId="77777777" w:rsidR="00367D1C" w:rsidRDefault="00367D1C" w:rsidP="00B6344E">
      <w:r>
        <w:separator/>
      </w:r>
    </w:p>
  </w:endnote>
  <w:endnote w:type="continuationSeparator" w:id="0">
    <w:p w14:paraId="59D44089" w14:textId="77777777" w:rsidR="00367D1C" w:rsidRDefault="00367D1C" w:rsidP="00B6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tone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814021"/>
      <w:docPartObj>
        <w:docPartGallery w:val="Page Numbers (Bottom of Page)"/>
        <w:docPartUnique/>
      </w:docPartObj>
    </w:sdtPr>
    <w:sdtEndPr>
      <w:rPr>
        <w:rFonts w:ascii="Times New Roman" w:hAnsi="Times New Roman" w:cs="Times New Roman"/>
        <w:noProof/>
        <w:sz w:val="24"/>
        <w:szCs w:val="24"/>
      </w:rPr>
    </w:sdtEndPr>
    <w:sdtContent>
      <w:p w14:paraId="32BB6FAD" w14:textId="3D432EB3" w:rsidR="0013361E" w:rsidRPr="0013361E" w:rsidRDefault="0013361E">
        <w:pPr>
          <w:pStyle w:val="Footer"/>
          <w:jc w:val="center"/>
          <w:rPr>
            <w:rFonts w:ascii="Times New Roman" w:hAnsi="Times New Roman" w:cs="Times New Roman"/>
            <w:sz w:val="24"/>
            <w:szCs w:val="24"/>
          </w:rPr>
        </w:pPr>
        <w:r w:rsidRPr="0013361E">
          <w:rPr>
            <w:rFonts w:ascii="Times New Roman" w:hAnsi="Times New Roman" w:cs="Times New Roman"/>
            <w:sz w:val="24"/>
            <w:szCs w:val="24"/>
          </w:rPr>
          <w:fldChar w:fldCharType="begin"/>
        </w:r>
        <w:r w:rsidRPr="0013361E">
          <w:rPr>
            <w:rFonts w:ascii="Times New Roman" w:hAnsi="Times New Roman" w:cs="Times New Roman"/>
            <w:sz w:val="24"/>
            <w:szCs w:val="24"/>
          </w:rPr>
          <w:instrText xml:space="preserve"> PAGE   \* MERGEFORMAT </w:instrText>
        </w:r>
        <w:r w:rsidRPr="0013361E">
          <w:rPr>
            <w:rFonts w:ascii="Times New Roman" w:hAnsi="Times New Roman" w:cs="Times New Roman"/>
            <w:sz w:val="24"/>
            <w:szCs w:val="24"/>
          </w:rPr>
          <w:fldChar w:fldCharType="separate"/>
        </w:r>
        <w:r w:rsidRPr="0013361E">
          <w:rPr>
            <w:rFonts w:ascii="Times New Roman" w:hAnsi="Times New Roman" w:cs="Times New Roman"/>
            <w:noProof/>
            <w:sz w:val="24"/>
            <w:szCs w:val="24"/>
          </w:rPr>
          <w:t>2</w:t>
        </w:r>
        <w:r w:rsidRPr="0013361E">
          <w:rPr>
            <w:rFonts w:ascii="Times New Roman" w:hAnsi="Times New Roman" w:cs="Times New Roman"/>
            <w:noProof/>
            <w:sz w:val="24"/>
            <w:szCs w:val="24"/>
          </w:rPr>
          <w:fldChar w:fldCharType="end"/>
        </w:r>
      </w:p>
    </w:sdtContent>
  </w:sdt>
  <w:p w14:paraId="2DF94931" w14:textId="77777777" w:rsidR="0013361E" w:rsidRDefault="00133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6486" w14:textId="77777777" w:rsidR="00367D1C" w:rsidRDefault="00367D1C" w:rsidP="00B6344E">
      <w:r>
        <w:separator/>
      </w:r>
    </w:p>
  </w:footnote>
  <w:footnote w:type="continuationSeparator" w:id="0">
    <w:p w14:paraId="660AB924" w14:textId="77777777" w:rsidR="00367D1C" w:rsidRDefault="00367D1C" w:rsidP="00B6344E">
      <w:r>
        <w:continuationSeparator/>
      </w:r>
    </w:p>
  </w:footnote>
  <w:footnote w:id="1">
    <w:p w14:paraId="57567F79" w14:textId="2E754333" w:rsidR="00CA10FD" w:rsidRPr="006624BB" w:rsidRDefault="00CA10FD" w:rsidP="00CA10FD">
      <w:pPr>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t>*</w:t>
      </w:r>
      <w:r w:rsidRPr="006624BB">
        <w:rPr>
          <w:rFonts w:ascii="Times New Roman" w:hAnsi="Times New Roman" w:cs="Times New Roman"/>
          <w:sz w:val="18"/>
          <w:szCs w:val="18"/>
        </w:rPr>
        <w:t xml:space="preserve"> </w:t>
      </w:r>
      <w:r w:rsidR="009777A6">
        <w:rPr>
          <w:rFonts w:ascii="Times New Roman" w:hAnsi="Times New Roman" w:cs="Times New Roman"/>
          <w:sz w:val="18"/>
          <w:szCs w:val="18"/>
        </w:rPr>
        <w:t xml:space="preserve">Faculty of History, </w:t>
      </w:r>
      <w:r w:rsidR="00053726">
        <w:rPr>
          <w:rFonts w:ascii="Times New Roman" w:hAnsi="Times New Roman" w:cs="Times New Roman"/>
          <w:sz w:val="18"/>
          <w:szCs w:val="18"/>
        </w:rPr>
        <w:t xml:space="preserve">Northeastern University London, </w:t>
      </w:r>
      <w:r w:rsidR="00053726" w:rsidRPr="00053726">
        <w:rPr>
          <w:rFonts w:ascii="Times New Roman" w:hAnsi="Times New Roman" w:cs="Times New Roman"/>
          <w:sz w:val="18"/>
          <w:szCs w:val="18"/>
        </w:rPr>
        <w:t>Devon House, 58 St Katharine’s Way, London, E1W 1LP</w:t>
      </w:r>
      <w:r w:rsidR="00053726">
        <w:rPr>
          <w:rFonts w:ascii="Times New Roman" w:hAnsi="Times New Roman" w:cs="Times New Roman"/>
          <w:sz w:val="18"/>
          <w:szCs w:val="18"/>
        </w:rPr>
        <w:t>,</w:t>
      </w:r>
      <w:r w:rsidR="00053726" w:rsidRPr="00053726">
        <w:t xml:space="preserve"> </w:t>
      </w:r>
      <w:r w:rsidR="00053726" w:rsidRPr="00053726">
        <w:rPr>
          <w:rFonts w:ascii="Times New Roman" w:hAnsi="Times New Roman" w:cs="Times New Roman"/>
          <w:sz w:val="18"/>
          <w:szCs w:val="18"/>
        </w:rPr>
        <w:t>stephen.spencer@nulondon.ac.uk</w:t>
      </w:r>
      <w:r w:rsidR="00FF5341" w:rsidRPr="006624BB">
        <w:rPr>
          <w:rFonts w:ascii="Times New Roman" w:hAnsi="Times New Roman" w:cs="Times New Roman"/>
          <w:sz w:val="18"/>
          <w:szCs w:val="18"/>
        </w:rPr>
        <w:t xml:space="preserve">. </w:t>
      </w:r>
      <w:r w:rsidRPr="006624BB">
        <w:rPr>
          <w:rFonts w:ascii="Times New Roman" w:hAnsi="Times New Roman" w:cs="Times New Roman"/>
          <w:sz w:val="18"/>
          <w:szCs w:val="18"/>
        </w:rPr>
        <w:t xml:space="preserve">The generous funding of the Leverhulme Trust and King’s College London, through the award of an Early Career Fellowship, made the completion of this article possible. A draft was delivered as part of a session on </w:t>
      </w:r>
      <w:r w:rsidR="006932D2">
        <w:rPr>
          <w:rFonts w:ascii="Times New Roman" w:hAnsi="Times New Roman" w:cs="Times New Roman"/>
          <w:sz w:val="18"/>
          <w:szCs w:val="18"/>
        </w:rPr>
        <w:t>“</w:t>
      </w:r>
      <w:r w:rsidRPr="006624BB">
        <w:rPr>
          <w:rFonts w:ascii="Times New Roman" w:hAnsi="Times New Roman" w:cs="Times New Roman"/>
          <w:sz w:val="18"/>
          <w:szCs w:val="18"/>
        </w:rPr>
        <w:t>Crusades and Emotion,</w:t>
      </w:r>
      <w:r w:rsidR="006932D2">
        <w:rPr>
          <w:rFonts w:ascii="Times New Roman" w:hAnsi="Times New Roman" w:cs="Times New Roman"/>
          <w:sz w:val="18"/>
          <w:szCs w:val="18"/>
        </w:rPr>
        <w:t>”</w:t>
      </w:r>
      <w:r w:rsidRPr="006624BB">
        <w:rPr>
          <w:rFonts w:ascii="Times New Roman" w:hAnsi="Times New Roman" w:cs="Times New Roman"/>
          <w:sz w:val="18"/>
          <w:szCs w:val="18"/>
        </w:rPr>
        <w:t xml:space="preserve"> </w:t>
      </w:r>
      <w:r w:rsidR="006624BB" w:rsidRPr="006624BB">
        <w:rPr>
          <w:rFonts w:ascii="Times New Roman" w:hAnsi="Times New Roman" w:cs="Times New Roman"/>
          <w:sz w:val="18"/>
          <w:szCs w:val="18"/>
        </w:rPr>
        <w:t>organized</w:t>
      </w:r>
      <w:r w:rsidRPr="006624BB">
        <w:rPr>
          <w:rFonts w:ascii="Times New Roman" w:hAnsi="Times New Roman" w:cs="Times New Roman"/>
          <w:sz w:val="18"/>
          <w:szCs w:val="18"/>
        </w:rPr>
        <w:t xml:space="preserve"> by Damien Kempf for the Northern Network for the Study of the Crusades; my thanks to the (virtual) audience for their feedback and a stimulating discussion. I must also thank John Arnold, whose invitation to speak at a symposium in Cambridge (which, sadly, was cancelled due to the C</w:t>
      </w:r>
      <w:r w:rsidR="00FF5341" w:rsidRPr="006624BB">
        <w:rPr>
          <w:rFonts w:ascii="Times New Roman" w:hAnsi="Times New Roman" w:cs="Times New Roman"/>
          <w:sz w:val="18"/>
          <w:szCs w:val="18"/>
        </w:rPr>
        <w:t>OVID</w:t>
      </w:r>
      <w:r w:rsidRPr="006624BB">
        <w:rPr>
          <w:rFonts w:ascii="Times New Roman" w:hAnsi="Times New Roman" w:cs="Times New Roman"/>
          <w:sz w:val="18"/>
          <w:szCs w:val="18"/>
        </w:rPr>
        <w:t xml:space="preserve">-19 pandemic) led me to develop this paper considerably, and students on the </w:t>
      </w:r>
      <w:r w:rsidR="006932D2">
        <w:rPr>
          <w:rFonts w:ascii="Times New Roman" w:hAnsi="Times New Roman" w:cs="Times New Roman"/>
          <w:sz w:val="18"/>
          <w:szCs w:val="18"/>
        </w:rPr>
        <w:t>“</w:t>
      </w:r>
      <w:r w:rsidRPr="006624BB">
        <w:rPr>
          <w:rFonts w:ascii="Times New Roman" w:hAnsi="Times New Roman" w:cs="Times New Roman"/>
          <w:sz w:val="18"/>
          <w:szCs w:val="18"/>
        </w:rPr>
        <w:t>Historical Skills, Sources, and Approaches</w:t>
      </w:r>
      <w:r w:rsidR="006932D2">
        <w:rPr>
          <w:rFonts w:ascii="Times New Roman" w:hAnsi="Times New Roman" w:cs="Times New Roman"/>
          <w:sz w:val="18"/>
          <w:szCs w:val="18"/>
        </w:rPr>
        <w:t>”</w:t>
      </w:r>
      <w:r w:rsidRPr="006624BB">
        <w:rPr>
          <w:rFonts w:ascii="Times New Roman" w:hAnsi="Times New Roman" w:cs="Times New Roman"/>
          <w:sz w:val="18"/>
          <w:szCs w:val="18"/>
        </w:rPr>
        <w:t xml:space="preserve"> module at King’s College London, whose enthusiasm for the topic of crusader motivation proved a source of inspiration. I owe much to the careful, critical eyes of Andrew Buck and Hailey O’Harrow, both of whom took the time to comment on earlier iterations and discuss matters of methodology.</w:t>
      </w:r>
    </w:p>
  </w:footnote>
  <w:footnote w:id="2">
    <w:p w14:paraId="741954F0" w14:textId="2231B89E" w:rsidR="00C75460" w:rsidRPr="006624BB" w:rsidRDefault="00C75460" w:rsidP="00CA10FD">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Marcus Bull, “The Roots of Lay Enthusiasm for the First Crusade,” </w:t>
      </w:r>
      <w:r w:rsidRPr="006624BB">
        <w:rPr>
          <w:rFonts w:ascii="Times New Roman" w:hAnsi="Times New Roman" w:cs="Times New Roman"/>
          <w:i/>
          <w:iCs/>
          <w:sz w:val="18"/>
          <w:szCs w:val="18"/>
        </w:rPr>
        <w:t>History</w:t>
      </w:r>
      <w:r w:rsidRPr="006624BB">
        <w:rPr>
          <w:rFonts w:ascii="Times New Roman" w:hAnsi="Times New Roman" w:cs="Times New Roman"/>
          <w:sz w:val="18"/>
          <w:szCs w:val="18"/>
        </w:rPr>
        <w:t xml:space="preserve"> 78 (1993): 353–72; Marcus Bull, </w:t>
      </w:r>
      <w:r w:rsidRPr="006624BB">
        <w:rPr>
          <w:rFonts w:ascii="Times New Roman" w:hAnsi="Times New Roman" w:cs="Times New Roman"/>
          <w:i/>
          <w:iCs/>
          <w:sz w:val="18"/>
          <w:szCs w:val="18"/>
        </w:rPr>
        <w:t>Knightly Piety and the Lay Response to the First Crusade: The Limousin and Gascony, c.</w:t>
      </w:r>
      <w:r w:rsidR="006F1AC3" w:rsidRPr="006624BB">
        <w:rPr>
          <w:rFonts w:ascii="Times New Roman" w:hAnsi="Times New Roman" w:cs="Times New Roman"/>
          <w:i/>
          <w:iCs/>
          <w:sz w:val="18"/>
          <w:szCs w:val="18"/>
        </w:rPr>
        <w:t xml:space="preserve"> </w:t>
      </w:r>
      <w:r w:rsidRPr="006624BB">
        <w:rPr>
          <w:rFonts w:ascii="Times New Roman" w:hAnsi="Times New Roman" w:cs="Times New Roman"/>
          <w:i/>
          <w:iCs/>
          <w:sz w:val="18"/>
          <w:szCs w:val="18"/>
        </w:rPr>
        <w:t>970–c.</w:t>
      </w:r>
      <w:r w:rsidR="006F1AC3" w:rsidRPr="006624BB">
        <w:rPr>
          <w:rFonts w:ascii="Times New Roman" w:hAnsi="Times New Roman" w:cs="Times New Roman"/>
          <w:i/>
          <w:iCs/>
          <w:sz w:val="18"/>
          <w:szCs w:val="18"/>
        </w:rPr>
        <w:t xml:space="preserve"> </w:t>
      </w:r>
      <w:r w:rsidRPr="006624BB">
        <w:rPr>
          <w:rFonts w:ascii="Times New Roman" w:hAnsi="Times New Roman" w:cs="Times New Roman"/>
          <w:i/>
          <w:iCs/>
          <w:sz w:val="18"/>
          <w:szCs w:val="18"/>
        </w:rPr>
        <w:t>1130</w:t>
      </w:r>
      <w:r w:rsidRPr="006624BB">
        <w:rPr>
          <w:rFonts w:ascii="Times New Roman" w:hAnsi="Times New Roman" w:cs="Times New Roman"/>
          <w:sz w:val="18"/>
          <w:szCs w:val="18"/>
        </w:rPr>
        <w:t xml:space="preserve"> (Oxford</w:t>
      </w:r>
      <w:r w:rsidR="006F1AC3" w:rsidRPr="006624BB">
        <w:rPr>
          <w:rFonts w:ascii="Times New Roman" w:hAnsi="Times New Roman" w:cs="Times New Roman"/>
          <w:sz w:val="18"/>
          <w:szCs w:val="18"/>
        </w:rPr>
        <w:t>: Oxford University Press,</w:t>
      </w:r>
      <w:r w:rsidRPr="006624BB">
        <w:rPr>
          <w:rFonts w:ascii="Times New Roman" w:hAnsi="Times New Roman" w:cs="Times New Roman"/>
          <w:sz w:val="18"/>
          <w:szCs w:val="18"/>
        </w:rPr>
        <w:t xml:space="preserve"> 1993); Jonathan Riley-Smith, “The State of Mind of Crusaders to the East, 1095–1300,” in </w:t>
      </w:r>
      <w:r w:rsidRPr="006624BB">
        <w:rPr>
          <w:rFonts w:ascii="Times New Roman" w:hAnsi="Times New Roman" w:cs="Times New Roman"/>
          <w:i/>
          <w:iCs/>
          <w:sz w:val="18"/>
          <w:szCs w:val="18"/>
        </w:rPr>
        <w:t>The Oxford Illustrated History of the Crusades</w:t>
      </w:r>
      <w:r w:rsidRPr="006624BB">
        <w:rPr>
          <w:rFonts w:ascii="Times New Roman" w:hAnsi="Times New Roman" w:cs="Times New Roman"/>
          <w:sz w:val="18"/>
          <w:szCs w:val="18"/>
        </w:rPr>
        <w:t>, ed. Jonathan Riley-Smith (Oxford</w:t>
      </w:r>
      <w:r w:rsidR="006F1AC3" w:rsidRPr="006624BB">
        <w:rPr>
          <w:rFonts w:ascii="Times New Roman" w:hAnsi="Times New Roman" w:cs="Times New Roman"/>
          <w:sz w:val="18"/>
          <w:szCs w:val="18"/>
        </w:rPr>
        <w:t>: Oxford University Press,</w:t>
      </w:r>
      <w:r w:rsidR="001B55D3">
        <w:rPr>
          <w:rFonts w:ascii="Times New Roman" w:hAnsi="Times New Roman" w:cs="Times New Roman"/>
          <w:sz w:val="18"/>
          <w:szCs w:val="18"/>
        </w:rPr>
        <w:t xml:space="preserve"> </w:t>
      </w:r>
      <w:r w:rsidRPr="006624BB">
        <w:rPr>
          <w:rFonts w:ascii="Times New Roman" w:hAnsi="Times New Roman" w:cs="Times New Roman"/>
          <w:sz w:val="18"/>
          <w:szCs w:val="18"/>
        </w:rPr>
        <w:t xml:space="preserve">1995), 66–90; Jonathan Riley-Smith, “The Idea of Crusading in the Charters of Early Crusaders, 1095–1102,” in </w:t>
      </w:r>
      <w:r w:rsidRPr="006624BB">
        <w:rPr>
          <w:rFonts w:ascii="Times New Roman" w:hAnsi="Times New Roman" w:cs="Times New Roman"/>
          <w:i/>
          <w:iCs/>
          <w:sz w:val="18"/>
          <w:szCs w:val="18"/>
        </w:rPr>
        <w:t xml:space="preserve">Le </w:t>
      </w:r>
      <w:proofErr w:type="spellStart"/>
      <w:r w:rsidRPr="006624BB">
        <w:rPr>
          <w:rFonts w:ascii="Times New Roman" w:hAnsi="Times New Roman" w:cs="Times New Roman"/>
          <w:i/>
          <w:iCs/>
          <w:sz w:val="18"/>
          <w:szCs w:val="18"/>
        </w:rPr>
        <w:t>concile</w:t>
      </w:r>
      <w:proofErr w:type="spellEnd"/>
      <w:r w:rsidRPr="006624BB">
        <w:rPr>
          <w:rFonts w:ascii="Times New Roman" w:hAnsi="Times New Roman" w:cs="Times New Roman"/>
          <w:i/>
          <w:iCs/>
          <w:sz w:val="18"/>
          <w:szCs w:val="18"/>
        </w:rPr>
        <w:t xml:space="preserve"> de Clermont de 1095 et </w:t>
      </w:r>
      <w:proofErr w:type="spellStart"/>
      <w:r w:rsidRPr="006624BB">
        <w:rPr>
          <w:rFonts w:ascii="Times New Roman" w:hAnsi="Times New Roman" w:cs="Times New Roman"/>
          <w:i/>
          <w:iCs/>
          <w:sz w:val="18"/>
          <w:szCs w:val="18"/>
        </w:rPr>
        <w:t>l’appel</w:t>
      </w:r>
      <w:proofErr w:type="spellEnd"/>
      <w:r w:rsidRPr="006624BB">
        <w:rPr>
          <w:rFonts w:ascii="Times New Roman" w:hAnsi="Times New Roman" w:cs="Times New Roman"/>
          <w:i/>
          <w:iCs/>
          <w:sz w:val="18"/>
          <w:szCs w:val="18"/>
        </w:rPr>
        <w:t xml:space="preserve"> à la croisade: </w:t>
      </w:r>
      <w:proofErr w:type="spellStart"/>
      <w:r w:rsidRPr="006624BB">
        <w:rPr>
          <w:rFonts w:ascii="Times New Roman" w:hAnsi="Times New Roman" w:cs="Times New Roman"/>
          <w:i/>
          <w:iCs/>
          <w:sz w:val="18"/>
          <w:szCs w:val="18"/>
        </w:rPr>
        <w:t>Actes</w:t>
      </w:r>
      <w:proofErr w:type="spellEnd"/>
      <w:r w:rsidRPr="006624BB">
        <w:rPr>
          <w:rFonts w:ascii="Times New Roman" w:hAnsi="Times New Roman" w:cs="Times New Roman"/>
          <w:i/>
          <w:iCs/>
          <w:sz w:val="18"/>
          <w:szCs w:val="18"/>
        </w:rPr>
        <w:t xml:space="preserve"> du colloque </w:t>
      </w:r>
      <w:proofErr w:type="spellStart"/>
      <w:r w:rsidRPr="006624BB">
        <w:rPr>
          <w:rFonts w:ascii="Times New Roman" w:hAnsi="Times New Roman" w:cs="Times New Roman"/>
          <w:i/>
          <w:iCs/>
          <w:sz w:val="18"/>
          <w:szCs w:val="18"/>
        </w:rPr>
        <w:t>universitaire</w:t>
      </w:r>
      <w:proofErr w:type="spellEnd"/>
      <w:r w:rsidRPr="006624BB">
        <w:rPr>
          <w:rFonts w:ascii="Times New Roman" w:hAnsi="Times New Roman" w:cs="Times New Roman"/>
          <w:i/>
          <w:iCs/>
          <w:sz w:val="18"/>
          <w:szCs w:val="18"/>
        </w:rPr>
        <w:t xml:space="preserve"> international de Clermont-Ferrand (23–25 </w:t>
      </w:r>
      <w:proofErr w:type="spellStart"/>
      <w:r w:rsidRPr="006624BB">
        <w:rPr>
          <w:rFonts w:ascii="Times New Roman" w:hAnsi="Times New Roman" w:cs="Times New Roman"/>
          <w:i/>
          <w:iCs/>
          <w:sz w:val="18"/>
          <w:szCs w:val="18"/>
        </w:rPr>
        <w:t>juin</w:t>
      </w:r>
      <w:proofErr w:type="spellEnd"/>
      <w:r w:rsidRPr="006624BB">
        <w:rPr>
          <w:rFonts w:ascii="Times New Roman" w:hAnsi="Times New Roman" w:cs="Times New Roman"/>
          <w:i/>
          <w:iCs/>
          <w:sz w:val="18"/>
          <w:szCs w:val="18"/>
        </w:rPr>
        <w:t xml:space="preserve"> 1995) </w:t>
      </w:r>
      <w:r w:rsidRPr="006624BB">
        <w:rPr>
          <w:rFonts w:ascii="Times New Roman" w:hAnsi="Times New Roman" w:cs="Times New Roman"/>
          <w:sz w:val="18"/>
          <w:szCs w:val="18"/>
        </w:rPr>
        <w:t>(Rome</w:t>
      </w:r>
      <w:r w:rsidR="00651673" w:rsidRPr="006624BB">
        <w:rPr>
          <w:rFonts w:ascii="Times New Roman" w:hAnsi="Times New Roman" w:cs="Times New Roman"/>
          <w:sz w:val="18"/>
          <w:szCs w:val="18"/>
        </w:rPr>
        <w:t>: École Française de Rome</w:t>
      </w:r>
      <w:r w:rsidRPr="006624BB">
        <w:rPr>
          <w:rFonts w:ascii="Times New Roman" w:hAnsi="Times New Roman" w:cs="Times New Roman"/>
          <w:sz w:val="18"/>
          <w:szCs w:val="18"/>
        </w:rPr>
        <w:t xml:space="preserve">, 1997), 155–66; Jonathan Riley-Smith, </w:t>
      </w:r>
      <w:r w:rsidRPr="006624BB">
        <w:rPr>
          <w:rFonts w:ascii="Times New Roman" w:hAnsi="Times New Roman" w:cs="Times New Roman"/>
          <w:i/>
          <w:iCs/>
          <w:sz w:val="18"/>
          <w:szCs w:val="18"/>
        </w:rPr>
        <w:t>The First Crusaders, 1095–1131</w:t>
      </w:r>
      <w:r w:rsidRPr="006624BB">
        <w:rPr>
          <w:rFonts w:ascii="Times New Roman" w:hAnsi="Times New Roman" w:cs="Times New Roman"/>
          <w:sz w:val="18"/>
          <w:szCs w:val="18"/>
        </w:rPr>
        <w:t xml:space="preserve"> (Cambridge</w:t>
      </w:r>
      <w:r w:rsidR="00651673" w:rsidRPr="006624BB">
        <w:rPr>
          <w:rFonts w:ascii="Times New Roman" w:hAnsi="Times New Roman" w:cs="Times New Roman"/>
          <w:sz w:val="18"/>
          <w:szCs w:val="18"/>
        </w:rPr>
        <w:t>: Cambridge University Press,</w:t>
      </w:r>
      <w:r w:rsidRPr="006624BB">
        <w:rPr>
          <w:rFonts w:ascii="Times New Roman" w:hAnsi="Times New Roman" w:cs="Times New Roman"/>
          <w:sz w:val="18"/>
          <w:szCs w:val="18"/>
        </w:rPr>
        <w:t xml:space="preserve"> 1997); Giles Constable, “Medieval Charters as a Source for the History of the Crusades,” in Giles Constable,</w:t>
      </w:r>
      <w:r w:rsidRPr="006624BB">
        <w:rPr>
          <w:rFonts w:ascii="Times New Roman" w:hAnsi="Times New Roman" w:cs="Times New Roman"/>
          <w:i/>
          <w:iCs/>
          <w:sz w:val="18"/>
          <w:szCs w:val="18"/>
        </w:rPr>
        <w:t xml:space="preserve"> Crusaders and Crusading in the Twelfth Century</w:t>
      </w:r>
      <w:r w:rsidRPr="006624BB">
        <w:rPr>
          <w:rFonts w:ascii="Times New Roman" w:hAnsi="Times New Roman" w:cs="Times New Roman"/>
          <w:sz w:val="18"/>
          <w:szCs w:val="18"/>
        </w:rPr>
        <w:t xml:space="preserve"> (Aldershot</w:t>
      </w:r>
      <w:r w:rsidR="00651673" w:rsidRPr="006624BB">
        <w:rPr>
          <w:rFonts w:ascii="Times New Roman" w:hAnsi="Times New Roman" w:cs="Times New Roman"/>
          <w:sz w:val="18"/>
          <w:szCs w:val="18"/>
        </w:rPr>
        <w:t>: Ashgate,</w:t>
      </w:r>
      <w:r w:rsidRPr="006624BB">
        <w:rPr>
          <w:rFonts w:ascii="Times New Roman" w:hAnsi="Times New Roman" w:cs="Times New Roman"/>
          <w:sz w:val="18"/>
          <w:szCs w:val="18"/>
        </w:rPr>
        <w:t xml:space="preserve"> 2008), 93–116.</w:t>
      </w:r>
    </w:p>
  </w:footnote>
  <w:footnote w:id="3">
    <w:p w14:paraId="42D26C22" w14:textId="3AE938F8"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Alec C. </w:t>
      </w:r>
      <w:proofErr w:type="spellStart"/>
      <w:r w:rsidRPr="006624BB">
        <w:rPr>
          <w:rFonts w:ascii="Times New Roman" w:hAnsi="Times New Roman" w:cs="Times New Roman"/>
          <w:sz w:val="18"/>
          <w:szCs w:val="18"/>
        </w:rPr>
        <w:t>Mulinder</w:t>
      </w:r>
      <w:proofErr w:type="spellEnd"/>
      <w:r w:rsidRPr="006624BB">
        <w:rPr>
          <w:rFonts w:ascii="Times New Roman" w:hAnsi="Times New Roman" w:cs="Times New Roman"/>
          <w:sz w:val="18"/>
          <w:szCs w:val="18"/>
        </w:rPr>
        <w:t xml:space="preserve">, “The Crusading Expeditions of 1101–2” (PhD </w:t>
      </w:r>
      <w:r w:rsidR="001F1C1F" w:rsidRPr="006624BB">
        <w:rPr>
          <w:rFonts w:ascii="Times New Roman" w:hAnsi="Times New Roman" w:cs="Times New Roman"/>
          <w:sz w:val="18"/>
          <w:szCs w:val="18"/>
        </w:rPr>
        <w:t>diss.</w:t>
      </w:r>
      <w:r w:rsidRPr="006624BB">
        <w:rPr>
          <w:rFonts w:ascii="Times New Roman" w:hAnsi="Times New Roman" w:cs="Times New Roman"/>
          <w:sz w:val="18"/>
          <w:szCs w:val="18"/>
        </w:rPr>
        <w:t xml:space="preserve">, University of Wales, Swansea, 1996), 32–77; Jonathan </w:t>
      </w:r>
      <w:bookmarkStart w:id="1" w:name="_Hlk72488341"/>
      <w:r w:rsidRPr="006624BB">
        <w:rPr>
          <w:rFonts w:ascii="Times New Roman" w:hAnsi="Times New Roman" w:cs="Times New Roman"/>
          <w:sz w:val="18"/>
          <w:szCs w:val="18"/>
        </w:rPr>
        <w:t xml:space="preserve">Phillips, </w:t>
      </w:r>
      <w:r w:rsidRPr="006624BB">
        <w:rPr>
          <w:rFonts w:ascii="Times New Roman" w:hAnsi="Times New Roman" w:cs="Times New Roman"/>
          <w:i/>
          <w:iCs/>
          <w:sz w:val="18"/>
          <w:szCs w:val="18"/>
        </w:rPr>
        <w:t>The Second Crusade</w:t>
      </w:r>
      <w:bookmarkEnd w:id="1"/>
      <w:r w:rsidRPr="006624BB">
        <w:rPr>
          <w:rFonts w:ascii="Times New Roman" w:hAnsi="Times New Roman" w:cs="Times New Roman"/>
          <w:i/>
          <w:iCs/>
          <w:sz w:val="18"/>
          <w:szCs w:val="18"/>
        </w:rPr>
        <w:t>: Extending the Frontiers of Christendom</w:t>
      </w:r>
      <w:r w:rsidRPr="006624BB">
        <w:rPr>
          <w:rFonts w:ascii="Times New Roman" w:hAnsi="Times New Roman" w:cs="Times New Roman"/>
          <w:sz w:val="18"/>
          <w:szCs w:val="18"/>
        </w:rPr>
        <w:t xml:space="preserve"> (New Haven</w:t>
      </w:r>
      <w:r w:rsidR="001F1C1F" w:rsidRPr="006624BB">
        <w:rPr>
          <w:rFonts w:ascii="Times New Roman" w:hAnsi="Times New Roman" w:cs="Times New Roman"/>
          <w:sz w:val="18"/>
          <w:szCs w:val="18"/>
        </w:rPr>
        <w:t>: Yale University Press,</w:t>
      </w:r>
      <w:r w:rsidRPr="006624BB">
        <w:rPr>
          <w:rFonts w:ascii="Times New Roman" w:hAnsi="Times New Roman" w:cs="Times New Roman"/>
          <w:sz w:val="18"/>
          <w:szCs w:val="18"/>
        </w:rPr>
        <w:t xml:space="preserve"> 2007), 99–105</w:t>
      </w:r>
      <w:bookmarkStart w:id="2" w:name="_Hlk72489636"/>
      <w:r w:rsidRPr="006624BB">
        <w:rPr>
          <w:rFonts w:ascii="Times New Roman" w:hAnsi="Times New Roman" w:cs="Times New Roman"/>
          <w:sz w:val="18"/>
          <w:szCs w:val="18"/>
        </w:rPr>
        <w:t>.</w:t>
      </w:r>
    </w:p>
    <w:bookmarkEnd w:id="2"/>
  </w:footnote>
  <w:footnote w:id="4">
    <w:p w14:paraId="78145848" w14:textId="119D9594"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Bull, </w:t>
      </w:r>
      <w:r w:rsidRPr="006624BB">
        <w:rPr>
          <w:rFonts w:ascii="Times New Roman" w:hAnsi="Times New Roman" w:cs="Times New Roman"/>
          <w:i/>
          <w:iCs/>
          <w:sz w:val="18"/>
          <w:szCs w:val="18"/>
        </w:rPr>
        <w:t>Knightly Piety</w:t>
      </w:r>
      <w:r w:rsidRPr="006624BB">
        <w:rPr>
          <w:rFonts w:ascii="Times New Roman" w:hAnsi="Times New Roman" w:cs="Times New Roman"/>
          <w:sz w:val="18"/>
          <w:szCs w:val="18"/>
        </w:rPr>
        <w:t xml:space="preserve">, 156, 191; Riley-Smith, </w:t>
      </w:r>
      <w:r w:rsidRPr="006624BB">
        <w:rPr>
          <w:rFonts w:ascii="Times New Roman" w:hAnsi="Times New Roman" w:cs="Times New Roman"/>
          <w:i/>
          <w:iCs/>
          <w:sz w:val="18"/>
          <w:szCs w:val="18"/>
        </w:rPr>
        <w:t>The</w:t>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First Crusaders</w:t>
      </w:r>
      <w:r w:rsidRPr="006624BB">
        <w:rPr>
          <w:rFonts w:ascii="Times New Roman" w:hAnsi="Times New Roman" w:cs="Times New Roman"/>
          <w:sz w:val="18"/>
          <w:szCs w:val="18"/>
        </w:rPr>
        <w:t>, 4–5. See also Constable, “Medieval Charters,” 112.</w:t>
      </w:r>
    </w:p>
  </w:footnote>
  <w:footnote w:id="5">
    <w:p w14:paraId="4DDFA398" w14:textId="2A9D9CF6"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Jean Flori, “</w:t>
      </w:r>
      <w:proofErr w:type="spellStart"/>
      <w:r w:rsidRPr="006624BB">
        <w:rPr>
          <w:rFonts w:ascii="Times New Roman" w:hAnsi="Times New Roman" w:cs="Times New Roman"/>
          <w:sz w:val="18"/>
          <w:szCs w:val="18"/>
        </w:rPr>
        <w:t>Jérusalem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terrestre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céleste</w:t>
      </w:r>
      <w:proofErr w:type="spellEnd"/>
      <w:r w:rsidRPr="006624BB">
        <w:rPr>
          <w:rFonts w:ascii="Times New Roman" w:hAnsi="Times New Roman" w:cs="Times New Roman"/>
          <w:sz w:val="18"/>
          <w:szCs w:val="18"/>
        </w:rPr>
        <w:t xml:space="preserve"> et spirituelle: Trois </w:t>
      </w:r>
      <w:proofErr w:type="spellStart"/>
      <w:r w:rsidRPr="006624BB">
        <w:rPr>
          <w:rFonts w:ascii="Times New Roman" w:hAnsi="Times New Roman" w:cs="Times New Roman"/>
          <w:sz w:val="18"/>
          <w:szCs w:val="18"/>
        </w:rPr>
        <w:t>facteurs</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sacralisation</w:t>
      </w:r>
      <w:proofErr w:type="spellEnd"/>
      <w:r w:rsidRPr="006624BB">
        <w:rPr>
          <w:rFonts w:ascii="Times New Roman" w:hAnsi="Times New Roman" w:cs="Times New Roman"/>
          <w:sz w:val="18"/>
          <w:szCs w:val="18"/>
        </w:rPr>
        <w:t xml:space="preserve"> de la première croisade,” in </w:t>
      </w:r>
      <w:r w:rsidRPr="006624BB">
        <w:rPr>
          <w:rFonts w:ascii="Times New Roman" w:hAnsi="Times New Roman" w:cs="Times New Roman"/>
          <w:i/>
          <w:iCs/>
          <w:sz w:val="18"/>
          <w:szCs w:val="18"/>
        </w:rPr>
        <w:t>Jerusalem the Golden: The Origins and Impact of the First Crusade</w:t>
      </w:r>
      <w:r w:rsidRPr="006624BB">
        <w:rPr>
          <w:rFonts w:ascii="Times New Roman" w:hAnsi="Times New Roman" w:cs="Times New Roman"/>
          <w:sz w:val="18"/>
          <w:szCs w:val="18"/>
        </w:rPr>
        <w:t>, ed. Susan B. Edgington and Luis García-Guijarro</w:t>
      </w:r>
      <w:r w:rsidR="008A5502">
        <w:rPr>
          <w:rFonts w:ascii="Times New Roman" w:hAnsi="Times New Roman" w:cs="Times New Roman"/>
          <w:sz w:val="18"/>
          <w:szCs w:val="18"/>
        </w:rPr>
        <w:t xml:space="preserve"> </w:t>
      </w:r>
      <w:r w:rsidRPr="006624BB">
        <w:rPr>
          <w:rFonts w:ascii="Times New Roman" w:hAnsi="Times New Roman" w:cs="Times New Roman"/>
          <w:sz w:val="18"/>
          <w:szCs w:val="18"/>
        </w:rPr>
        <w:t>(Turnhout</w:t>
      </w:r>
      <w:r w:rsidR="00F428C6" w:rsidRPr="006624BB">
        <w:rPr>
          <w:rFonts w:ascii="Times New Roman" w:hAnsi="Times New Roman" w:cs="Times New Roman"/>
          <w:sz w:val="18"/>
          <w:szCs w:val="18"/>
        </w:rPr>
        <w:t xml:space="preserve">: </w:t>
      </w:r>
      <w:proofErr w:type="spellStart"/>
      <w:r w:rsidR="00F428C6" w:rsidRPr="006624BB">
        <w:rPr>
          <w:rFonts w:ascii="Times New Roman" w:hAnsi="Times New Roman" w:cs="Times New Roman"/>
          <w:sz w:val="18"/>
          <w:szCs w:val="18"/>
        </w:rPr>
        <w:t>Brepols</w:t>
      </w:r>
      <w:proofErr w:type="spellEnd"/>
      <w:r w:rsidR="00F428C6" w:rsidRPr="006624BB">
        <w:rPr>
          <w:rFonts w:ascii="Times New Roman" w:hAnsi="Times New Roman" w:cs="Times New Roman"/>
          <w:sz w:val="18"/>
          <w:szCs w:val="18"/>
        </w:rPr>
        <w:t>,</w:t>
      </w:r>
      <w:r w:rsidRPr="006624BB">
        <w:rPr>
          <w:rFonts w:ascii="Times New Roman" w:hAnsi="Times New Roman" w:cs="Times New Roman"/>
          <w:sz w:val="18"/>
          <w:szCs w:val="18"/>
        </w:rPr>
        <w:t xml:space="preserve"> 2014), 25–50, at 28, 30. </w:t>
      </w:r>
    </w:p>
  </w:footnote>
  <w:footnote w:id="6">
    <w:p w14:paraId="55DFDAE0" w14:textId="31A6F125"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00DA58CD" w:rsidRPr="006624BB">
        <w:rPr>
          <w:rFonts w:ascii="Times New Roman" w:hAnsi="Times New Roman" w:cs="Times New Roman"/>
          <w:sz w:val="18"/>
          <w:szCs w:val="18"/>
        </w:rPr>
        <w:t>Ibid.,</w:t>
      </w:r>
      <w:r w:rsidRPr="006624BB">
        <w:rPr>
          <w:rFonts w:ascii="Times New Roman" w:hAnsi="Times New Roman" w:cs="Times New Roman"/>
          <w:sz w:val="18"/>
          <w:szCs w:val="18"/>
        </w:rPr>
        <w:t xml:space="preserve"> 31–32. See also Jean Flori, “Ideology and Motivations in the First Crusade,” in </w:t>
      </w:r>
      <w:r w:rsidRPr="006624BB">
        <w:rPr>
          <w:rFonts w:ascii="Times New Roman" w:hAnsi="Times New Roman" w:cs="Times New Roman"/>
          <w:i/>
          <w:iCs/>
          <w:sz w:val="18"/>
          <w:szCs w:val="18"/>
        </w:rPr>
        <w:t>Palgrave Advances in the Crusades</w:t>
      </w:r>
      <w:r w:rsidRPr="006624BB">
        <w:rPr>
          <w:rFonts w:ascii="Times New Roman" w:hAnsi="Times New Roman" w:cs="Times New Roman"/>
          <w:sz w:val="18"/>
          <w:szCs w:val="18"/>
        </w:rPr>
        <w:t>, ed. Helen J. Nicholson (Basingstoke</w:t>
      </w:r>
      <w:r w:rsidR="002A69BE" w:rsidRPr="006624BB">
        <w:rPr>
          <w:rFonts w:ascii="Times New Roman" w:hAnsi="Times New Roman" w:cs="Times New Roman"/>
          <w:sz w:val="18"/>
          <w:szCs w:val="18"/>
        </w:rPr>
        <w:t>:</w:t>
      </w:r>
      <w:r w:rsidR="002A69BE" w:rsidRPr="006624BB">
        <w:t xml:space="preserve"> </w:t>
      </w:r>
      <w:r w:rsidR="002A69BE" w:rsidRPr="006624BB">
        <w:rPr>
          <w:rFonts w:ascii="Times New Roman" w:hAnsi="Times New Roman" w:cs="Times New Roman"/>
          <w:sz w:val="18"/>
          <w:szCs w:val="18"/>
        </w:rPr>
        <w:t>Palgrave Macmillan</w:t>
      </w:r>
      <w:r w:rsidRPr="006624BB">
        <w:rPr>
          <w:rFonts w:ascii="Times New Roman" w:hAnsi="Times New Roman" w:cs="Times New Roman"/>
          <w:sz w:val="18"/>
          <w:szCs w:val="18"/>
        </w:rPr>
        <w:t>, 2005), 15–36.</w:t>
      </w:r>
    </w:p>
  </w:footnote>
  <w:footnote w:id="7">
    <w:p w14:paraId="4D976CC9" w14:textId="1DD7AF2D"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John France, “Patronage and the Appeal of the First Crusade,” in </w:t>
      </w:r>
      <w:r w:rsidRPr="006624BB">
        <w:rPr>
          <w:rFonts w:ascii="Times New Roman" w:hAnsi="Times New Roman" w:cs="Times New Roman"/>
          <w:i/>
          <w:iCs/>
          <w:sz w:val="18"/>
          <w:szCs w:val="18"/>
        </w:rPr>
        <w:t>The First Crusade: Origins and Impact</w:t>
      </w:r>
      <w:r w:rsidRPr="006624BB">
        <w:rPr>
          <w:rFonts w:ascii="Times New Roman" w:hAnsi="Times New Roman" w:cs="Times New Roman"/>
          <w:sz w:val="18"/>
          <w:szCs w:val="18"/>
        </w:rPr>
        <w:t>, ed. Jonathan Phillips (Manchester</w:t>
      </w:r>
      <w:r w:rsidR="00121CE9" w:rsidRPr="006624BB">
        <w:rPr>
          <w:rFonts w:ascii="Times New Roman" w:hAnsi="Times New Roman" w:cs="Times New Roman"/>
          <w:sz w:val="18"/>
          <w:szCs w:val="18"/>
        </w:rPr>
        <w:t>: Manchester University Press,</w:t>
      </w:r>
      <w:r w:rsidRPr="006624BB">
        <w:rPr>
          <w:rFonts w:ascii="Times New Roman" w:hAnsi="Times New Roman" w:cs="Times New Roman"/>
          <w:sz w:val="18"/>
          <w:szCs w:val="18"/>
        </w:rPr>
        <w:t xml:space="preserve"> 1997), 5–20; Christopher Tyerman, “Paid Crusaders: </w:t>
      </w:r>
      <w:r w:rsidRPr="006624BB">
        <w:rPr>
          <w:rFonts w:ascii="Times New Roman" w:hAnsi="Times New Roman" w:cs="Times New Roman"/>
          <w:i/>
          <w:iCs/>
          <w:sz w:val="18"/>
          <w:szCs w:val="18"/>
        </w:rPr>
        <w:t xml:space="preserve">Pro honoris vel </w:t>
      </w:r>
      <w:proofErr w:type="spellStart"/>
      <w:r w:rsidRPr="006624BB">
        <w:rPr>
          <w:rFonts w:ascii="Times New Roman" w:hAnsi="Times New Roman" w:cs="Times New Roman"/>
          <w:i/>
          <w:iCs/>
          <w:sz w:val="18"/>
          <w:szCs w:val="18"/>
        </w:rPr>
        <w:t>pecunie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stipendiarii</w:t>
      </w:r>
      <w:proofErr w:type="spellEnd"/>
      <w:r w:rsidRPr="006624BB">
        <w:rPr>
          <w:rFonts w:ascii="Times New Roman" w:hAnsi="Times New Roman" w:cs="Times New Roman"/>
          <w:i/>
          <w:iCs/>
          <w:sz w:val="18"/>
          <w:szCs w:val="18"/>
        </w:rPr>
        <w:t xml:space="preserve"> contra </w:t>
      </w:r>
      <w:proofErr w:type="spellStart"/>
      <w:r w:rsidRPr="006624BB">
        <w:rPr>
          <w:rFonts w:ascii="Times New Roman" w:hAnsi="Times New Roman" w:cs="Times New Roman"/>
          <w:i/>
          <w:iCs/>
          <w:sz w:val="18"/>
          <w:szCs w:val="18"/>
        </w:rPr>
        <w:t>paganos</w:t>
      </w:r>
      <w:proofErr w:type="spellEnd"/>
      <w:r w:rsidRPr="006624BB">
        <w:rPr>
          <w:rFonts w:ascii="Times New Roman" w:hAnsi="Times New Roman" w:cs="Times New Roman"/>
          <w:sz w:val="18"/>
          <w:szCs w:val="18"/>
        </w:rPr>
        <w:t xml:space="preserve">; Money and Incentives on Crusade,” in Christopher Tyerman, </w:t>
      </w:r>
      <w:r w:rsidRPr="006624BB">
        <w:rPr>
          <w:rFonts w:ascii="Times New Roman" w:hAnsi="Times New Roman" w:cs="Times New Roman"/>
          <w:i/>
          <w:iCs/>
          <w:sz w:val="18"/>
          <w:szCs w:val="18"/>
        </w:rPr>
        <w:t>The Practices of Crusading: Image and Action from the Eleventh to the Sixteenth Centuries</w:t>
      </w:r>
      <w:r w:rsidRPr="006624BB">
        <w:rPr>
          <w:rFonts w:ascii="Times New Roman" w:hAnsi="Times New Roman" w:cs="Times New Roman"/>
          <w:sz w:val="18"/>
          <w:szCs w:val="18"/>
        </w:rPr>
        <w:t xml:space="preserve"> (Farnham</w:t>
      </w:r>
      <w:r w:rsidR="00B75C0E" w:rsidRPr="006624BB">
        <w:rPr>
          <w:rFonts w:ascii="Times New Roman" w:hAnsi="Times New Roman" w:cs="Times New Roman"/>
          <w:sz w:val="18"/>
          <w:szCs w:val="18"/>
        </w:rPr>
        <w:t>: Ashgate,</w:t>
      </w:r>
      <w:r w:rsidRPr="006624BB">
        <w:rPr>
          <w:rFonts w:ascii="Times New Roman" w:hAnsi="Times New Roman" w:cs="Times New Roman"/>
          <w:sz w:val="18"/>
          <w:szCs w:val="18"/>
        </w:rPr>
        <w:t xml:space="preserve"> 2013), 1–40; Conor Kostick, “</w:t>
      </w:r>
      <w:proofErr w:type="spellStart"/>
      <w:r w:rsidRPr="006624BB">
        <w:rPr>
          <w:rFonts w:ascii="Times New Roman" w:hAnsi="Times New Roman" w:cs="Times New Roman"/>
          <w:i/>
          <w:iCs/>
          <w:sz w:val="18"/>
          <w:szCs w:val="18"/>
        </w:rPr>
        <w:t>Iuvenes</w:t>
      </w:r>
      <w:proofErr w:type="spellEnd"/>
      <w:r w:rsidRPr="006624BB">
        <w:rPr>
          <w:rFonts w:ascii="Times New Roman" w:hAnsi="Times New Roman" w:cs="Times New Roman"/>
          <w:i/>
          <w:iCs/>
          <w:sz w:val="18"/>
          <w:szCs w:val="18"/>
        </w:rPr>
        <w:t xml:space="preserve"> </w:t>
      </w:r>
      <w:r w:rsidRPr="006624BB">
        <w:rPr>
          <w:rFonts w:ascii="Times New Roman" w:hAnsi="Times New Roman" w:cs="Times New Roman"/>
          <w:sz w:val="18"/>
          <w:szCs w:val="18"/>
        </w:rPr>
        <w:t xml:space="preserve">and the First Crusade (1096–99): Knights in Search of Glory?,” </w:t>
      </w:r>
      <w:r w:rsidRPr="006624BB">
        <w:rPr>
          <w:rFonts w:ascii="Times New Roman" w:hAnsi="Times New Roman" w:cs="Times New Roman"/>
          <w:i/>
          <w:iCs/>
          <w:sz w:val="18"/>
          <w:szCs w:val="18"/>
        </w:rPr>
        <w:t>Journal of Military History</w:t>
      </w:r>
      <w:r w:rsidRPr="006624BB">
        <w:rPr>
          <w:rFonts w:ascii="Times New Roman" w:hAnsi="Times New Roman" w:cs="Times New Roman"/>
          <w:sz w:val="18"/>
          <w:szCs w:val="18"/>
        </w:rPr>
        <w:t xml:space="preserve"> 73 (2009): 369–92; Conor Kostick, </w:t>
      </w:r>
      <w:r w:rsidRPr="006624BB">
        <w:rPr>
          <w:rFonts w:ascii="Times New Roman" w:hAnsi="Times New Roman" w:cs="Times New Roman"/>
          <w:i/>
          <w:iCs/>
          <w:sz w:val="18"/>
          <w:szCs w:val="18"/>
        </w:rPr>
        <w:t>The Social Structure of the First Crusade</w:t>
      </w:r>
      <w:r w:rsidR="008A5502">
        <w:rPr>
          <w:rFonts w:ascii="Times New Roman" w:hAnsi="Times New Roman" w:cs="Times New Roman"/>
          <w:sz w:val="18"/>
          <w:szCs w:val="18"/>
        </w:rPr>
        <w:t xml:space="preserve"> </w:t>
      </w:r>
      <w:r w:rsidRPr="006624BB">
        <w:rPr>
          <w:rFonts w:ascii="Times New Roman" w:hAnsi="Times New Roman" w:cs="Times New Roman"/>
          <w:sz w:val="18"/>
          <w:szCs w:val="18"/>
        </w:rPr>
        <w:t>(Leiden</w:t>
      </w:r>
      <w:r w:rsidR="00B75C0E" w:rsidRPr="006624BB">
        <w:rPr>
          <w:rFonts w:ascii="Times New Roman" w:hAnsi="Times New Roman" w:cs="Times New Roman"/>
          <w:sz w:val="18"/>
          <w:szCs w:val="18"/>
        </w:rPr>
        <w:t>: Brill,</w:t>
      </w:r>
      <w:r w:rsidRPr="006624BB">
        <w:rPr>
          <w:rFonts w:ascii="Times New Roman" w:hAnsi="Times New Roman" w:cs="Times New Roman"/>
          <w:sz w:val="18"/>
          <w:szCs w:val="18"/>
        </w:rPr>
        <w:t xml:space="preserve"> 2008), 187–212, 287–300; Andrew D. Buck, “Dynasty and Diaspora in the Latin East: The Case of the </w:t>
      </w:r>
      <w:proofErr w:type="spellStart"/>
      <w:r w:rsidRPr="006624BB">
        <w:rPr>
          <w:rFonts w:ascii="Times New Roman" w:hAnsi="Times New Roman" w:cs="Times New Roman"/>
          <w:sz w:val="18"/>
          <w:szCs w:val="18"/>
        </w:rPr>
        <w:t>Sourdevals</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Journal of Medieval History</w:t>
      </w:r>
      <w:r w:rsidRPr="006624BB">
        <w:rPr>
          <w:rFonts w:ascii="Times New Roman" w:hAnsi="Times New Roman" w:cs="Times New Roman"/>
          <w:sz w:val="18"/>
          <w:szCs w:val="18"/>
        </w:rPr>
        <w:t xml:space="preserve"> 44 (2018): 151–69; Lars Kjaer, “Conquests, Family Traditions and the First Crusade,” </w:t>
      </w:r>
      <w:r w:rsidRPr="006624BB">
        <w:rPr>
          <w:rFonts w:ascii="Times New Roman" w:hAnsi="Times New Roman" w:cs="Times New Roman"/>
          <w:i/>
          <w:iCs/>
          <w:sz w:val="18"/>
          <w:szCs w:val="18"/>
        </w:rPr>
        <w:t>Journal of Medieval History</w:t>
      </w:r>
      <w:r w:rsidRPr="006624BB">
        <w:rPr>
          <w:rFonts w:ascii="Times New Roman" w:hAnsi="Times New Roman" w:cs="Times New Roman"/>
          <w:sz w:val="18"/>
          <w:szCs w:val="18"/>
        </w:rPr>
        <w:t xml:space="preserve"> 45 (2019)</w:t>
      </w:r>
      <w:r w:rsidR="00B75C0E" w:rsidRPr="006624BB">
        <w:rPr>
          <w:rFonts w:ascii="Times New Roman" w:hAnsi="Times New Roman" w:cs="Times New Roman"/>
          <w:sz w:val="18"/>
          <w:szCs w:val="18"/>
        </w:rPr>
        <w:t>:</w:t>
      </w:r>
      <w:r w:rsidRPr="006624BB">
        <w:rPr>
          <w:rFonts w:ascii="Times New Roman" w:hAnsi="Times New Roman" w:cs="Times New Roman"/>
          <w:sz w:val="18"/>
          <w:szCs w:val="18"/>
        </w:rPr>
        <w:t xml:space="preserve"> 553–79.</w:t>
      </w:r>
    </w:p>
  </w:footnote>
  <w:footnote w:id="8">
    <w:p w14:paraId="35E5EDCE" w14:textId="1573CF7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Daniel Power, “Who Went on the Albigensian Crusade?,” </w:t>
      </w:r>
      <w:r w:rsidRPr="006624BB">
        <w:rPr>
          <w:rFonts w:ascii="Times New Roman" w:hAnsi="Times New Roman" w:cs="Times New Roman"/>
          <w:i/>
          <w:iCs/>
          <w:sz w:val="18"/>
          <w:szCs w:val="18"/>
        </w:rPr>
        <w:t>English Historical Review</w:t>
      </w:r>
      <w:r w:rsidRPr="006624BB">
        <w:rPr>
          <w:rFonts w:ascii="Times New Roman" w:hAnsi="Times New Roman" w:cs="Times New Roman"/>
          <w:sz w:val="18"/>
          <w:szCs w:val="18"/>
        </w:rPr>
        <w:t xml:space="preserve"> 128 (2013)</w:t>
      </w:r>
      <w:r w:rsidR="00B75C0E" w:rsidRPr="006624BB">
        <w:rPr>
          <w:rFonts w:ascii="Times New Roman" w:hAnsi="Times New Roman" w:cs="Times New Roman"/>
          <w:sz w:val="18"/>
          <w:szCs w:val="18"/>
        </w:rPr>
        <w:t>:</w:t>
      </w:r>
      <w:r w:rsidRPr="006624BB">
        <w:rPr>
          <w:rFonts w:ascii="Times New Roman" w:hAnsi="Times New Roman" w:cs="Times New Roman"/>
          <w:sz w:val="18"/>
          <w:szCs w:val="18"/>
        </w:rPr>
        <w:t xml:space="preserve"> 1047–85, at 1053–54; Daniel Power, “The Preparations of Count John I of </w:t>
      </w:r>
      <w:proofErr w:type="spellStart"/>
      <w:r w:rsidRPr="006624BB">
        <w:rPr>
          <w:rFonts w:ascii="Times New Roman" w:hAnsi="Times New Roman" w:cs="Times New Roman"/>
          <w:sz w:val="18"/>
          <w:szCs w:val="18"/>
        </w:rPr>
        <w:t>Sées</w:t>
      </w:r>
      <w:proofErr w:type="spellEnd"/>
      <w:r w:rsidRPr="006624BB">
        <w:rPr>
          <w:rFonts w:ascii="Times New Roman" w:hAnsi="Times New Roman" w:cs="Times New Roman"/>
          <w:sz w:val="18"/>
          <w:szCs w:val="18"/>
        </w:rPr>
        <w:t xml:space="preserve"> for the Third Crusade,” in </w:t>
      </w:r>
      <w:r w:rsidRPr="006624BB">
        <w:rPr>
          <w:rFonts w:ascii="Times New Roman" w:hAnsi="Times New Roman" w:cs="Times New Roman"/>
          <w:i/>
          <w:iCs/>
          <w:sz w:val="18"/>
          <w:szCs w:val="18"/>
        </w:rPr>
        <w:t xml:space="preserve">Crusading and Warfare in the Middle Ages: Realities and Representations. Essays in </w:t>
      </w:r>
      <w:proofErr w:type="spellStart"/>
      <w:r w:rsidRPr="006624BB">
        <w:rPr>
          <w:rFonts w:ascii="Times New Roman" w:hAnsi="Times New Roman" w:cs="Times New Roman"/>
          <w:i/>
          <w:iCs/>
          <w:sz w:val="18"/>
          <w:szCs w:val="18"/>
        </w:rPr>
        <w:t>Honour</w:t>
      </w:r>
      <w:proofErr w:type="spellEnd"/>
      <w:r w:rsidRPr="006624BB">
        <w:rPr>
          <w:rFonts w:ascii="Times New Roman" w:hAnsi="Times New Roman" w:cs="Times New Roman"/>
          <w:i/>
          <w:iCs/>
          <w:sz w:val="18"/>
          <w:szCs w:val="18"/>
        </w:rPr>
        <w:t xml:space="preserve"> of John France</w:t>
      </w:r>
      <w:r w:rsidRPr="006624BB">
        <w:rPr>
          <w:rFonts w:ascii="Times New Roman" w:hAnsi="Times New Roman" w:cs="Times New Roman"/>
          <w:sz w:val="18"/>
          <w:szCs w:val="18"/>
        </w:rPr>
        <w:t>, ed. Simon John and Nicholas Morton</w:t>
      </w:r>
      <w:r w:rsidR="008A5502">
        <w:rPr>
          <w:rFonts w:ascii="Times New Roman" w:hAnsi="Times New Roman" w:cs="Times New Roman"/>
          <w:sz w:val="18"/>
          <w:szCs w:val="18"/>
        </w:rPr>
        <w:t xml:space="preserve"> </w:t>
      </w:r>
      <w:r w:rsidRPr="006624BB">
        <w:rPr>
          <w:rFonts w:ascii="Times New Roman" w:hAnsi="Times New Roman" w:cs="Times New Roman"/>
          <w:sz w:val="18"/>
          <w:szCs w:val="18"/>
        </w:rPr>
        <w:t>(Farnham</w:t>
      </w:r>
      <w:r w:rsidR="003D7CD8" w:rsidRPr="006624BB">
        <w:rPr>
          <w:rFonts w:ascii="Times New Roman" w:hAnsi="Times New Roman" w:cs="Times New Roman"/>
          <w:sz w:val="18"/>
          <w:szCs w:val="18"/>
        </w:rPr>
        <w:t>: Ashgate,</w:t>
      </w:r>
      <w:r w:rsidRPr="006624BB">
        <w:rPr>
          <w:rFonts w:ascii="Times New Roman" w:hAnsi="Times New Roman" w:cs="Times New Roman"/>
          <w:sz w:val="18"/>
          <w:szCs w:val="18"/>
        </w:rPr>
        <w:t xml:space="preserve"> 2014), 143–66, at 150; Phillips, </w:t>
      </w:r>
      <w:r w:rsidRPr="006624BB">
        <w:rPr>
          <w:rFonts w:ascii="Times New Roman" w:hAnsi="Times New Roman" w:cs="Times New Roman"/>
          <w:i/>
          <w:iCs/>
          <w:sz w:val="18"/>
          <w:szCs w:val="18"/>
        </w:rPr>
        <w:t>The Second Crusade</w:t>
      </w:r>
      <w:r w:rsidRPr="006624BB">
        <w:rPr>
          <w:rFonts w:ascii="Times New Roman" w:hAnsi="Times New Roman" w:cs="Times New Roman"/>
          <w:sz w:val="18"/>
          <w:szCs w:val="18"/>
        </w:rPr>
        <w:t>, 103.</w:t>
      </w:r>
    </w:p>
  </w:footnote>
  <w:footnote w:id="9">
    <w:p w14:paraId="1F9EB64E" w14:textId="338D70E4"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Christoph T. Maier, </w:t>
      </w:r>
      <w:r w:rsidRPr="006624BB">
        <w:rPr>
          <w:rFonts w:ascii="Times New Roman" w:hAnsi="Times New Roman" w:cs="Times New Roman"/>
          <w:i/>
          <w:iCs/>
          <w:sz w:val="18"/>
          <w:szCs w:val="18"/>
        </w:rPr>
        <w:t>Crusade Propaganda and Ideology: Model Sermons for the Preaching of the Cross</w:t>
      </w:r>
      <w:r w:rsidRPr="006624BB">
        <w:rPr>
          <w:rFonts w:ascii="Times New Roman" w:hAnsi="Times New Roman" w:cs="Times New Roman"/>
          <w:sz w:val="18"/>
          <w:szCs w:val="18"/>
        </w:rPr>
        <w:t xml:space="preserve"> (Cambridge</w:t>
      </w:r>
      <w:r w:rsidR="000C4DBF" w:rsidRPr="006624BB">
        <w:rPr>
          <w:rFonts w:ascii="Times New Roman" w:hAnsi="Times New Roman" w:cs="Times New Roman"/>
          <w:sz w:val="18"/>
          <w:szCs w:val="18"/>
        </w:rPr>
        <w:t>: Cambridge University Press</w:t>
      </w:r>
      <w:r w:rsidRPr="006624BB">
        <w:rPr>
          <w:rFonts w:ascii="Times New Roman" w:hAnsi="Times New Roman" w:cs="Times New Roman"/>
          <w:sz w:val="18"/>
          <w:szCs w:val="18"/>
        </w:rPr>
        <w:t xml:space="preserve">, 2000), 51–68; Miikka Tamminen, </w:t>
      </w:r>
      <w:r w:rsidRPr="006624BB">
        <w:rPr>
          <w:rFonts w:ascii="Times New Roman" w:hAnsi="Times New Roman" w:cs="Times New Roman"/>
          <w:i/>
          <w:iCs/>
          <w:sz w:val="18"/>
          <w:szCs w:val="18"/>
        </w:rPr>
        <w:t>Crusade Preaching and the Ideal Crusader</w:t>
      </w:r>
      <w:r w:rsidR="008A5502">
        <w:rPr>
          <w:rFonts w:ascii="Times New Roman" w:hAnsi="Times New Roman" w:cs="Times New Roman"/>
          <w:sz w:val="18"/>
          <w:szCs w:val="18"/>
        </w:rPr>
        <w:t xml:space="preserve"> </w:t>
      </w:r>
      <w:r w:rsidRPr="006624BB">
        <w:rPr>
          <w:rFonts w:ascii="Times New Roman" w:hAnsi="Times New Roman" w:cs="Times New Roman"/>
          <w:sz w:val="18"/>
          <w:szCs w:val="18"/>
        </w:rPr>
        <w:t>(Turnhout</w:t>
      </w:r>
      <w:r w:rsidR="000C4DBF" w:rsidRPr="006624BB">
        <w:rPr>
          <w:rFonts w:ascii="Times New Roman" w:hAnsi="Times New Roman" w:cs="Times New Roman"/>
          <w:sz w:val="18"/>
          <w:szCs w:val="18"/>
        </w:rPr>
        <w:t xml:space="preserve">: </w:t>
      </w:r>
      <w:proofErr w:type="spellStart"/>
      <w:r w:rsidR="000C4DBF" w:rsidRPr="006624BB">
        <w:rPr>
          <w:rFonts w:ascii="Times New Roman" w:hAnsi="Times New Roman" w:cs="Times New Roman"/>
          <w:sz w:val="18"/>
          <w:szCs w:val="18"/>
        </w:rPr>
        <w:t>Brepols</w:t>
      </w:r>
      <w:proofErr w:type="spellEnd"/>
      <w:r w:rsidR="000C4DBF" w:rsidRPr="006624BB">
        <w:rPr>
          <w:rFonts w:ascii="Times New Roman" w:hAnsi="Times New Roman" w:cs="Times New Roman"/>
          <w:sz w:val="18"/>
          <w:szCs w:val="18"/>
        </w:rPr>
        <w:t>,</w:t>
      </w:r>
      <w:r w:rsidRPr="006624BB">
        <w:rPr>
          <w:rFonts w:ascii="Times New Roman" w:hAnsi="Times New Roman" w:cs="Times New Roman"/>
          <w:sz w:val="18"/>
          <w:szCs w:val="18"/>
        </w:rPr>
        <w:t xml:space="preserve"> 2018); James M. Powell, </w:t>
      </w:r>
      <w:r w:rsidRPr="006624BB">
        <w:rPr>
          <w:rFonts w:ascii="Times New Roman" w:hAnsi="Times New Roman" w:cs="Times New Roman"/>
          <w:i/>
          <w:iCs/>
          <w:sz w:val="18"/>
          <w:szCs w:val="18"/>
        </w:rPr>
        <w:t>Anatomy of a Crusade, 1213–1221</w:t>
      </w:r>
      <w:r w:rsidRPr="006624BB">
        <w:rPr>
          <w:rFonts w:ascii="Times New Roman" w:hAnsi="Times New Roman" w:cs="Times New Roman"/>
          <w:sz w:val="18"/>
          <w:szCs w:val="18"/>
        </w:rPr>
        <w:t xml:space="preserve"> (Philadelphia</w:t>
      </w:r>
      <w:r w:rsidR="000C4DBF" w:rsidRPr="006624BB">
        <w:rPr>
          <w:rFonts w:ascii="Times New Roman" w:hAnsi="Times New Roman" w:cs="Times New Roman"/>
          <w:sz w:val="18"/>
          <w:szCs w:val="18"/>
        </w:rPr>
        <w:t>: University of Pennsylvania Press</w:t>
      </w:r>
      <w:r w:rsidRPr="006624BB">
        <w:rPr>
          <w:rFonts w:ascii="Times New Roman" w:hAnsi="Times New Roman" w:cs="Times New Roman"/>
          <w:sz w:val="18"/>
          <w:szCs w:val="18"/>
        </w:rPr>
        <w:t xml:space="preserve">, 1986), 51–67, 78–84; Savvas </w:t>
      </w:r>
      <w:proofErr w:type="spellStart"/>
      <w:r w:rsidRPr="006624BB">
        <w:rPr>
          <w:rFonts w:ascii="Times New Roman" w:hAnsi="Times New Roman" w:cs="Times New Roman"/>
          <w:sz w:val="18"/>
          <w:szCs w:val="18"/>
        </w:rPr>
        <w:t>Neocleous</w:t>
      </w:r>
      <w:proofErr w:type="spellEnd"/>
      <w:r w:rsidRPr="006624BB">
        <w:rPr>
          <w:rFonts w:ascii="Times New Roman" w:hAnsi="Times New Roman" w:cs="Times New Roman"/>
          <w:sz w:val="18"/>
          <w:szCs w:val="18"/>
        </w:rPr>
        <w:t xml:space="preserve">, “Financial, Chivalric or Religious? The Motives of the Fourth Crusaders Reconsidered,” </w:t>
      </w:r>
      <w:r w:rsidRPr="006624BB">
        <w:rPr>
          <w:rFonts w:ascii="Times New Roman" w:hAnsi="Times New Roman" w:cs="Times New Roman"/>
          <w:i/>
          <w:iCs/>
          <w:sz w:val="18"/>
          <w:szCs w:val="18"/>
        </w:rPr>
        <w:t>Journal of Medieval History</w:t>
      </w:r>
      <w:r w:rsidRPr="006624BB">
        <w:rPr>
          <w:rFonts w:ascii="Times New Roman" w:hAnsi="Times New Roman" w:cs="Times New Roman"/>
          <w:sz w:val="18"/>
          <w:szCs w:val="18"/>
        </w:rPr>
        <w:t xml:space="preserve"> 38 (2012): 183–206; Natasha Hodgson, “</w:t>
      </w:r>
      <w:proofErr w:type="spellStart"/>
      <w:r w:rsidRPr="006624BB">
        <w:rPr>
          <w:rFonts w:ascii="Times New Roman" w:hAnsi="Times New Roman" w:cs="Times New Roman"/>
          <w:sz w:val="18"/>
          <w:szCs w:val="18"/>
        </w:rPr>
        <w:t>Honour</w:t>
      </w:r>
      <w:proofErr w:type="spellEnd"/>
      <w:r w:rsidRPr="006624BB">
        <w:rPr>
          <w:rFonts w:ascii="Times New Roman" w:hAnsi="Times New Roman" w:cs="Times New Roman"/>
          <w:sz w:val="18"/>
          <w:szCs w:val="18"/>
        </w:rPr>
        <w:t xml:space="preserve">, Shame and the Fourth Crusade,” </w:t>
      </w:r>
      <w:r w:rsidRPr="006624BB">
        <w:rPr>
          <w:rFonts w:ascii="Times New Roman" w:hAnsi="Times New Roman" w:cs="Times New Roman"/>
          <w:i/>
          <w:iCs/>
          <w:sz w:val="18"/>
          <w:szCs w:val="18"/>
        </w:rPr>
        <w:t>Journal of Medieval History</w:t>
      </w:r>
      <w:r w:rsidRPr="006624BB">
        <w:rPr>
          <w:rFonts w:ascii="Times New Roman" w:hAnsi="Times New Roman" w:cs="Times New Roman"/>
          <w:sz w:val="18"/>
          <w:szCs w:val="18"/>
        </w:rPr>
        <w:t xml:space="preserve"> 39 (2013): 220–39; Jonathan Riley-Smith, “Family Traditions and Participation in the Second Crusade,” in </w:t>
      </w:r>
      <w:r w:rsidRPr="006624BB">
        <w:rPr>
          <w:rFonts w:ascii="Times New Roman" w:hAnsi="Times New Roman" w:cs="Times New Roman"/>
          <w:i/>
          <w:iCs/>
          <w:sz w:val="18"/>
          <w:szCs w:val="18"/>
        </w:rPr>
        <w:t>The Second Crusade and the Cistercians</w:t>
      </w:r>
      <w:r w:rsidRPr="006624BB">
        <w:rPr>
          <w:rFonts w:ascii="Times New Roman" w:hAnsi="Times New Roman" w:cs="Times New Roman"/>
          <w:sz w:val="18"/>
          <w:szCs w:val="18"/>
        </w:rPr>
        <w:t xml:space="preserve">, ed. Michael </w:t>
      </w:r>
      <w:proofErr w:type="spellStart"/>
      <w:r w:rsidRPr="006624BB">
        <w:rPr>
          <w:rFonts w:ascii="Times New Roman" w:hAnsi="Times New Roman" w:cs="Times New Roman"/>
          <w:sz w:val="18"/>
          <w:szCs w:val="18"/>
        </w:rPr>
        <w:t>Gervers</w:t>
      </w:r>
      <w:proofErr w:type="spellEnd"/>
      <w:r w:rsidRPr="006624BB">
        <w:rPr>
          <w:rFonts w:ascii="Times New Roman" w:hAnsi="Times New Roman" w:cs="Times New Roman"/>
          <w:sz w:val="18"/>
          <w:szCs w:val="18"/>
        </w:rPr>
        <w:t xml:space="preserve"> (New York</w:t>
      </w:r>
      <w:r w:rsidR="00F03060" w:rsidRPr="006624BB">
        <w:rPr>
          <w:rFonts w:ascii="Times New Roman" w:hAnsi="Times New Roman" w:cs="Times New Roman"/>
          <w:sz w:val="18"/>
          <w:szCs w:val="18"/>
        </w:rPr>
        <w:t>: St. Martin’s Press</w:t>
      </w:r>
      <w:r w:rsidRPr="006624BB">
        <w:rPr>
          <w:rFonts w:ascii="Times New Roman" w:hAnsi="Times New Roman" w:cs="Times New Roman"/>
          <w:sz w:val="18"/>
          <w:szCs w:val="18"/>
        </w:rPr>
        <w:t xml:space="preserve">, 1992), 101–108; Nicholas L. Paul, </w:t>
      </w:r>
      <w:r w:rsidRPr="006624BB">
        <w:rPr>
          <w:rFonts w:ascii="Times New Roman" w:hAnsi="Times New Roman" w:cs="Times New Roman"/>
          <w:i/>
          <w:iCs/>
          <w:sz w:val="18"/>
          <w:szCs w:val="18"/>
        </w:rPr>
        <w:t>To Follow in their Footsteps: The Crusades and Family Memory in the High</w:t>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Middle Ages</w:t>
      </w:r>
      <w:r w:rsidRPr="006624BB">
        <w:rPr>
          <w:rFonts w:ascii="Times New Roman" w:hAnsi="Times New Roman" w:cs="Times New Roman"/>
          <w:sz w:val="18"/>
          <w:szCs w:val="18"/>
        </w:rPr>
        <w:t xml:space="preserve"> (Ithaca</w:t>
      </w:r>
      <w:r w:rsidR="00934230" w:rsidRPr="006624BB">
        <w:rPr>
          <w:rFonts w:ascii="Times New Roman" w:hAnsi="Times New Roman" w:cs="Times New Roman"/>
          <w:sz w:val="18"/>
          <w:szCs w:val="18"/>
        </w:rPr>
        <w:t>: Cornell University Press</w:t>
      </w:r>
      <w:r w:rsidRPr="006624BB">
        <w:rPr>
          <w:rFonts w:ascii="Times New Roman" w:hAnsi="Times New Roman" w:cs="Times New Roman"/>
          <w:sz w:val="18"/>
          <w:szCs w:val="18"/>
        </w:rPr>
        <w:t xml:space="preserve">, 2012); Simon Lloyd, </w:t>
      </w:r>
      <w:r w:rsidRPr="006624BB">
        <w:rPr>
          <w:rFonts w:ascii="Times New Roman" w:hAnsi="Times New Roman" w:cs="Times New Roman"/>
          <w:i/>
          <w:iCs/>
          <w:sz w:val="18"/>
          <w:szCs w:val="18"/>
        </w:rPr>
        <w:t>English Society and the Crusade, 1216–130</w:t>
      </w:r>
      <w:r w:rsidR="00617C58">
        <w:rPr>
          <w:rFonts w:ascii="Times New Roman" w:hAnsi="Times New Roman" w:cs="Times New Roman"/>
          <w:i/>
          <w:iCs/>
          <w:sz w:val="18"/>
          <w:szCs w:val="18"/>
        </w:rPr>
        <w:t xml:space="preserve">7 </w:t>
      </w:r>
      <w:r w:rsidRPr="006624BB">
        <w:rPr>
          <w:rFonts w:ascii="Times New Roman" w:hAnsi="Times New Roman" w:cs="Times New Roman"/>
          <w:sz w:val="18"/>
          <w:szCs w:val="18"/>
        </w:rPr>
        <w:t>(Oxford</w:t>
      </w:r>
      <w:r w:rsidR="007968AF" w:rsidRPr="006624BB">
        <w:rPr>
          <w:rFonts w:ascii="Times New Roman" w:hAnsi="Times New Roman" w:cs="Times New Roman"/>
          <w:sz w:val="18"/>
          <w:szCs w:val="18"/>
        </w:rPr>
        <w:t xml:space="preserve">: </w:t>
      </w:r>
      <w:r w:rsidR="00617C58">
        <w:rPr>
          <w:rFonts w:ascii="Times New Roman" w:hAnsi="Times New Roman" w:cs="Times New Roman"/>
          <w:sz w:val="18"/>
          <w:szCs w:val="18"/>
        </w:rPr>
        <w:t xml:space="preserve">Clarendon </w:t>
      </w:r>
      <w:r w:rsidR="007968AF" w:rsidRPr="006624BB">
        <w:rPr>
          <w:rFonts w:ascii="Times New Roman" w:hAnsi="Times New Roman" w:cs="Times New Roman"/>
          <w:sz w:val="18"/>
          <w:szCs w:val="18"/>
        </w:rPr>
        <w:t>Press</w:t>
      </w:r>
      <w:r w:rsidRPr="006624BB">
        <w:rPr>
          <w:rFonts w:ascii="Times New Roman" w:hAnsi="Times New Roman" w:cs="Times New Roman"/>
          <w:sz w:val="18"/>
          <w:szCs w:val="18"/>
        </w:rPr>
        <w:t xml:space="preserve">, 1988), 93–112, at 105; Christopher Tyerman, </w:t>
      </w:r>
      <w:r w:rsidRPr="006624BB">
        <w:rPr>
          <w:rFonts w:ascii="Times New Roman" w:hAnsi="Times New Roman" w:cs="Times New Roman"/>
          <w:i/>
          <w:iCs/>
          <w:sz w:val="18"/>
          <w:szCs w:val="18"/>
        </w:rPr>
        <w:t>England and the Crusades, 1095–1588</w:t>
      </w:r>
      <w:r w:rsidRPr="006624BB">
        <w:rPr>
          <w:rFonts w:ascii="Times New Roman" w:hAnsi="Times New Roman" w:cs="Times New Roman"/>
          <w:sz w:val="18"/>
          <w:szCs w:val="18"/>
        </w:rPr>
        <w:t xml:space="preserve"> (Chicago</w:t>
      </w:r>
      <w:r w:rsidR="007968AF" w:rsidRPr="006624BB">
        <w:rPr>
          <w:rFonts w:ascii="Times New Roman" w:hAnsi="Times New Roman" w:cs="Times New Roman"/>
          <w:sz w:val="18"/>
          <w:szCs w:val="18"/>
        </w:rPr>
        <w:t>: University of Chicago Press,</w:t>
      </w:r>
      <w:r w:rsidRPr="006624BB">
        <w:rPr>
          <w:rFonts w:ascii="Times New Roman" w:hAnsi="Times New Roman" w:cs="Times New Roman"/>
          <w:sz w:val="18"/>
          <w:szCs w:val="18"/>
        </w:rPr>
        <w:t xml:space="preserve"> 1988), 176–86; Michael Lower, </w:t>
      </w:r>
      <w:r w:rsidRPr="006624BB">
        <w:rPr>
          <w:rFonts w:ascii="Times New Roman" w:hAnsi="Times New Roman" w:cs="Times New Roman"/>
          <w:i/>
          <w:iCs/>
          <w:sz w:val="18"/>
          <w:szCs w:val="18"/>
        </w:rPr>
        <w:t>The Barons’ Crusade: A Call to Arms and Its Consequences</w:t>
      </w:r>
      <w:r w:rsidRPr="006624BB">
        <w:rPr>
          <w:rFonts w:ascii="Times New Roman" w:hAnsi="Times New Roman" w:cs="Times New Roman"/>
          <w:sz w:val="18"/>
          <w:szCs w:val="18"/>
        </w:rPr>
        <w:t xml:space="preserve"> (Philadelphia</w:t>
      </w:r>
      <w:r w:rsidR="007968AF" w:rsidRPr="006624BB">
        <w:rPr>
          <w:rFonts w:ascii="Times New Roman" w:hAnsi="Times New Roman" w:cs="Times New Roman"/>
          <w:sz w:val="18"/>
          <w:szCs w:val="18"/>
        </w:rPr>
        <w:t>: University of Pennsylvania Press</w:t>
      </w:r>
      <w:r w:rsidRPr="006624BB">
        <w:rPr>
          <w:rFonts w:ascii="Times New Roman" w:hAnsi="Times New Roman" w:cs="Times New Roman"/>
          <w:sz w:val="18"/>
          <w:szCs w:val="18"/>
        </w:rPr>
        <w:t xml:space="preserve">, 2005), 46–57; Stephen Bennett, </w:t>
      </w:r>
      <w:r w:rsidRPr="006624BB">
        <w:rPr>
          <w:rFonts w:ascii="Times New Roman" w:hAnsi="Times New Roman" w:cs="Times New Roman"/>
          <w:i/>
          <w:iCs/>
          <w:sz w:val="18"/>
          <w:szCs w:val="18"/>
        </w:rPr>
        <w:t>Elite Participation in the Third Crusade</w:t>
      </w:r>
      <w:r w:rsidR="008A5502">
        <w:rPr>
          <w:rFonts w:ascii="Times New Roman" w:hAnsi="Times New Roman" w:cs="Times New Roman"/>
          <w:sz w:val="18"/>
          <w:szCs w:val="18"/>
        </w:rPr>
        <w:t xml:space="preserve"> </w:t>
      </w:r>
      <w:r w:rsidRPr="006624BB">
        <w:rPr>
          <w:rFonts w:ascii="Times New Roman" w:hAnsi="Times New Roman" w:cs="Times New Roman"/>
          <w:sz w:val="18"/>
          <w:szCs w:val="18"/>
        </w:rPr>
        <w:t>(Woodbridge</w:t>
      </w:r>
      <w:r w:rsidR="004A7516" w:rsidRPr="006624BB">
        <w:rPr>
          <w:rFonts w:ascii="Times New Roman" w:hAnsi="Times New Roman" w:cs="Times New Roman"/>
          <w:sz w:val="18"/>
          <w:szCs w:val="18"/>
        </w:rPr>
        <w:t>: Boydell</w:t>
      </w:r>
      <w:r w:rsidRPr="006624BB">
        <w:rPr>
          <w:rFonts w:ascii="Times New Roman" w:hAnsi="Times New Roman" w:cs="Times New Roman"/>
          <w:sz w:val="18"/>
          <w:szCs w:val="18"/>
        </w:rPr>
        <w:t xml:space="preserve">, 2021); Timothy Guard, </w:t>
      </w:r>
      <w:r w:rsidRPr="006624BB">
        <w:rPr>
          <w:rFonts w:ascii="Times New Roman" w:hAnsi="Times New Roman" w:cs="Times New Roman"/>
          <w:i/>
          <w:iCs/>
          <w:sz w:val="18"/>
          <w:szCs w:val="18"/>
        </w:rPr>
        <w:t>Chivalry, Kingship and Crusade: The English Experience in the Fourteenth Century</w:t>
      </w:r>
      <w:r w:rsidRPr="006624BB">
        <w:rPr>
          <w:rFonts w:ascii="Times New Roman" w:hAnsi="Times New Roman" w:cs="Times New Roman"/>
          <w:sz w:val="18"/>
          <w:szCs w:val="18"/>
        </w:rPr>
        <w:t xml:space="preserve"> (Woodbridge</w:t>
      </w:r>
      <w:r w:rsidR="004A7516" w:rsidRPr="006624BB">
        <w:rPr>
          <w:rFonts w:ascii="Times New Roman" w:hAnsi="Times New Roman" w:cs="Times New Roman"/>
          <w:sz w:val="18"/>
          <w:szCs w:val="18"/>
        </w:rPr>
        <w:t>: Boydell</w:t>
      </w:r>
      <w:r w:rsidRPr="006624BB">
        <w:rPr>
          <w:rFonts w:ascii="Times New Roman" w:hAnsi="Times New Roman" w:cs="Times New Roman"/>
          <w:sz w:val="18"/>
          <w:szCs w:val="18"/>
        </w:rPr>
        <w:t>, 2013), 119–206, 210–11.</w:t>
      </w:r>
    </w:p>
  </w:footnote>
  <w:footnote w:id="10">
    <w:p w14:paraId="35B9216E" w14:textId="12C78AA6"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Lloyd, </w:t>
      </w:r>
      <w:r w:rsidRPr="006624BB">
        <w:rPr>
          <w:rFonts w:ascii="Times New Roman" w:hAnsi="Times New Roman" w:cs="Times New Roman"/>
          <w:i/>
          <w:iCs/>
          <w:sz w:val="18"/>
          <w:szCs w:val="18"/>
        </w:rPr>
        <w:t>English Society</w:t>
      </w:r>
      <w:r w:rsidRPr="006624BB">
        <w:rPr>
          <w:rFonts w:ascii="Times New Roman" w:hAnsi="Times New Roman" w:cs="Times New Roman"/>
          <w:sz w:val="18"/>
          <w:szCs w:val="18"/>
        </w:rPr>
        <w:t xml:space="preserve">, 112; Hugh M. Thomas, </w:t>
      </w:r>
      <w:r w:rsidRPr="006624BB">
        <w:rPr>
          <w:rFonts w:ascii="Times New Roman" w:hAnsi="Times New Roman" w:cs="Times New Roman"/>
          <w:i/>
          <w:iCs/>
          <w:sz w:val="18"/>
          <w:szCs w:val="18"/>
        </w:rPr>
        <w:t>Vassals, Heiresses, Crusaders, and Thugs: The Gentry of Angevin Yorkshire, 1154–1216</w:t>
      </w:r>
      <w:r w:rsidRPr="006624BB">
        <w:rPr>
          <w:rFonts w:ascii="Times New Roman" w:hAnsi="Times New Roman" w:cs="Times New Roman"/>
          <w:sz w:val="18"/>
          <w:szCs w:val="18"/>
        </w:rPr>
        <w:t xml:space="preserve"> (Philadelphia</w:t>
      </w:r>
      <w:r w:rsidR="00C94A68" w:rsidRPr="006624BB">
        <w:rPr>
          <w:rFonts w:ascii="Times New Roman" w:hAnsi="Times New Roman" w:cs="Times New Roman"/>
          <w:sz w:val="18"/>
          <w:szCs w:val="18"/>
        </w:rPr>
        <w:t>: University of Pennsylvania Press</w:t>
      </w:r>
      <w:r w:rsidRPr="006624BB">
        <w:rPr>
          <w:rFonts w:ascii="Times New Roman" w:hAnsi="Times New Roman" w:cs="Times New Roman"/>
          <w:sz w:val="18"/>
          <w:szCs w:val="18"/>
        </w:rPr>
        <w:t xml:space="preserve">, 1993), 133; Andrew </w:t>
      </w:r>
      <w:proofErr w:type="spellStart"/>
      <w:r w:rsidRPr="006624BB">
        <w:rPr>
          <w:rFonts w:ascii="Times New Roman" w:hAnsi="Times New Roman" w:cs="Times New Roman"/>
          <w:sz w:val="18"/>
          <w:szCs w:val="18"/>
        </w:rPr>
        <w:t>Jotischky</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Crusading and the Crusader States</w:t>
      </w:r>
      <w:r w:rsidRPr="006624BB">
        <w:rPr>
          <w:rFonts w:ascii="Times New Roman" w:hAnsi="Times New Roman" w:cs="Times New Roman"/>
          <w:sz w:val="18"/>
          <w:szCs w:val="18"/>
        </w:rPr>
        <w:t>, 2nd ed</w:t>
      </w:r>
      <w:r w:rsidR="005803D6" w:rsidRPr="006624BB">
        <w:rPr>
          <w:rFonts w:ascii="Times New Roman" w:hAnsi="Times New Roman" w:cs="Times New Roman"/>
          <w:sz w:val="18"/>
          <w:szCs w:val="18"/>
        </w:rPr>
        <w:t>.</w:t>
      </w:r>
      <w:r w:rsidRPr="006624BB">
        <w:rPr>
          <w:rFonts w:ascii="Times New Roman" w:hAnsi="Times New Roman" w:cs="Times New Roman"/>
          <w:sz w:val="18"/>
          <w:szCs w:val="18"/>
        </w:rPr>
        <w:t xml:space="preserve"> (Abingdon</w:t>
      </w:r>
      <w:r w:rsidR="005803D6" w:rsidRPr="006624BB">
        <w:rPr>
          <w:rFonts w:ascii="Times New Roman" w:hAnsi="Times New Roman" w:cs="Times New Roman"/>
          <w:sz w:val="18"/>
          <w:szCs w:val="18"/>
        </w:rPr>
        <w:t>: Routledge</w:t>
      </w:r>
      <w:r w:rsidRPr="006624BB">
        <w:rPr>
          <w:rFonts w:ascii="Times New Roman" w:hAnsi="Times New Roman" w:cs="Times New Roman"/>
          <w:sz w:val="18"/>
          <w:szCs w:val="18"/>
        </w:rPr>
        <w:t>, 2017), 39; Flori, “</w:t>
      </w:r>
      <w:proofErr w:type="spellStart"/>
      <w:r w:rsidRPr="006624BB">
        <w:rPr>
          <w:rFonts w:ascii="Times New Roman" w:hAnsi="Times New Roman" w:cs="Times New Roman"/>
          <w:sz w:val="18"/>
          <w:szCs w:val="18"/>
        </w:rPr>
        <w:t>Jérusalem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terrestre</w:t>
      </w:r>
      <w:proofErr w:type="spellEnd"/>
      <w:r w:rsidRPr="006624BB">
        <w:rPr>
          <w:rFonts w:ascii="Times New Roman" w:hAnsi="Times New Roman" w:cs="Times New Roman"/>
          <w:sz w:val="18"/>
          <w:szCs w:val="18"/>
        </w:rPr>
        <w:t xml:space="preserve">,” 28; Marcus Bull, “Views of Muslims and of Jerusalem in Miracle Stories, </w:t>
      </w:r>
      <w:r w:rsidRPr="00521B9F">
        <w:rPr>
          <w:rFonts w:ascii="Times New Roman" w:hAnsi="Times New Roman" w:cs="Times New Roman"/>
          <w:sz w:val="18"/>
          <w:szCs w:val="18"/>
        </w:rPr>
        <w:t>c.</w:t>
      </w:r>
      <w:r w:rsidR="0054244E" w:rsidRPr="006624BB">
        <w:rPr>
          <w:rFonts w:ascii="Times New Roman" w:hAnsi="Times New Roman" w:cs="Times New Roman"/>
          <w:sz w:val="18"/>
          <w:szCs w:val="18"/>
        </w:rPr>
        <w:t xml:space="preserve"> </w:t>
      </w:r>
      <w:r w:rsidRPr="006624BB">
        <w:rPr>
          <w:rFonts w:ascii="Times New Roman" w:hAnsi="Times New Roman" w:cs="Times New Roman"/>
          <w:sz w:val="18"/>
          <w:szCs w:val="18"/>
        </w:rPr>
        <w:t>1000–</w:t>
      </w:r>
      <w:r w:rsidRPr="00521B9F">
        <w:rPr>
          <w:rFonts w:ascii="Times New Roman" w:hAnsi="Times New Roman" w:cs="Times New Roman"/>
          <w:sz w:val="18"/>
          <w:szCs w:val="18"/>
        </w:rPr>
        <w:t>c.</w:t>
      </w:r>
      <w:r w:rsidR="0054244E" w:rsidRPr="006624BB">
        <w:rPr>
          <w:rFonts w:ascii="Times New Roman" w:hAnsi="Times New Roman" w:cs="Times New Roman"/>
          <w:sz w:val="18"/>
          <w:szCs w:val="18"/>
        </w:rPr>
        <w:t xml:space="preserve"> </w:t>
      </w:r>
      <w:r w:rsidRPr="006624BB">
        <w:rPr>
          <w:rFonts w:ascii="Times New Roman" w:hAnsi="Times New Roman" w:cs="Times New Roman"/>
          <w:sz w:val="18"/>
          <w:szCs w:val="18"/>
        </w:rPr>
        <w:t xml:space="preserve">1200: Reflections on the Study of First Crusaders’ Motivations,” in </w:t>
      </w:r>
      <w:r w:rsidRPr="006624BB">
        <w:rPr>
          <w:rFonts w:ascii="Times New Roman" w:hAnsi="Times New Roman" w:cs="Times New Roman"/>
          <w:i/>
          <w:iCs/>
          <w:sz w:val="18"/>
          <w:szCs w:val="18"/>
        </w:rPr>
        <w:t>The Experience of Crusading, Volume One: Western Approaches</w:t>
      </w:r>
      <w:r w:rsidRPr="006624BB">
        <w:rPr>
          <w:rFonts w:ascii="Times New Roman" w:hAnsi="Times New Roman" w:cs="Times New Roman"/>
          <w:sz w:val="18"/>
          <w:szCs w:val="18"/>
        </w:rPr>
        <w:t>, ed. Marcus Bull and Norman Housley (Cambridge</w:t>
      </w:r>
      <w:r w:rsidR="0054244E" w:rsidRPr="006624BB">
        <w:rPr>
          <w:rFonts w:ascii="Times New Roman" w:hAnsi="Times New Roman" w:cs="Times New Roman"/>
          <w:sz w:val="18"/>
          <w:szCs w:val="18"/>
        </w:rPr>
        <w:t>: Cambridge University Press</w:t>
      </w:r>
      <w:r w:rsidRPr="006624BB">
        <w:rPr>
          <w:rFonts w:ascii="Times New Roman" w:hAnsi="Times New Roman" w:cs="Times New Roman"/>
          <w:sz w:val="18"/>
          <w:szCs w:val="18"/>
        </w:rPr>
        <w:t>, 2003), 13–38, at 38, 13.</w:t>
      </w:r>
      <w:r w:rsidR="00B86BAC" w:rsidRPr="006624BB">
        <w:rPr>
          <w:rFonts w:ascii="Times New Roman" w:hAnsi="Times New Roman" w:cs="Times New Roman"/>
          <w:sz w:val="18"/>
          <w:szCs w:val="18"/>
        </w:rPr>
        <w:t xml:space="preserve"> There is a growing corpus of scholarship on </w:t>
      </w:r>
      <w:r w:rsidR="003400C9" w:rsidRPr="006624BB">
        <w:rPr>
          <w:rFonts w:ascii="Times New Roman" w:hAnsi="Times New Roman" w:cs="Times New Roman"/>
          <w:sz w:val="18"/>
          <w:szCs w:val="18"/>
        </w:rPr>
        <w:t>liturgical texts and practices</w:t>
      </w:r>
      <w:r w:rsidR="00B86BAC" w:rsidRPr="006624BB">
        <w:rPr>
          <w:rFonts w:ascii="Times New Roman" w:hAnsi="Times New Roman" w:cs="Times New Roman"/>
          <w:sz w:val="18"/>
          <w:szCs w:val="18"/>
        </w:rPr>
        <w:t xml:space="preserve"> which similarly develops ou</w:t>
      </w:r>
      <w:r w:rsidR="00046ACB" w:rsidRPr="006624BB">
        <w:rPr>
          <w:rFonts w:ascii="Times New Roman" w:hAnsi="Times New Roman" w:cs="Times New Roman"/>
          <w:sz w:val="18"/>
          <w:szCs w:val="18"/>
        </w:rPr>
        <w:t>r</w:t>
      </w:r>
      <w:r w:rsidR="00B86BAC" w:rsidRPr="006624BB">
        <w:rPr>
          <w:rFonts w:ascii="Times New Roman" w:hAnsi="Times New Roman" w:cs="Times New Roman"/>
          <w:sz w:val="18"/>
          <w:szCs w:val="18"/>
        </w:rPr>
        <w:t xml:space="preserve"> understanding of </w:t>
      </w:r>
      <w:r w:rsidR="00046ACB" w:rsidRPr="006624BB">
        <w:rPr>
          <w:rFonts w:ascii="Times New Roman" w:hAnsi="Times New Roman" w:cs="Times New Roman"/>
          <w:sz w:val="18"/>
          <w:szCs w:val="18"/>
        </w:rPr>
        <w:t>the</w:t>
      </w:r>
      <w:r w:rsidR="00B86BAC" w:rsidRPr="006624BB">
        <w:rPr>
          <w:rFonts w:ascii="Times New Roman" w:hAnsi="Times New Roman" w:cs="Times New Roman"/>
          <w:sz w:val="18"/>
          <w:szCs w:val="18"/>
        </w:rPr>
        <w:t xml:space="preserve"> cultural </w:t>
      </w:r>
      <w:r w:rsidR="00046ACB" w:rsidRPr="006624BB">
        <w:rPr>
          <w:rFonts w:ascii="Times New Roman" w:hAnsi="Times New Roman" w:cs="Times New Roman"/>
          <w:sz w:val="18"/>
          <w:szCs w:val="18"/>
        </w:rPr>
        <w:t>contexts and mental landscapes</w:t>
      </w:r>
      <w:r w:rsidR="00B86BAC" w:rsidRPr="006624BB">
        <w:rPr>
          <w:rFonts w:ascii="Times New Roman" w:hAnsi="Times New Roman" w:cs="Times New Roman"/>
          <w:sz w:val="18"/>
          <w:szCs w:val="18"/>
        </w:rPr>
        <w:t xml:space="preserve"> in which crusading took place</w:t>
      </w:r>
      <w:r w:rsidR="00046ACB" w:rsidRPr="006624BB">
        <w:rPr>
          <w:rFonts w:ascii="Times New Roman" w:hAnsi="Times New Roman" w:cs="Times New Roman"/>
          <w:sz w:val="18"/>
          <w:szCs w:val="18"/>
        </w:rPr>
        <w:t xml:space="preserve">: </w:t>
      </w:r>
      <w:r w:rsidR="009A5A16" w:rsidRPr="006624BB">
        <w:rPr>
          <w:rFonts w:ascii="Times New Roman" w:hAnsi="Times New Roman" w:cs="Times New Roman"/>
          <w:sz w:val="18"/>
          <w:szCs w:val="18"/>
        </w:rPr>
        <w:t xml:space="preserve">Amnon Linder, </w:t>
      </w:r>
      <w:r w:rsidR="009A5A16" w:rsidRPr="006624BB">
        <w:rPr>
          <w:rFonts w:ascii="Times New Roman" w:hAnsi="Times New Roman" w:cs="Times New Roman"/>
          <w:i/>
          <w:iCs/>
          <w:sz w:val="18"/>
          <w:szCs w:val="18"/>
        </w:rPr>
        <w:t xml:space="preserve">Raising Arms: </w:t>
      </w:r>
      <w:r w:rsidR="00671222" w:rsidRPr="006624BB">
        <w:rPr>
          <w:rFonts w:ascii="Times New Roman" w:hAnsi="Times New Roman" w:cs="Times New Roman"/>
          <w:i/>
          <w:iCs/>
          <w:sz w:val="18"/>
          <w:szCs w:val="18"/>
        </w:rPr>
        <w:t>Liturgy in the Struggle to Liberate Jerusalem in the Late Middle Ages</w:t>
      </w:r>
      <w:r w:rsidR="008A5502">
        <w:rPr>
          <w:rFonts w:ascii="Times New Roman" w:hAnsi="Times New Roman" w:cs="Times New Roman"/>
          <w:sz w:val="18"/>
          <w:szCs w:val="18"/>
        </w:rPr>
        <w:t xml:space="preserve"> </w:t>
      </w:r>
      <w:r w:rsidR="00671222" w:rsidRPr="006624BB">
        <w:rPr>
          <w:rFonts w:ascii="Times New Roman" w:hAnsi="Times New Roman" w:cs="Times New Roman"/>
          <w:sz w:val="18"/>
          <w:szCs w:val="18"/>
        </w:rPr>
        <w:t>(Turnhout</w:t>
      </w:r>
      <w:r w:rsidR="002B0EA5" w:rsidRPr="006624BB">
        <w:rPr>
          <w:rFonts w:ascii="Times New Roman" w:hAnsi="Times New Roman" w:cs="Times New Roman"/>
          <w:sz w:val="18"/>
          <w:szCs w:val="18"/>
        </w:rPr>
        <w:t xml:space="preserve">: </w:t>
      </w:r>
      <w:proofErr w:type="spellStart"/>
      <w:r w:rsidR="002B0EA5" w:rsidRPr="006624BB">
        <w:rPr>
          <w:rFonts w:ascii="Times New Roman" w:hAnsi="Times New Roman" w:cs="Times New Roman"/>
          <w:sz w:val="18"/>
          <w:szCs w:val="18"/>
        </w:rPr>
        <w:t>Brepols</w:t>
      </w:r>
      <w:proofErr w:type="spellEnd"/>
      <w:r w:rsidR="00671222" w:rsidRPr="006624BB">
        <w:rPr>
          <w:rFonts w:ascii="Times New Roman" w:hAnsi="Times New Roman" w:cs="Times New Roman"/>
          <w:sz w:val="18"/>
          <w:szCs w:val="18"/>
        </w:rPr>
        <w:t xml:space="preserve">, 2003); </w:t>
      </w:r>
      <w:r w:rsidR="00046ACB" w:rsidRPr="006624BB">
        <w:rPr>
          <w:rFonts w:ascii="Times New Roman" w:hAnsi="Times New Roman" w:cs="Times New Roman"/>
          <w:sz w:val="18"/>
          <w:szCs w:val="18"/>
        </w:rPr>
        <w:t xml:space="preserve">M. Cecilia </w:t>
      </w:r>
      <w:proofErr w:type="spellStart"/>
      <w:r w:rsidR="00046ACB" w:rsidRPr="006624BB">
        <w:rPr>
          <w:rFonts w:ascii="Times New Roman" w:hAnsi="Times New Roman" w:cs="Times New Roman"/>
          <w:sz w:val="18"/>
          <w:szCs w:val="18"/>
        </w:rPr>
        <w:t>Gaposchkin</w:t>
      </w:r>
      <w:proofErr w:type="spellEnd"/>
      <w:r w:rsidR="00046ACB" w:rsidRPr="00A05B0D">
        <w:rPr>
          <w:rFonts w:ascii="Times New Roman" w:hAnsi="Times New Roman" w:cs="Times New Roman"/>
          <w:sz w:val="18"/>
          <w:szCs w:val="18"/>
        </w:rPr>
        <w:t xml:space="preserve">, </w:t>
      </w:r>
      <w:r w:rsidR="00046ACB" w:rsidRPr="006624BB">
        <w:rPr>
          <w:rFonts w:ascii="Times New Roman" w:hAnsi="Times New Roman" w:cs="Times New Roman"/>
          <w:i/>
          <w:iCs/>
          <w:sz w:val="18"/>
          <w:szCs w:val="18"/>
        </w:rPr>
        <w:t>Invisible Weapons: Liturgy and the Making of Crusade Ideology</w:t>
      </w:r>
      <w:r w:rsidR="00046ACB" w:rsidRPr="006624BB">
        <w:rPr>
          <w:rFonts w:ascii="Times New Roman" w:hAnsi="Times New Roman" w:cs="Times New Roman"/>
          <w:sz w:val="18"/>
          <w:szCs w:val="18"/>
        </w:rPr>
        <w:t xml:space="preserve"> (Ithaca</w:t>
      </w:r>
      <w:r w:rsidR="002B0EA5" w:rsidRPr="006624BB">
        <w:rPr>
          <w:rFonts w:ascii="Times New Roman" w:hAnsi="Times New Roman" w:cs="Times New Roman"/>
          <w:sz w:val="18"/>
          <w:szCs w:val="18"/>
        </w:rPr>
        <w:t>: Cornell University Press,</w:t>
      </w:r>
      <w:r w:rsidR="00046ACB" w:rsidRPr="006624BB">
        <w:rPr>
          <w:rFonts w:ascii="Times New Roman" w:hAnsi="Times New Roman" w:cs="Times New Roman"/>
          <w:sz w:val="18"/>
          <w:szCs w:val="18"/>
        </w:rPr>
        <w:t xml:space="preserve"> 2017)</w:t>
      </w:r>
      <w:r w:rsidR="003400C9" w:rsidRPr="006624BB">
        <w:rPr>
          <w:rFonts w:ascii="Times New Roman" w:hAnsi="Times New Roman" w:cs="Times New Roman"/>
          <w:sz w:val="18"/>
          <w:szCs w:val="18"/>
        </w:rPr>
        <w:t>.</w:t>
      </w:r>
    </w:p>
  </w:footnote>
  <w:footnote w:id="11">
    <w:p w14:paraId="06BE1118" w14:textId="50C97F70"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Caroline Smith, </w:t>
      </w:r>
      <w:r w:rsidRPr="006624BB">
        <w:rPr>
          <w:rFonts w:ascii="Times New Roman" w:hAnsi="Times New Roman" w:cs="Times New Roman"/>
          <w:i/>
          <w:iCs/>
          <w:sz w:val="18"/>
          <w:szCs w:val="18"/>
        </w:rPr>
        <w:t>Crusading in the Age of Joinville</w:t>
      </w:r>
      <w:r w:rsidRPr="006624BB">
        <w:rPr>
          <w:rFonts w:ascii="Times New Roman" w:hAnsi="Times New Roman" w:cs="Times New Roman"/>
          <w:sz w:val="18"/>
          <w:szCs w:val="18"/>
        </w:rPr>
        <w:t xml:space="preserve"> (Aldershot</w:t>
      </w:r>
      <w:r w:rsidR="00E25303" w:rsidRPr="006624BB">
        <w:rPr>
          <w:rFonts w:ascii="Times New Roman" w:hAnsi="Times New Roman" w:cs="Times New Roman"/>
          <w:sz w:val="18"/>
          <w:szCs w:val="18"/>
        </w:rPr>
        <w:t>: Ashgate,</w:t>
      </w:r>
      <w:r w:rsidRPr="006624BB">
        <w:rPr>
          <w:rFonts w:ascii="Times New Roman" w:hAnsi="Times New Roman" w:cs="Times New Roman"/>
          <w:sz w:val="18"/>
          <w:szCs w:val="18"/>
        </w:rPr>
        <w:t xml:space="preserve"> 2006), 75–108; Linda Paterson, </w:t>
      </w:r>
      <w:r w:rsidRPr="006624BB">
        <w:rPr>
          <w:rFonts w:ascii="Times New Roman" w:hAnsi="Times New Roman" w:cs="Times New Roman"/>
          <w:i/>
          <w:iCs/>
          <w:sz w:val="18"/>
          <w:szCs w:val="18"/>
        </w:rPr>
        <w:t>Singing the Crusades: French and Occitan Lyric Responses to the Crusading Movements, 1137–1336</w:t>
      </w:r>
      <w:r w:rsidRPr="006624BB">
        <w:rPr>
          <w:rFonts w:ascii="Times New Roman" w:hAnsi="Times New Roman" w:cs="Times New Roman"/>
          <w:sz w:val="18"/>
          <w:szCs w:val="18"/>
        </w:rPr>
        <w:t xml:space="preserve"> (Cambridge</w:t>
      </w:r>
      <w:r w:rsidR="00B34C66" w:rsidRPr="006624BB">
        <w:rPr>
          <w:rFonts w:ascii="Times New Roman" w:hAnsi="Times New Roman" w:cs="Times New Roman"/>
          <w:sz w:val="18"/>
          <w:szCs w:val="18"/>
        </w:rPr>
        <w:t>: D. S. Brewer</w:t>
      </w:r>
      <w:r w:rsidRPr="006624BB">
        <w:rPr>
          <w:rFonts w:ascii="Times New Roman" w:hAnsi="Times New Roman" w:cs="Times New Roman"/>
          <w:sz w:val="18"/>
          <w:szCs w:val="18"/>
        </w:rPr>
        <w:t xml:space="preserve">, 2018), 13–20, at 16. See also Colin Morris, “Propaganda for War: The Dissemination of the Crusading Ideal in the Twelfth Century,” </w:t>
      </w:r>
      <w:r w:rsidRPr="006624BB">
        <w:rPr>
          <w:rFonts w:ascii="Times New Roman" w:hAnsi="Times New Roman" w:cs="Times New Roman"/>
          <w:i/>
          <w:iCs/>
          <w:sz w:val="18"/>
          <w:szCs w:val="18"/>
        </w:rPr>
        <w:t>Studies in Church History</w:t>
      </w:r>
      <w:r w:rsidRPr="006624BB">
        <w:rPr>
          <w:rFonts w:ascii="Times New Roman" w:hAnsi="Times New Roman" w:cs="Times New Roman"/>
          <w:sz w:val="18"/>
          <w:szCs w:val="18"/>
        </w:rPr>
        <w:t xml:space="preserve"> 20 (1983): 79–101; Elizabeth </w:t>
      </w:r>
      <w:proofErr w:type="spellStart"/>
      <w:r w:rsidRPr="006624BB">
        <w:rPr>
          <w:rFonts w:ascii="Times New Roman" w:hAnsi="Times New Roman" w:cs="Times New Roman"/>
          <w:sz w:val="18"/>
          <w:szCs w:val="18"/>
        </w:rPr>
        <w:t>Siberry</w:t>
      </w:r>
      <w:proofErr w:type="spellEnd"/>
      <w:r w:rsidRPr="006624BB">
        <w:rPr>
          <w:rFonts w:ascii="Times New Roman" w:hAnsi="Times New Roman" w:cs="Times New Roman"/>
          <w:sz w:val="18"/>
          <w:szCs w:val="18"/>
        </w:rPr>
        <w:t xml:space="preserve">, “Troubadours, Trouvères, Minnesingers and the Crusades,” </w:t>
      </w:r>
      <w:r w:rsidRPr="006624BB">
        <w:rPr>
          <w:rFonts w:ascii="Times New Roman" w:hAnsi="Times New Roman" w:cs="Times New Roman"/>
          <w:i/>
          <w:iCs/>
          <w:sz w:val="18"/>
          <w:szCs w:val="18"/>
        </w:rPr>
        <w:t xml:space="preserve">Studi </w:t>
      </w:r>
      <w:proofErr w:type="spellStart"/>
      <w:r w:rsidRPr="006624BB">
        <w:rPr>
          <w:rFonts w:ascii="Times New Roman" w:hAnsi="Times New Roman" w:cs="Times New Roman"/>
          <w:i/>
          <w:iCs/>
          <w:sz w:val="18"/>
          <w:szCs w:val="18"/>
        </w:rPr>
        <w:t>medievali</w:t>
      </w:r>
      <w:proofErr w:type="spellEnd"/>
      <w:r w:rsidRPr="006624BB">
        <w:rPr>
          <w:rFonts w:ascii="Times New Roman" w:hAnsi="Times New Roman" w:cs="Times New Roman"/>
          <w:sz w:val="18"/>
          <w:szCs w:val="18"/>
        </w:rPr>
        <w:t xml:space="preserve">, 3rd ser., 29 (1988): 19–43; </w:t>
      </w:r>
      <w:proofErr w:type="spellStart"/>
      <w:r w:rsidRPr="006624BB">
        <w:rPr>
          <w:rFonts w:ascii="Times New Roman" w:hAnsi="Times New Roman" w:cs="Times New Roman"/>
          <w:sz w:val="18"/>
          <w:szCs w:val="18"/>
        </w:rPr>
        <w:t>Cathrynke</w:t>
      </w:r>
      <w:proofErr w:type="spellEnd"/>
      <w:r w:rsidRPr="006624BB">
        <w:rPr>
          <w:rFonts w:ascii="Times New Roman" w:hAnsi="Times New Roman" w:cs="Times New Roman"/>
          <w:sz w:val="18"/>
          <w:szCs w:val="18"/>
        </w:rPr>
        <w:t xml:space="preserve"> Th. J. Dijkstra,</w:t>
      </w:r>
      <w:r w:rsidRPr="006624BB">
        <w:rPr>
          <w:rFonts w:ascii="Times New Roman" w:hAnsi="Times New Roman" w:cs="Times New Roman"/>
          <w:i/>
          <w:iCs/>
          <w:sz w:val="18"/>
          <w:szCs w:val="18"/>
        </w:rPr>
        <w:t xml:space="preserve"> La chanson de croisade: Étude </w:t>
      </w:r>
      <w:proofErr w:type="spellStart"/>
      <w:r w:rsidRPr="006624BB">
        <w:rPr>
          <w:rFonts w:ascii="Times New Roman" w:hAnsi="Times New Roman" w:cs="Times New Roman"/>
          <w:i/>
          <w:iCs/>
          <w:sz w:val="18"/>
          <w:szCs w:val="18"/>
        </w:rPr>
        <w:t>thématique</w:t>
      </w:r>
      <w:proofErr w:type="spellEnd"/>
      <w:r w:rsidRPr="006624BB">
        <w:rPr>
          <w:rFonts w:ascii="Times New Roman" w:hAnsi="Times New Roman" w:cs="Times New Roman"/>
          <w:i/>
          <w:iCs/>
          <w:sz w:val="18"/>
          <w:szCs w:val="18"/>
        </w:rPr>
        <w:t xml:space="preserve"> d’un genre </w:t>
      </w:r>
      <w:proofErr w:type="spellStart"/>
      <w:r w:rsidRPr="006624BB">
        <w:rPr>
          <w:rFonts w:ascii="Times New Roman" w:hAnsi="Times New Roman" w:cs="Times New Roman"/>
          <w:i/>
          <w:iCs/>
          <w:sz w:val="18"/>
          <w:szCs w:val="18"/>
        </w:rPr>
        <w:t>hybride</w:t>
      </w:r>
      <w:proofErr w:type="spellEnd"/>
      <w:r w:rsidRPr="006624BB">
        <w:rPr>
          <w:rFonts w:ascii="Times New Roman" w:hAnsi="Times New Roman" w:cs="Times New Roman"/>
          <w:sz w:val="18"/>
          <w:szCs w:val="18"/>
        </w:rPr>
        <w:t xml:space="preserve"> (Amsterdam</w:t>
      </w:r>
      <w:r w:rsidR="00B34C66" w:rsidRPr="006624BB">
        <w:rPr>
          <w:rFonts w:ascii="Times New Roman" w:hAnsi="Times New Roman" w:cs="Times New Roman"/>
          <w:sz w:val="18"/>
          <w:szCs w:val="18"/>
        </w:rPr>
        <w:t>:</w:t>
      </w:r>
      <w:r w:rsidR="00B34C66" w:rsidRPr="006624BB">
        <w:t xml:space="preserve"> </w:t>
      </w:r>
      <w:proofErr w:type="spellStart"/>
      <w:r w:rsidR="00B34C66" w:rsidRPr="006624BB">
        <w:rPr>
          <w:rFonts w:ascii="Times New Roman" w:hAnsi="Times New Roman" w:cs="Times New Roman"/>
          <w:sz w:val="18"/>
          <w:szCs w:val="18"/>
        </w:rPr>
        <w:t>Schiphouwer</w:t>
      </w:r>
      <w:proofErr w:type="spellEnd"/>
      <w:r w:rsidR="00B34C66" w:rsidRPr="006624BB">
        <w:rPr>
          <w:rFonts w:ascii="Times New Roman" w:hAnsi="Times New Roman" w:cs="Times New Roman"/>
          <w:sz w:val="18"/>
          <w:szCs w:val="18"/>
        </w:rPr>
        <w:t xml:space="preserve"> </w:t>
      </w:r>
      <w:proofErr w:type="spellStart"/>
      <w:r w:rsidR="00B34C66" w:rsidRPr="006624BB">
        <w:rPr>
          <w:rFonts w:ascii="Times New Roman" w:hAnsi="Times New Roman" w:cs="Times New Roman"/>
          <w:sz w:val="18"/>
          <w:szCs w:val="18"/>
        </w:rPr>
        <w:t>en</w:t>
      </w:r>
      <w:proofErr w:type="spellEnd"/>
      <w:r w:rsidR="00B34C66" w:rsidRPr="006624BB">
        <w:rPr>
          <w:rFonts w:ascii="Times New Roman" w:hAnsi="Times New Roman" w:cs="Times New Roman"/>
          <w:sz w:val="18"/>
          <w:szCs w:val="18"/>
        </w:rPr>
        <w:t xml:space="preserve"> Brinkman</w:t>
      </w:r>
      <w:r w:rsidRPr="006624BB">
        <w:rPr>
          <w:rFonts w:ascii="Times New Roman" w:hAnsi="Times New Roman" w:cs="Times New Roman"/>
          <w:sz w:val="18"/>
          <w:szCs w:val="18"/>
        </w:rPr>
        <w:t>, 1995), 164–65.</w:t>
      </w:r>
    </w:p>
  </w:footnote>
  <w:footnote w:id="12">
    <w:p w14:paraId="03131FA8" w14:textId="02BE3FB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Lisa Perfetti, “Crusader as Lover: The Eroticized Poetics of Crusading in Medieval France,” </w:t>
      </w:r>
      <w:r w:rsidRPr="006624BB">
        <w:rPr>
          <w:rFonts w:ascii="Times New Roman" w:hAnsi="Times New Roman" w:cs="Times New Roman"/>
          <w:i/>
          <w:iCs/>
          <w:sz w:val="18"/>
          <w:szCs w:val="18"/>
        </w:rPr>
        <w:t>Speculum</w:t>
      </w:r>
      <w:r w:rsidRPr="006624BB">
        <w:rPr>
          <w:rFonts w:ascii="Times New Roman" w:hAnsi="Times New Roman" w:cs="Times New Roman"/>
          <w:sz w:val="18"/>
          <w:szCs w:val="18"/>
        </w:rPr>
        <w:t xml:space="preserve"> 88 (2013): 932–57. However, the recruitment purpose of Middle High German lyrics has been </w:t>
      </w:r>
      <w:r w:rsidR="00A43591" w:rsidRPr="006624BB">
        <w:rPr>
          <w:rFonts w:ascii="Times New Roman" w:hAnsi="Times New Roman" w:cs="Times New Roman"/>
          <w:sz w:val="18"/>
          <w:szCs w:val="18"/>
        </w:rPr>
        <w:t>questioned</w:t>
      </w:r>
      <w:r w:rsidRPr="006624BB">
        <w:rPr>
          <w:rFonts w:ascii="Times New Roman" w:hAnsi="Times New Roman" w:cs="Times New Roman"/>
          <w:sz w:val="18"/>
          <w:szCs w:val="18"/>
        </w:rPr>
        <w:t xml:space="preserve">: William E. Jackson, </w:t>
      </w:r>
      <w:r w:rsidRPr="006624BB">
        <w:rPr>
          <w:rFonts w:ascii="Times New Roman" w:hAnsi="Times New Roman" w:cs="Times New Roman"/>
          <w:i/>
          <w:iCs/>
          <w:sz w:val="18"/>
          <w:szCs w:val="18"/>
        </w:rPr>
        <w:t>Ardent Complaints and Equivocal Piety: The Portrayal of the Crusader in Medieval German Poetry</w:t>
      </w:r>
      <w:r w:rsidRPr="006624BB">
        <w:rPr>
          <w:rFonts w:ascii="Times New Roman" w:hAnsi="Times New Roman" w:cs="Times New Roman"/>
          <w:sz w:val="18"/>
          <w:szCs w:val="18"/>
        </w:rPr>
        <w:t xml:space="preserve"> (Lanham</w:t>
      </w:r>
      <w:r w:rsidR="00D47E3C" w:rsidRPr="006624BB">
        <w:rPr>
          <w:rFonts w:ascii="Times New Roman" w:hAnsi="Times New Roman" w:cs="Times New Roman"/>
          <w:sz w:val="18"/>
          <w:szCs w:val="18"/>
        </w:rPr>
        <w:t>: University Press of America</w:t>
      </w:r>
      <w:r w:rsidRPr="006624BB">
        <w:rPr>
          <w:rFonts w:ascii="Times New Roman" w:hAnsi="Times New Roman" w:cs="Times New Roman"/>
          <w:sz w:val="18"/>
          <w:szCs w:val="18"/>
        </w:rPr>
        <w:t>, 2003), 118, 120–21.</w:t>
      </w:r>
    </w:p>
  </w:footnote>
  <w:footnote w:id="13">
    <w:p w14:paraId="2884CBE8" w14:textId="04A091F4"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La 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ed. Nigel R. Thorp (</w:t>
      </w:r>
      <w:r w:rsidRPr="00F53886">
        <w:rPr>
          <w:rFonts w:ascii="Times New Roman" w:hAnsi="Times New Roman" w:cs="Times New Roman"/>
          <w:sz w:val="18"/>
          <w:szCs w:val="18"/>
        </w:rPr>
        <w:t>Tuscaloosa</w:t>
      </w:r>
      <w:r w:rsidR="00F53886" w:rsidRPr="00F53886">
        <w:rPr>
          <w:rFonts w:ascii="Times New Roman" w:hAnsi="Times New Roman" w:cs="Times New Roman"/>
          <w:sz w:val="18"/>
          <w:szCs w:val="18"/>
        </w:rPr>
        <w:t>: University of Alabama Press</w:t>
      </w:r>
      <w:r w:rsidRPr="00F53886">
        <w:rPr>
          <w:rFonts w:ascii="Times New Roman" w:hAnsi="Times New Roman" w:cs="Times New Roman"/>
          <w:sz w:val="18"/>
          <w:szCs w:val="18"/>
        </w:rPr>
        <w:t>, 1992) [henceforth</w:t>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10. Translations are from </w:t>
      </w:r>
      <w:r w:rsidRPr="006624BB">
        <w:rPr>
          <w:rFonts w:ascii="Times New Roman" w:hAnsi="Times New Roman" w:cs="Times New Roman"/>
          <w:i/>
          <w:iCs/>
          <w:sz w:val="18"/>
          <w:szCs w:val="18"/>
        </w:rPr>
        <w:t xml:space="preserve">The Chanson des </w:t>
      </w:r>
      <w:proofErr w:type="spellStart"/>
      <w:r w:rsidRPr="006624BB">
        <w:rPr>
          <w:rFonts w:ascii="Times New Roman" w:hAnsi="Times New Roman" w:cs="Times New Roman"/>
          <w:i/>
          <w:iCs/>
          <w:sz w:val="18"/>
          <w:szCs w:val="18"/>
        </w:rPr>
        <w:t>Chétifs</w:t>
      </w:r>
      <w:proofErr w:type="spellEnd"/>
      <w:r w:rsidRPr="006624BB">
        <w:rPr>
          <w:rFonts w:ascii="Times New Roman" w:hAnsi="Times New Roman" w:cs="Times New Roman"/>
          <w:i/>
          <w:iCs/>
          <w:sz w:val="18"/>
          <w:szCs w:val="18"/>
        </w:rPr>
        <w:t xml:space="preserve"> and 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i/>
          <w:iCs/>
          <w:sz w:val="18"/>
          <w:szCs w:val="18"/>
        </w:rPr>
        <w:t>: Completing the Central Trilogy of the Old French Crusade Cycle</w:t>
      </w:r>
      <w:r w:rsidRPr="006624BB">
        <w:rPr>
          <w:rFonts w:ascii="Times New Roman" w:hAnsi="Times New Roman" w:cs="Times New Roman"/>
          <w:sz w:val="18"/>
          <w:szCs w:val="18"/>
        </w:rPr>
        <w:t>, trans. Carol Sweetenham (Farnham</w:t>
      </w:r>
      <w:r w:rsidR="00682A75" w:rsidRPr="006624BB">
        <w:rPr>
          <w:rFonts w:ascii="Times New Roman" w:hAnsi="Times New Roman" w:cs="Times New Roman"/>
          <w:sz w:val="18"/>
          <w:szCs w:val="18"/>
        </w:rPr>
        <w:t>: Ashgate</w:t>
      </w:r>
      <w:r w:rsidRPr="006624BB">
        <w:rPr>
          <w:rFonts w:ascii="Times New Roman" w:hAnsi="Times New Roman" w:cs="Times New Roman"/>
          <w:sz w:val="18"/>
          <w:szCs w:val="18"/>
        </w:rPr>
        <w:t xml:space="preserve">, 2016) [henceforth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with occasional modification. On the central</w:t>
      </w:r>
      <w:r w:rsidRPr="006624BB">
        <w:rPr>
          <w:rFonts w:ascii="Times New Roman" w:hAnsi="Times New Roman" w:cs="Times New Roman"/>
          <w:i/>
          <w:iCs/>
          <w:sz w:val="18"/>
          <w:szCs w:val="18"/>
        </w:rPr>
        <w:t xml:space="preserve"> </w:t>
      </w:r>
      <w:r w:rsidRPr="006624BB">
        <w:rPr>
          <w:rFonts w:ascii="Times New Roman" w:hAnsi="Times New Roman" w:cs="Times New Roman"/>
          <w:sz w:val="18"/>
          <w:szCs w:val="18"/>
        </w:rPr>
        <w:t xml:space="preserve">trilogy, see </w:t>
      </w:r>
      <w:r w:rsidRPr="006624BB">
        <w:rPr>
          <w:rFonts w:ascii="Times New Roman" w:hAnsi="Times New Roman" w:cs="Times New Roman"/>
          <w:i/>
          <w:iCs/>
          <w:sz w:val="18"/>
          <w:szCs w:val="18"/>
        </w:rPr>
        <w:t xml:space="preserve">La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xml:space="preserve">, ed. Suzanne </w:t>
      </w:r>
      <w:proofErr w:type="spellStart"/>
      <w:r w:rsidRPr="006624BB">
        <w:rPr>
          <w:rFonts w:ascii="Times New Roman" w:hAnsi="Times New Roman" w:cs="Times New Roman"/>
          <w:sz w:val="18"/>
          <w:szCs w:val="18"/>
        </w:rPr>
        <w:t>Duparc-Quioc</w:t>
      </w:r>
      <w:proofErr w:type="spellEnd"/>
      <w:r w:rsidRPr="006624BB">
        <w:rPr>
          <w:rFonts w:ascii="Times New Roman" w:hAnsi="Times New Roman" w:cs="Times New Roman"/>
          <w:sz w:val="18"/>
          <w:szCs w:val="18"/>
        </w:rPr>
        <w:t xml:space="preserve">, 2 vols. </w:t>
      </w:r>
      <w:r w:rsidRPr="005854FF">
        <w:rPr>
          <w:rFonts w:ascii="Times New Roman" w:hAnsi="Times New Roman" w:cs="Times New Roman"/>
          <w:sz w:val="18"/>
          <w:szCs w:val="18"/>
          <w:lang w:val="de-DE"/>
        </w:rPr>
        <w:t>(Paris</w:t>
      </w:r>
      <w:r w:rsidR="00D7425D" w:rsidRPr="005854FF">
        <w:rPr>
          <w:rFonts w:ascii="Times New Roman" w:hAnsi="Times New Roman" w:cs="Times New Roman"/>
          <w:sz w:val="18"/>
          <w:szCs w:val="18"/>
          <w:lang w:val="de-DE"/>
        </w:rPr>
        <w:t>:</w:t>
      </w:r>
      <w:r w:rsidR="00D7425D" w:rsidRPr="005854FF">
        <w:rPr>
          <w:lang w:val="de-DE"/>
        </w:rPr>
        <w:t xml:space="preserve"> </w:t>
      </w:r>
      <w:r w:rsidR="00D7425D" w:rsidRPr="005854FF">
        <w:rPr>
          <w:rFonts w:ascii="Times New Roman" w:hAnsi="Times New Roman" w:cs="Times New Roman"/>
          <w:sz w:val="18"/>
          <w:szCs w:val="18"/>
          <w:lang w:val="de-DE"/>
        </w:rPr>
        <w:t>Paul Geuthner</w:t>
      </w:r>
      <w:r w:rsidRPr="005854FF">
        <w:rPr>
          <w:rFonts w:ascii="Times New Roman" w:hAnsi="Times New Roman" w:cs="Times New Roman"/>
          <w:sz w:val="18"/>
          <w:szCs w:val="18"/>
          <w:lang w:val="de-DE"/>
        </w:rPr>
        <w:t xml:space="preserve">, 1976–78); </w:t>
      </w:r>
      <w:r w:rsidRPr="005854FF">
        <w:rPr>
          <w:rFonts w:ascii="Times New Roman" w:hAnsi="Times New Roman" w:cs="Times New Roman"/>
          <w:i/>
          <w:iCs/>
          <w:sz w:val="18"/>
          <w:szCs w:val="18"/>
          <w:lang w:val="de-DE"/>
        </w:rPr>
        <w:t>La Chanson d’Antioche: Chanson de geste du dernier quart du XIIe siècle</w:t>
      </w:r>
      <w:r w:rsidRPr="005854FF">
        <w:rPr>
          <w:rFonts w:ascii="Times New Roman" w:hAnsi="Times New Roman" w:cs="Times New Roman"/>
          <w:sz w:val="18"/>
          <w:szCs w:val="18"/>
          <w:lang w:val="de-DE"/>
        </w:rPr>
        <w:t xml:space="preserve">, ed. and trans. </w:t>
      </w:r>
      <w:r w:rsidRPr="006624BB">
        <w:rPr>
          <w:rFonts w:ascii="Times New Roman" w:hAnsi="Times New Roman" w:cs="Times New Roman"/>
          <w:sz w:val="18"/>
          <w:szCs w:val="18"/>
        </w:rPr>
        <w:t xml:space="preserve">Bernard </w:t>
      </w:r>
      <w:proofErr w:type="spellStart"/>
      <w:r w:rsidRPr="006624BB">
        <w:rPr>
          <w:rFonts w:ascii="Times New Roman" w:hAnsi="Times New Roman" w:cs="Times New Roman"/>
          <w:sz w:val="18"/>
          <w:szCs w:val="18"/>
        </w:rPr>
        <w:t>Guidot</w:t>
      </w:r>
      <w:proofErr w:type="spellEnd"/>
      <w:r w:rsidR="0048551A">
        <w:rPr>
          <w:rFonts w:ascii="Times New Roman" w:hAnsi="Times New Roman" w:cs="Times New Roman"/>
          <w:sz w:val="18"/>
          <w:szCs w:val="18"/>
        </w:rPr>
        <w:t xml:space="preserve"> </w:t>
      </w:r>
      <w:r w:rsidRPr="006624BB">
        <w:rPr>
          <w:rFonts w:ascii="Times New Roman" w:hAnsi="Times New Roman" w:cs="Times New Roman"/>
          <w:sz w:val="18"/>
          <w:szCs w:val="18"/>
        </w:rPr>
        <w:t>(Paris</w:t>
      </w:r>
      <w:r w:rsidR="00D7425D" w:rsidRPr="006624BB">
        <w:rPr>
          <w:rFonts w:ascii="Times New Roman" w:hAnsi="Times New Roman" w:cs="Times New Roman"/>
          <w:sz w:val="18"/>
          <w:szCs w:val="18"/>
        </w:rPr>
        <w:t>: Champion</w:t>
      </w:r>
      <w:r w:rsidRPr="006624BB">
        <w:rPr>
          <w:rFonts w:ascii="Times New Roman" w:hAnsi="Times New Roman" w:cs="Times New Roman"/>
          <w:sz w:val="18"/>
          <w:szCs w:val="18"/>
        </w:rPr>
        <w:t xml:space="preserve">, 2011); </w:t>
      </w:r>
      <w:r w:rsidRPr="006624BB">
        <w:rPr>
          <w:rFonts w:ascii="Times New Roman" w:hAnsi="Times New Roman" w:cs="Times New Roman"/>
          <w:i/>
          <w:iCs/>
          <w:sz w:val="18"/>
          <w:szCs w:val="18"/>
        </w:rPr>
        <w:t xml:space="preserve">The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i/>
          <w:iCs/>
          <w:sz w:val="18"/>
          <w:szCs w:val="18"/>
        </w:rPr>
        <w:t>: An Old French Account of the First Crusade</w:t>
      </w:r>
      <w:r w:rsidRPr="006624BB">
        <w:rPr>
          <w:rFonts w:ascii="Times New Roman" w:hAnsi="Times New Roman" w:cs="Times New Roman"/>
          <w:sz w:val="18"/>
          <w:szCs w:val="18"/>
        </w:rPr>
        <w:t>, trans. Susan B. Edgington and Carol Sweetenham</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(Farnham</w:t>
      </w:r>
      <w:r w:rsidR="006F690F" w:rsidRPr="006624BB">
        <w:rPr>
          <w:rFonts w:ascii="Times New Roman" w:hAnsi="Times New Roman" w:cs="Times New Roman"/>
          <w:sz w:val="18"/>
          <w:szCs w:val="18"/>
        </w:rPr>
        <w:t>: Ashgate</w:t>
      </w:r>
      <w:r w:rsidRPr="006624BB">
        <w:rPr>
          <w:rFonts w:ascii="Times New Roman" w:hAnsi="Times New Roman" w:cs="Times New Roman"/>
          <w:sz w:val="18"/>
          <w:szCs w:val="18"/>
        </w:rPr>
        <w:t xml:space="preserve">, 2011), esp. 3–48; </w:t>
      </w:r>
      <w:r w:rsidRPr="006624BB">
        <w:rPr>
          <w:rFonts w:ascii="Times New Roman" w:hAnsi="Times New Roman" w:cs="Times New Roman"/>
          <w:i/>
          <w:iCs/>
          <w:sz w:val="18"/>
          <w:szCs w:val="18"/>
        </w:rPr>
        <w:t xml:space="preserve">Les </w:t>
      </w:r>
      <w:proofErr w:type="spellStart"/>
      <w:r w:rsidRPr="006624BB">
        <w:rPr>
          <w:rFonts w:ascii="Times New Roman" w:hAnsi="Times New Roman" w:cs="Times New Roman"/>
          <w:i/>
          <w:iCs/>
          <w:sz w:val="18"/>
          <w:szCs w:val="18"/>
        </w:rPr>
        <w:t>Chétifs</w:t>
      </w:r>
      <w:proofErr w:type="spellEnd"/>
      <w:r w:rsidRPr="006624BB">
        <w:rPr>
          <w:rFonts w:ascii="Times New Roman" w:hAnsi="Times New Roman" w:cs="Times New Roman"/>
          <w:sz w:val="18"/>
          <w:szCs w:val="18"/>
        </w:rPr>
        <w:t>, ed. Geoffrey M. Myers</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(Tuscaloosa</w:t>
      </w:r>
      <w:r w:rsidR="00F53886">
        <w:rPr>
          <w:rFonts w:ascii="Times New Roman" w:hAnsi="Times New Roman" w:cs="Times New Roman"/>
          <w:sz w:val="18"/>
          <w:szCs w:val="18"/>
        </w:rPr>
        <w:t>:</w:t>
      </w:r>
      <w:r w:rsidR="00F53886" w:rsidRPr="00F53886">
        <w:t xml:space="preserve"> </w:t>
      </w:r>
      <w:r w:rsidR="00F53886" w:rsidRPr="00F53886">
        <w:rPr>
          <w:rFonts w:ascii="Times New Roman" w:hAnsi="Times New Roman" w:cs="Times New Roman"/>
          <w:sz w:val="18"/>
          <w:szCs w:val="18"/>
        </w:rPr>
        <w:t>University of Alabama Press</w:t>
      </w:r>
      <w:r w:rsidRPr="006624BB">
        <w:rPr>
          <w:rFonts w:ascii="Times New Roman" w:hAnsi="Times New Roman" w:cs="Times New Roman"/>
          <w:sz w:val="18"/>
          <w:szCs w:val="18"/>
        </w:rPr>
        <w:t xml:space="preserve">, 1981); Suzanne </w:t>
      </w:r>
      <w:proofErr w:type="spellStart"/>
      <w:r w:rsidRPr="006624BB">
        <w:rPr>
          <w:rFonts w:ascii="Times New Roman" w:hAnsi="Times New Roman" w:cs="Times New Roman"/>
          <w:sz w:val="18"/>
          <w:szCs w:val="18"/>
        </w:rPr>
        <w:t>Duparc-Quioc</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Le cycle de la croisade</w:t>
      </w:r>
      <w:r w:rsidRPr="006624BB">
        <w:rPr>
          <w:rFonts w:ascii="Times New Roman" w:hAnsi="Times New Roman" w:cs="Times New Roman"/>
          <w:sz w:val="18"/>
          <w:szCs w:val="18"/>
        </w:rPr>
        <w:t xml:space="preserve"> (Paris</w:t>
      </w:r>
      <w:r w:rsidR="006F690F" w:rsidRPr="006624BB">
        <w:rPr>
          <w:rFonts w:ascii="Times New Roman" w:hAnsi="Times New Roman" w:cs="Times New Roman"/>
          <w:sz w:val="18"/>
          <w:szCs w:val="18"/>
        </w:rPr>
        <w:t>: Champion</w:t>
      </w:r>
      <w:r w:rsidRPr="006624BB">
        <w:rPr>
          <w:rFonts w:ascii="Times New Roman" w:hAnsi="Times New Roman" w:cs="Times New Roman"/>
          <w:sz w:val="18"/>
          <w:szCs w:val="18"/>
        </w:rPr>
        <w:t>, 1955).</w:t>
      </w:r>
    </w:p>
  </w:footnote>
  <w:footnote w:id="14">
    <w:p w14:paraId="65D3460B" w14:textId="6CCEB16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Susan B. Edgington, “Romance and Reality in the Sources for the Sieges of Antioch, 1097–1098,” in </w:t>
      </w:r>
      <w:proofErr w:type="spellStart"/>
      <w:r w:rsidRPr="006624BB">
        <w:rPr>
          <w:rFonts w:ascii="Times New Roman" w:hAnsi="Times New Roman" w:cs="Times New Roman"/>
          <w:i/>
          <w:iCs/>
          <w:sz w:val="18"/>
          <w:szCs w:val="18"/>
        </w:rPr>
        <w:t>Porphyrogenita</w:t>
      </w:r>
      <w:proofErr w:type="spellEnd"/>
      <w:r w:rsidRPr="006624BB">
        <w:rPr>
          <w:rFonts w:ascii="Times New Roman" w:hAnsi="Times New Roman" w:cs="Times New Roman"/>
          <w:i/>
          <w:iCs/>
          <w:sz w:val="18"/>
          <w:szCs w:val="18"/>
        </w:rPr>
        <w:t xml:space="preserve">: Essays on the History and Literature of Byzantium and the Latin East in </w:t>
      </w:r>
      <w:proofErr w:type="spellStart"/>
      <w:r w:rsidRPr="006624BB">
        <w:rPr>
          <w:rFonts w:ascii="Times New Roman" w:hAnsi="Times New Roman" w:cs="Times New Roman"/>
          <w:i/>
          <w:iCs/>
          <w:sz w:val="18"/>
          <w:szCs w:val="18"/>
        </w:rPr>
        <w:t>Honour</w:t>
      </w:r>
      <w:proofErr w:type="spellEnd"/>
      <w:r w:rsidRPr="006624BB">
        <w:rPr>
          <w:rFonts w:ascii="Times New Roman" w:hAnsi="Times New Roman" w:cs="Times New Roman"/>
          <w:i/>
          <w:iCs/>
          <w:sz w:val="18"/>
          <w:szCs w:val="18"/>
        </w:rPr>
        <w:t xml:space="preserve"> of Julian </w:t>
      </w:r>
      <w:proofErr w:type="spellStart"/>
      <w:r w:rsidRPr="006624BB">
        <w:rPr>
          <w:rFonts w:ascii="Times New Roman" w:hAnsi="Times New Roman" w:cs="Times New Roman"/>
          <w:i/>
          <w:iCs/>
          <w:sz w:val="18"/>
          <w:szCs w:val="18"/>
        </w:rPr>
        <w:t>Chrysostomides</w:t>
      </w:r>
      <w:proofErr w:type="spellEnd"/>
      <w:r w:rsidRPr="006624BB">
        <w:rPr>
          <w:rFonts w:ascii="Times New Roman" w:hAnsi="Times New Roman" w:cs="Times New Roman"/>
          <w:sz w:val="18"/>
          <w:szCs w:val="18"/>
        </w:rPr>
        <w:t>, ed. Charalambos Dendrinos</w:t>
      </w:r>
      <w:r w:rsidR="00682096">
        <w:rPr>
          <w:rFonts w:ascii="Times New Roman" w:hAnsi="Times New Roman" w:cs="Times New Roman"/>
          <w:sz w:val="18"/>
          <w:szCs w:val="18"/>
        </w:rPr>
        <w:t xml:space="preserve"> et al.</w:t>
      </w:r>
      <w:r w:rsidRPr="006624BB">
        <w:rPr>
          <w:rFonts w:ascii="Times New Roman" w:hAnsi="Times New Roman" w:cs="Times New Roman"/>
          <w:sz w:val="18"/>
          <w:szCs w:val="18"/>
        </w:rPr>
        <w:t xml:space="preserve"> (Aldershot</w:t>
      </w:r>
      <w:r w:rsidR="00E25303" w:rsidRPr="006624BB">
        <w:rPr>
          <w:rFonts w:ascii="Times New Roman" w:hAnsi="Times New Roman" w:cs="Times New Roman"/>
          <w:sz w:val="18"/>
          <w:szCs w:val="18"/>
        </w:rPr>
        <w:t>: Ashgate</w:t>
      </w:r>
      <w:r w:rsidRPr="006624BB">
        <w:rPr>
          <w:rFonts w:ascii="Times New Roman" w:hAnsi="Times New Roman" w:cs="Times New Roman"/>
          <w:sz w:val="18"/>
          <w:szCs w:val="18"/>
        </w:rPr>
        <w:t>, 2003), 33–46</w:t>
      </w:r>
      <w:bookmarkStart w:id="3" w:name="_Hlk65043097"/>
      <w:r w:rsidRPr="006624BB">
        <w:rPr>
          <w:rFonts w:ascii="Times New Roman" w:hAnsi="Times New Roman" w:cs="Times New Roman"/>
          <w:sz w:val="18"/>
          <w:szCs w:val="18"/>
        </w:rPr>
        <w:t xml:space="preserve">; Svetlana </w:t>
      </w:r>
      <w:proofErr w:type="spellStart"/>
      <w:r w:rsidRPr="006624BB">
        <w:rPr>
          <w:rFonts w:ascii="Times New Roman" w:hAnsi="Times New Roman" w:cs="Times New Roman"/>
          <w:sz w:val="18"/>
          <w:szCs w:val="18"/>
        </w:rPr>
        <w:t>Loutchitsky</w:t>
      </w:r>
      <w:bookmarkEnd w:id="3"/>
      <w:proofErr w:type="spellEnd"/>
      <w:r w:rsidRPr="006624BB">
        <w:rPr>
          <w:rFonts w:ascii="Times New Roman" w:hAnsi="Times New Roman" w:cs="Times New Roman"/>
          <w:sz w:val="18"/>
          <w:szCs w:val="18"/>
        </w:rPr>
        <w:t>, “‘</w:t>
      </w:r>
      <w:proofErr w:type="spellStart"/>
      <w:r w:rsidRPr="006624BB">
        <w:rPr>
          <w:rFonts w:ascii="Times New Roman" w:hAnsi="Times New Roman" w:cs="Times New Roman"/>
          <w:sz w:val="18"/>
          <w:szCs w:val="18"/>
        </w:rPr>
        <w:t>Veoir</w:t>
      </w:r>
      <w:proofErr w:type="spellEnd"/>
      <w:r w:rsidRPr="006624BB">
        <w:rPr>
          <w:rFonts w:ascii="Times New Roman" w:hAnsi="Times New Roman" w:cs="Times New Roman"/>
          <w:sz w:val="18"/>
          <w:szCs w:val="18"/>
        </w:rPr>
        <w:t>’ et ‘</w:t>
      </w:r>
      <w:proofErr w:type="spellStart"/>
      <w:r w:rsidRPr="006624BB">
        <w:rPr>
          <w:rFonts w:ascii="Times New Roman" w:hAnsi="Times New Roman" w:cs="Times New Roman"/>
          <w:sz w:val="18"/>
          <w:szCs w:val="18"/>
        </w:rPr>
        <w:t>oïr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i/>
          <w:iCs/>
          <w:sz w:val="18"/>
          <w:szCs w:val="18"/>
        </w:rPr>
        <w:t>legere</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i/>
          <w:iCs/>
          <w:sz w:val="18"/>
          <w:szCs w:val="18"/>
        </w:rPr>
        <w:t>audire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Réflexions</w:t>
      </w:r>
      <w:proofErr w:type="spellEnd"/>
      <w:r w:rsidRPr="006624BB">
        <w:rPr>
          <w:rFonts w:ascii="Times New Roman" w:hAnsi="Times New Roman" w:cs="Times New Roman"/>
          <w:sz w:val="18"/>
          <w:szCs w:val="18"/>
        </w:rPr>
        <w:t xml:space="preserve"> sur les interactions entre traditions </w:t>
      </w:r>
      <w:proofErr w:type="spellStart"/>
      <w:r w:rsidRPr="006624BB">
        <w:rPr>
          <w:rFonts w:ascii="Times New Roman" w:hAnsi="Times New Roman" w:cs="Times New Roman"/>
          <w:sz w:val="18"/>
          <w:szCs w:val="18"/>
        </w:rPr>
        <w:t>orale</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écrite</w:t>
      </w:r>
      <w:proofErr w:type="spellEnd"/>
      <w:r w:rsidRPr="006624BB">
        <w:rPr>
          <w:rFonts w:ascii="Times New Roman" w:hAnsi="Times New Roman" w:cs="Times New Roman"/>
          <w:sz w:val="18"/>
          <w:szCs w:val="18"/>
        </w:rPr>
        <w:t xml:space="preserve"> dans les sources relatives à la première croisade,” in </w:t>
      </w:r>
      <w:r w:rsidRPr="006624BB">
        <w:rPr>
          <w:rFonts w:ascii="Times New Roman" w:hAnsi="Times New Roman" w:cs="Times New Roman"/>
          <w:i/>
          <w:iCs/>
          <w:sz w:val="18"/>
          <w:szCs w:val="18"/>
        </w:rPr>
        <w:t xml:space="preserve">Homo Legens: Styles et pratiques de lecture: Analyses </w:t>
      </w:r>
      <w:proofErr w:type="spellStart"/>
      <w:r w:rsidRPr="006624BB">
        <w:rPr>
          <w:rFonts w:ascii="Times New Roman" w:hAnsi="Times New Roman" w:cs="Times New Roman"/>
          <w:i/>
          <w:iCs/>
          <w:sz w:val="18"/>
          <w:szCs w:val="18"/>
        </w:rPr>
        <w:t>comparées</w:t>
      </w:r>
      <w:proofErr w:type="spellEnd"/>
      <w:r w:rsidRPr="006624BB">
        <w:rPr>
          <w:rFonts w:ascii="Times New Roman" w:hAnsi="Times New Roman" w:cs="Times New Roman"/>
          <w:i/>
          <w:iCs/>
          <w:sz w:val="18"/>
          <w:szCs w:val="18"/>
        </w:rPr>
        <w:t xml:space="preserve"> des traditions </w:t>
      </w:r>
      <w:proofErr w:type="spellStart"/>
      <w:r w:rsidRPr="006624BB">
        <w:rPr>
          <w:rFonts w:ascii="Times New Roman" w:hAnsi="Times New Roman" w:cs="Times New Roman"/>
          <w:i/>
          <w:iCs/>
          <w:sz w:val="18"/>
          <w:szCs w:val="18"/>
        </w:rPr>
        <w:t>orales</w:t>
      </w:r>
      <w:proofErr w:type="spellEnd"/>
      <w:r w:rsidRPr="006624BB">
        <w:rPr>
          <w:rFonts w:ascii="Times New Roman" w:hAnsi="Times New Roman" w:cs="Times New Roman"/>
          <w:i/>
          <w:iCs/>
          <w:sz w:val="18"/>
          <w:szCs w:val="18"/>
        </w:rPr>
        <w:t xml:space="preserve"> et </w:t>
      </w:r>
      <w:proofErr w:type="spellStart"/>
      <w:r w:rsidRPr="006624BB">
        <w:rPr>
          <w:rFonts w:ascii="Times New Roman" w:hAnsi="Times New Roman" w:cs="Times New Roman"/>
          <w:i/>
          <w:iCs/>
          <w:sz w:val="18"/>
          <w:szCs w:val="18"/>
        </w:rPr>
        <w:t>écrites</w:t>
      </w:r>
      <w:proofErr w:type="spellEnd"/>
      <w:r w:rsidRPr="006624BB">
        <w:rPr>
          <w:rFonts w:ascii="Times New Roman" w:hAnsi="Times New Roman" w:cs="Times New Roman"/>
          <w:i/>
          <w:iCs/>
          <w:sz w:val="18"/>
          <w:szCs w:val="18"/>
        </w:rPr>
        <w:t xml:space="preserve"> au Moyen </w:t>
      </w:r>
      <w:proofErr w:type="spellStart"/>
      <w:r w:rsidRPr="006624BB">
        <w:rPr>
          <w:rFonts w:ascii="Times New Roman" w:hAnsi="Times New Roman" w:cs="Times New Roman"/>
          <w:i/>
          <w:iCs/>
          <w:sz w:val="18"/>
          <w:szCs w:val="18"/>
        </w:rPr>
        <w:t>Âge</w:t>
      </w:r>
      <w:proofErr w:type="spellEnd"/>
      <w:r w:rsidRPr="006624BB">
        <w:rPr>
          <w:rFonts w:ascii="Times New Roman" w:hAnsi="Times New Roman" w:cs="Times New Roman"/>
          <w:i/>
          <w:iCs/>
          <w:sz w:val="18"/>
          <w:szCs w:val="18"/>
        </w:rPr>
        <w:t xml:space="preserve"> / Styles and Practices of Reading: Comparative Analyses of Oral and Written Traditions in the Middle Ages</w:t>
      </w:r>
      <w:r w:rsidRPr="006624BB">
        <w:rPr>
          <w:rFonts w:ascii="Times New Roman" w:hAnsi="Times New Roman" w:cs="Times New Roman"/>
          <w:sz w:val="18"/>
          <w:szCs w:val="18"/>
        </w:rPr>
        <w:t xml:space="preserve">, ed. Svetlana </w:t>
      </w:r>
      <w:proofErr w:type="spellStart"/>
      <w:r w:rsidRPr="006624BB">
        <w:rPr>
          <w:rFonts w:ascii="Times New Roman" w:hAnsi="Times New Roman" w:cs="Times New Roman"/>
          <w:sz w:val="18"/>
          <w:szCs w:val="18"/>
        </w:rPr>
        <w:t>Loutchitsky</w:t>
      </w:r>
      <w:proofErr w:type="spellEnd"/>
      <w:r w:rsidRPr="006624BB">
        <w:rPr>
          <w:rFonts w:ascii="Times New Roman" w:hAnsi="Times New Roman" w:cs="Times New Roman"/>
          <w:sz w:val="18"/>
          <w:szCs w:val="18"/>
        </w:rPr>
        <w:t xml:space="preserve"> and Marie-Christine Varol</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(Turnhout</w:t>
      </w:r>
      <w:r w:rsidR="006F690F" w:rsidRPr="006624BB">
        <w:rPr>
          <w:rFonts w:ascii="Times New Roman" w:hAnsi="Times New Roman" w:cs="Times New Roman"/>
          <w:sz w:val="18"/>
          <w:szCs w:val="18"/>
        </w:rPr>
        <w:t xml:space="preserve">: </w:t>
      </w:r>
      <w:proofErr w:type="spellStart"/>
      <w:r w:rsidR="006F690F" w:rsidRPr="006624BB">
        <w:rPr>
          <w:rFonts w:ascii="Times New Roman" w:hAnsi="Times New Roman" w:cs="Times New Roman"/>
          <w:sz w:val="18"/>
          <w:szCs w:val="18"/>
        </w:rPr>
        <w:t>Brepols</w:t>
      </w:r>
      <w:proofErr w:type="spellEnd"/>
      <w:r w:rsidRPr="006624BB">
        <w:rPr>
          <w:rFonts w:ascii="Times New Roman" w:hAnsi="Times New Roman" w:cs="Times New Roman"/>
          <w:sz w:val="18"/>
          <w:szCs w:val="18"/>
        </w:rPr>
        <w:t>, 2010), 89–125; Hermann Kleber, “</w:t>
      </w:r>
      <w:proofErr w:type="spellStart"/>
      <w:r w:rsidRPr="006624BB">
        <w:rPr>
          <w:rFonts w:ascii="Times New Roman" w:hAnsi="Times New Roman" w:cs="Times New Roman"/>
          <w:sz w:val="18"/>
          <w:szCs w:val="18"/>
        </w:rPr>
        <w:t>Graindor</w:t>
      </w:r>
      <w:proofErr w:type="spellEnd"/>
      <w:r w:rsidRPr="006624BB">
        <w:rPr>
          <w:rFonts w:ascii="Times New Roman" w:hAnsi="Times New Roman" w:cs="Times New Roman"/>
          <w:sz w:val="18"/>
          <w:szCs w:val="18"/>
        </w:rPr>
        <w:t xml:space="preserve"> de Douai: </w:t>
      </w:r>
      <w:proofErr w:type="spellStart"/>
      <w:r w:rsidRPr="006624BB">
        <w:rPr>
          <w:rFonts w:ascii="Times New Roman" w:hAnsi="Times New Roman" w:cs="Times New Roman"/>
          <w:sz w:val="18"/>
          <w:szCs w:val="18"/>
        </w:rPr>
        <w:t>Remanieur</w:t>
      </w:r>
      <w:proofErr w:type="spellEnd"/>
      <w:r w:rsidR="005B0405" w:rsidRPr="006624BB">
        <w:rPr>
          <w:rFonts w:ascii="Times New Roman" w:hAnsi="Times New Roman" w:cs="Times New Roman"/>
          <w:sz w:val="18"/>
          <w:szCs w:val="18"/>
        </w:rPr>
        <w:t>—</w:t>
      </w:r>
      <w:r w:rsidRPr="006624BB">
        <w:rPr>
          <w:rFonts w:ascii="Times New Roman" w:hAnsi="Times New Roman" w:cs="Times New Roman"/>
          <w:sz w:val="18"/>
          <w:szCs w:val="18"/>
        </w:rPr>
        <w:t>auteur</w:t>
      </w:r>
      <w:r w:rsidR="005B0405" w:rsidRPr="006624BB">
        <w:rPr>
          <w:rFonts w:ascii="Times New Roman" w:hAnsi="Times New Roman" w:cs="Times New Roman"/>
          <w:sz w:val="18"/>
          <w:szCs w:val="18"/>
        </w:rPr>
        <w:t>—</w:t>
      </w:r>
      <w:proofErr w:type="spellStart"/>
      <w:r w:rsidRPr="006624BB">
        <w:rPr>
          <w:rFonts w:ascii="Times New Roman" w:hAnsi="Times New Roman" w:cs="Times New Roman"/>
          <w:sz w:val="18"/>
          <w:szCs w:val="18"/>
        </w:rPr>
        <w:t>mécène</w:t>
      </w:r>
      <w:proofErr w:type="spellEnd"/>
      <w:r w:rsidRPr="006624BB">
        <w:rPr>
          <w:rFonts w:ascii="Times New Roman" w:hAnsi="Times New Roman" w:cs="Times New Roman"/>
          <w:sz w:val="18"/>
          <w:szCs w:val="18"/>
        </w:rPr>
        <w:t xml:space="preserve">?,” in </w:t>
      </w:r>
      <w:r w:rsidRPr="006624BB">
        <w:rPr>
          <w:rFonts w:ascii="Times New Roman" w:hAnsi="Times New Roman" w:cs="Times New Roman"/>
          <w:i/>
          <w:iCs/>
          <w:sz w:val="18"/>
          <w:szCs w:val="18"/>
        </w:rPr>
        <w:t xml:space="preserve">Les </w:t>
      </w:r>
      <w:proofErr w:type="spellStart"/>
      <w:r w:rsidRPr="006624BB">
        <w:rPr>
          <w:rFonts w:ascii="Times New Roman" w:hAnsi="Times New Roman" w:cs="Times New Roman"/>
          <w:i/>
          <w:iCs/>
          <w:sz w:val="18"/>
          <w:szCs w:val="18"/>
        </w:rPr>
        <w:t>épopées</w:t>
      </w:r>
      <w:proofErr w:type="spellEnd"/>
      <w:r w:rsidRPr="006624BB">
        <w:rPr>
          <w:rFonts w:ascii="Times New Roman" w:hAnsi="Times New Roman" w:cs="Times New Roman"/>
          <w:i/>
          <w:iCs/>
          <w:sz w:val="18"/>
          <w:szCs w:val="18"/>
        </w:rPr>
        <w:t xml:space="preserve"> de la croisade: Premier colloque international (</w:t>
      </w:r>
      <w:proofErr w:type="spellStart"/>
      <w:r w:rsidRPr="006624BB">
        <w:rPr>
          <w:rFonts w:ascii="Times New Roman" w:hAnsi="Times New Roman" w:cs="Times New Roman"/>
          <w:i/>
          <w:iCs/>
          <w:sz w:val="18"/>
          <w:szCs w:val="18"/>
        </w:rPr>
        <w:t>Trèves</w:t>
      </w:r>
      <w:proofErr w:type="spellEnd"/>
      <w:r w:rsidRPr="006624BB">
        <w:rPr>
          <w:rFonts w:ascii="Times New Roman" w:hAnsi="Times New Roman" w:cs="Times New Roman"/>
          <w:i/>
          <w:iCs/>
          <w:sz w:val="18"/>
          <w:szCs w:val="18"/>
        </w:rPr>
        <w:t xml:space="preserve">, 6–11 </w:t>
      </w:r>
      <w:proofErr w:type="spellStart"/>
      <w:r w:rsidRPr="006624BB">
        <w:rPr>
          <w:rFonts w:ascii="Times New Roman" w:hAnsi="Times New Roman" w:cs="Times New Roman"/>
          <w:i/>
          <w:iCs/>
          <w:sz w:val="18"/>
          <w:szCs w:val="18"/>
        </w:rPr>
        <w:t>août</w:t>
      </w:r>
      <w:proofErr w:type="spellEnd"/>
      <w:r w:rsidRPr="006624BB">
        <w:rPr>
          <w:rFonts w:ascii="Times New Roman" w:hAnsi="Times New Roman" w:cs="Times New Roman"/>
          <w:i/>
          <w:iCs/>
          <w:sz w:val="18"/>
          <w:szCs w:val="18"/>
        </w:rPr>
        <w:t xml:space="preserve"> 1984)</w:t>
      </w:r>
      <w:r w:rsidRPr="006624BB">
        <w:rPr>
          <w:rFonts w:ascii="Times New Roman" w:hAnsi="Times New Roman" w:cs="Times New Roman"/>
          <w:sz w:val="18"/>
          <w:szCs w:val="18"/>
        </w:rPr>
        <w:t>, ed. Karl Heinz Bender (Stuttgart</w:t>
      </w:r>
      <w:r w:rsidR="00BF7E45" w:rsidRPr="006624BB">
        <w:rPr>
          <w:rFonts w:ascii="Times New Roman" w:hAnsi="Times New Roman" w:cs="Times New Roman"/>
          <w:sz w:val="18"/>
          <w:szCs w:val="18"/>
        </w:rPr>
        <w:t>:</w:t>
      </w:r>
      <w:r w:rsidR="00BF7E45" w:rsidRPr="006624BB">
        <w:t xml:space="preserve"> </w:t>
      </w:r>
      <w:r w:rsidR="00BF7E45" w:rsidRPr="006624BB">
        <w:rPr>
          <w:rFonts w:ascii="Times New Roman" w:hAnsi="Times New Roman" w:cs="Times New Roman"/>
          <w:sz w:val="18"/>
          <w:szCs w:val="18"/>
        </w:rPr>
        <w:t>Franz Steiner</w:t>
      </w:r>
      <w:r w:rsidRPr="006624BB">
        <w:rPr>
          <w:rFonts w:ascii="Times New Roman" w:hAnsi="Times New Roman" w:cs="Times New Roman"/>
          <w:sz w:val="18"/>
          <w:szCs w:val="18"/>
        </w:rPr>
        <w:t>, 1987), 66–75.</w:t>
      </w:r>
    </w:p>
  </w:footnote>
  <w:footnote w:id="15">
    <w:p w14:paraId="7819EE95" w14:textId="11166571"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Suzanne </w:t>
      </w:r>
      <w:proofErr w:type="spellStart"/>
      <w:r w:rsidRPr="006624BB">
        <w:rPr>
          <w:rFonts w:ascii="Times New Roman" w:hAnsi="Times New Roman" w:cs="Times New Roman"/>
          <w:sz w:val="18"/>
          <w:szCs w:val="18"/>
        </w:rPr>
        <w:t>Duparc-Quioc</w:t>
      </w:r>
      <w:proofErr w:type="spellEnd"/>
      <w:r w:rsidRPr="006624BB">
        <w:rPr>
          <w:rFonts w:ascii="Times New Roman" w:hAnsi="Times New Roman" w:cs="Times New Roman"/>
          <w:sz w:val="18"/>
          <w:szCs w:val="18"/>
        </w:rPr>
        <w:t xml:space="preserve">, “Les </w:t>
      </w:r>
      <w:proofErr w:type="spellStart"/>
      <w:r w:rsidRPr="006624BB">
        <w:rPr>
          <w:rFonts w:ascii="Times New Roman" w:hAnsi="Times New Roman" w:cs="Times New Roman"/>
          <w:sz w:val="18"/>
          <w:szCs w:val="18"/>
        </w:rPr>
        <w:t>manuscrits</w:t>
      </w:r>
      <w:proofErr w:type="spellEnd"/>
      <w:r w:rsidRPr="006624BB">
        <w:rPr>
          <w:rFonts w:ascii="Times New Roman" w:hAnsi="Times New Roman" w:cs="Times New Roman"/>
          <w:sz w:val="18"/>
          <w:szCs w:val="18"/>
        </w:rPr>
        <w:t xml:space="preserve"> de </w:t>
      </w:r>
      <w:r w:rsidRPr="006624BB">
        <w:rPr>
          <w:rFonts w:ascii="Times New Roman" w:hAnsi="Times New Roman" w:cs="Times New Roman"/>
          <w:i/>
          <w:iCs/>
          <w:sz w:val="18"/>
          <w:szCs w:val="18"/>
        </w:rPr>
        <w:t xml:space="preserve">La </w:t>
      </w:r>
      <w:proofErr w:type="spellStart"/>
      <w:r w:rsidRPr="006624BB">
        <w:rPr>
          <w:rFonts w:ascii="Times New Roman" w:hAnsi="Times New Roman" w:cs="Times New Roman"/>
          <w:i/>
          <w:iCs/>
          <w:sz w:val="18"/>
          <w:szCs w:val="18"/>
        </w:rPr>
        <w:t>Conquête</w:t>
      </w:r>
      <w:proofErr w:type="spellEnd"/>
      <w:r w:rsidRPr="006624BB">
        <w:rPr>
          <w:rFonts w:ascii="Times New Roman" w:hAnsi="Times New Roman" w:cs="Times New Roman"/>
          <w:i/>
          <w:iCs/>
          <w:sz w:val="18"/>
          <w:szCs w:val="18"/>
        </w:rPr>
        <w:t xml:space="preserve">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Romania</w:t>
      </w:r>
      <w:r w:rsidRPr="006624BB">
        <w:rPr>
          <w:rFonts w:ascii="Times New Roman" w:hAnsi="Times New Roman" w:cs="Times New Roman"/>
          <w:sz w:val="18"/>
          <w:szCs w:val="18"/>
        </w:rPr>
        <w:t xml:space="preserve"> 65 (1939): 183–203, at 184; Suzanne </w:t>
      </w:r>
      <w:proofErr w:type="spellStart"/>
      <w:r w:rsidRPr="006624BB">
        <w:rPr>
          <w:rFonts w:ascii="Times New Roman" w:hAnsi="Times New Roman" w:cs="Times New Roman"/>
          <w:sz w:val="18"/>
          <w:szCs w:val="18"/>
        </w:rPr>
        <w:t>Duparc-Quioc</w:t>
      </w:r>
      <w:proofErr w:type="spellEnd"/>
      <w:r w:rsidRPr="006624BB">
        <w:rPr>
          <w:rFonts w:ascii="Times New Roman" w:hAnsi="Times New Roman" w:cs="Times New Roman"/>
          <w:sz w:val="18"/>
          <w:szCs w:val="18"/>
        </w:rPr>
        <w:t>, “La</w:t>
      </w:r>
      <w:r w:rsidRPr="006624BB">
        <w:rPr>
          <w:rFonts w:ascii="Times New Roman" w:hAnsi="Times New Roman" w:cs="Times New Roman"/>
          <w:i/>
          <w:iCs/>
          <w:sz w:val="18"/>
          <w:szCs w:val="18"/>
        </w:rPr>
        <w:t xml:space="preserve"> 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et la </w:t>
      </w:r>
      <w:r w:rsidRPr="006624BB">
        <w:rPr>
          <w:rFonts w:ascii="Times New Roman" w:hAnsi="Times New Roman" w:cs="Times New Roman"/>
          <w:i/>
          <w:iCs/>
          <w:sz w:val="18"/>
          <w:szCs w:val="18"/>
        </w:rPr>
        <w:t>Gran Conquista de Ultramar</w:t>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Romania</w:t>
      </w:r>
      <w:r w:rsidRPr="006624BB">
        <w:rPr>
          <w:rFonts w:ascii="Times New Roman" w:hAnsi="Times New Roman" w:cs="Times New Roman"/>
          <w:sz w:val="18"/>
          <w:szCs w:val="18"/>
        </w:rPr>
        <w:t xml:space="preserve"> 66 (1940–41): 32–48; Nigel R. Thorp, “La </w:t>
      </w:r>
      <w:r w:rsidRPr="006624BB">
        <w:rPr>
          <w:rFonts w:ascii="Times New Roman" w:hAnsi="Times New Roman" w:cs="Times New Roman"/>
          <w:i/>
          <w:iCs/>
          <w:sz w:val="18"/>
          <w:szCs w:val="18"/>
        </w:rPr>
        <w:t>Gran Conquista de Ultramar</w:t>
      </w:r>
      <w:r w:rsidRPr="006624BB">
        <w:rPr>
          <w:rFonts w:ascii="Times New Roman" w:hAnsi="Times New Roman" w:cs="Times New Roman"/>
          <w:sz w:val="18"/>
          <w:szCs w:val="18"/>
        </w:rPr>
        <w:t xml:space="preserve"> et les </w:t>
      </w:r>
      <w:proofErr w:type="spellStart"/>
      <w:r w:rsidRPr="006624BB">
        <w:rPr>
          <w:rFonts w:ascii="Times New Roman" w:hAnsi="Times New Roman" w:cs="Times New Roman"/>
          <w:sz w:val="18"/>
          <w:szCs w:val="18"/>
        </w:rPr>
        <w:t>origines</w:t>
      </w:r>
      <w:proofErr w:type="spellEnd"/>
      <w:r w:rsidRPr="006624BB">
        <w:rPr>
          <w:rFonts w:ascii="Times New Roman" w:hAnsi="Times New Roman" w:cs="Times New Roman"/>
          <w:sz w:val="18"/>
          <w:szCs w:val="18"/>
        </w:rPr>
        <w:t xml:space="preserve"> de la </w:t>
      </w:r>
      <w:r w:rsidRPr="006624BB">
        <w:rPr>
          <w:rFonts w:ascii="Times New Roman" w:hAnsi="Times New Roman" w:cs="Times New Roman"/>
          <w:i/>
          <w:iCs/>
          <w:sz w:val="18"/>
          <w:szCs w:val="18"/>
        </w:rPr>
        <w:t xml:space="preserve">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in </w:t>
      </w:r>
      <w:r w:rsidRPr="006624BB">
        <w:rPr>
          <w:rFonts w:ascii="Times New Roman" w:hAnsi="Times New Roman" w:cs="Times New Roman"/>
          <w:i/>
          <w:iCs/>
          <w:sz w:val="18"/>
          <w:szCs w:val="18"/>
        </w:rPr>
        <w:t xml:space="preserve">Les </w:t>
      </w:r>
      <w:proofErr w:type="spellStart"/>
      <w:r w:rsidRPr="006624BB">
        <w:rPr>
          <w:rFonts w:ascii="Times New Roman" w:hAnsi="Times New Roman" w:cs="Times New Roman"/>
          <w:i/>
          <w:iCs/>
          <w:sz w:val="18"/>
          <w:szCs w:val="18"/>
        </w:rPr>
        <w:t>épopées</w:t>
      </w:r>
      <w:proofErr w:type="spellEnd"/>
      <w:r w:rsidRPr="006624BB">
        <w:rPr>
          <w:rFonts w:ascii="Times New Roman" w:hAnsi="Times New Roman" w:cs="Times New Roman"/>
          <w:i/>
          <w:iCs/>
          <w:sz w:val="18"/>
          <w:szCs w:val="18"/>
        </w:rPr>
        <w:t xml:space="preserve"> de la croisade</w:t>
      </w:r>
      <w:r w:rsidRPr="006624BB">
        <w:rPr>
          <w:rFonts w:ascii="Times New Roman" w:hAnsi="Times New Roman" w:cs="Times New Roman"/>
          <w:sz w:val="18"/>
          <w:szCs w:val="18"/>
        </w:rPr>
        <w:t xml:space="preserve">, ed. Bender, 76–83; </w:t>
      </w:r>
      <w:r w:rsidRPr="006624BB">
        <w:rPr>
          <w:rFonts w:ascii="Times New Roman" w:hAnsi="Times New Roman" w:cs="Times New Roman"/>
          <w:i/>
          <w:iCs/>
          <w:sz w:val="18"/>
          <w:szCs w:val="18"/>
        </w:rPr>
        <w:t xml:space="preserve">The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xml:space="preserve">, trans. Edgington and Sweetenham, 28–29;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32. On the sources</w:t>
      </w:r>
      <w:r w:rsidR="0018716F" w:rsidRPr="006624BB">
        <w:rPr>
          <w:rFonts w:ascii="Times New Roman" w:hAnsi="Times New Roman" w:cs="Times New Roman"/>
          <w:sz w:val="18"/>
          <w:szCs w:val="18"/>
        </w:rPr>
        <w:t xml:space="preserve"> and </w:t>
      </w:r>
      <w:r w:rsidRPr="006624BB">
        <w:rPr>
          <w:rFonts w:ascii="Times New Roman" w:hAnsi="Times New Roman" w:cs="Times New Roman"/>
          <w:sz w:val="18"/>
          <w:szCs w:val="18"/>
        </w:rPr>
        <w:t xml:space="preserve">traditions underpinning the </w:t>
      </w:r>
      <w:r w:rsidRPr="006624BB">
        <w:rPr>
          <w:rFonts w:ascii="Times New Roman" w:hAnsi="Times New Roman" w:cs="Times New Roman"/>
          <w:i/>
          <w:iCs/>
          <w:sz w:val="18"/>
          <w:szCs w:val="18"/>
        </w:rPr>
        <w:t>Gran Conquista de Ultramar</w:t>
      </w:r>
      <w:r w:rsidRPr="006624BB">
        <w:rPr>
          <w:rFonts w:ascii="Times New Roman" w:hAnsi="Times New Roman" w:cs="Times New Roman"/>
          <w:sz w:val="18"/>
          <w:szCs w:val="18"/>
        </w:rPr>
        <w:t xml:space="preserve">, see Simon Thomas Parsons, “The </w:t>
      </w:r>
      <w:r w:rsidRPr="006624BB">
        <w:rPr>
          <w:rFonts w:ascii="Times New Roman" w:hAnsi="Times New Roman" w:cs="Times New Roman"/>
          <w:i/>
          <w:iCs/>
          <w:sz w:val="18"/>
          <w:szCs w:val="18"/>
        </w:rPr>
        <w:t>Gran Conquista de Ultramar</w:t>
      </w:r>
      <w:r w:rsidRPr="006624BB">
        <w:rPr>
          <w:rFonts w:ascii="Times New Roman" w:hAnsi="Times New Roman" w:cs="Times New Roman"/>
          <w:sz w:val="18"/>
          <w:szCs w:val="18"/>
        </w:rPr>
        <w:t xml:space="preserve">, Its Precursors, and the Lords of Saint-Pol,” </w:t>
      </w:r>
      <w:r w:rsidRPr="006624BB">
        <w:rPr>
          <w:rFonts w:ascii="Times New Roman" w:hAnsi="Times New Roman" w:cs="Times New Roman"/>
          <w:i/>
          <w:iCs/>
          <w:sz w:val="18"/>
          <w:szCs w:val="18"/>
        </w:rPr>
        <w:t>Journal of Religious History, Literature and Culture</w:t>
      </w:r>
      <w:r w:rsidRPr="006624BB">
        <w:rPr>
          <w:rFonts w:ascii="Times New Roman" w:hAnsi="Times New Roman" w:cs="Times New Roman"/>
          <w:sz w:val="18"/>
          <w:szCs w:val="18"/>
        </w:rPr>
        <w:t xml:space="preserve"> 5</w:t>
      </w:r>
      <w:r w:rsidR="00C80130" w:rsidRPr="006624BB">
        <w:rPr>
          <w:rFonts w:ascii="Times New Roman" w:hAnsi="Times New Roman" w:cs="Times New Roman"/>
          <w:sz w:val="18"/>
          <w:szCs w:val="18"/>
        </w:rPr>
        <w:t>, no. 2</w:t>
      </w:r>
      <w:r w:rsidRPr="006624BB">
        <w:rPr>
          <w:rFonts w:ascii="Times New Roman" w:hAnsi="Times New Roman" w:cs="Times New Roman"/>
          <w:sz w:val="18"/>
          <w:szCs w:val="18"/>
        </w:rPr>
        <w:t xml:space="preserve"> (2019): 101–16. </w:t>
      </w:r>
    </w:p>
  </w:footnote>
  <w:footnote w:id="16">
    <w:p w14:paraId="56D5E35A" w14:textId="1C75E3F1" w:rsidR="00C75460" w:rsidRPr="006624BB" w:rsidRDefault="00C75460" w:rsidP="008B204F">
      <w:pPr>
        <w:autoSpaceDE w:val="0"/>
        <w:autoSpaceDN w:val="0"/>
        <w:adjustRightInd w:val="0"/>
        <w:ind w:firstLine="720"/>
        <w:rPr>
          <w:rFonts w:ascii="Times New Roman" w:hAnsi="Times New Roman" w:cs="Times New Roman"/>
          <w:i/>
          <w:iCs/>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Starting points are provided in Magali Janet,</w:t>
      </w:r>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L’idéologie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incarnée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Représentations</w:t>
      </w:r>
      <w:proofErr w:type="spellEnd"/>
      <w:r w:rsidRPr="006624BB">
        <w:rPr>
          <w:rFonts w:ascii="Times New Roman" w:hAnsi="Times New Roman" w:cs="Times New Roman"/>
          <w:i/>
          <w:iCs/>
          <w:sz w:val="18"/>
          <w:szCs w:val="18"/>
        </w:rPr>
        <w:t xml:space="preserve"> du corps dans le premier cycle de la croisade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i/>
          <w:iCs/>
          <w:sz w:val="18"/>
          <w:szCs w:val="18"/>
        </w:rPr>
        <w:t xml:space="preserve">, 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Chétifs</w:t>
      </w:r>
      <w:proofErr w:type="spellEnd"/>
      <w:r w:rsidRPr="006624BB">
        <w:rPr>
          <w:rFonts w:ascii="Times New Roman" w:hAnsi="Times New Roman" w:cs="Times New Roman"/>
          <w:i/>
          <w:iCs/>
          <w:sz w:val="18"/>
          <w:szCs w:val="18"/>
        </w:rPr>
        <w:t>)</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(Paris</w:t>
      </w:r>
      <w:r w:rsidR="0050495D" w:rsidRPr="006624BB">
        <w:rPr>
          <w:rFonts w:ascii="Times New Roman" w:hAnsi="Times New Roman" w:cs="Times New Roman"/>
          <w:sz w:val="18"/>
          <w:szCs w:val="18"/>
        </w:rPr>
        <w:t>: Champion</w:t>
      </w:r>
      <w:r w:rsidRPr="006624BB">
        <w:rPr>
          <w:rFonts w:ascii="Times New Roman" w:hAnsi="Times New Roman" w:cs="Times New Roman"/>
          <w:sz w:val="18"/>
          <w:szCs w:val="18"/>
        </w:rPr>
        <w:t xml:space="preserve">, 2013), 92–95, 214–19, 233–39, 262–77; Pascal </w:t>
      </w:r>
      <w:proofErr w:type="spellStart"/>
      <w:r w:rsidRPr="006624BB">
        <w:rPr>
          <w:rFonts w:ascii="Times New Roman" w:hAnsi="Times New Roman" w:cs="Times New Roman"/>
          <w:sz w:val="18"/>
          <w:szCs w:val="18"/>
        </w:rPr>
        <w:t>Péron</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Les </w:t>
      </w:r>
      <w:proofErr w:type="spellStart"/>
      <w:r w:rsidRPr="006624BB">
        <w:rPr>
          <w:rFonts w:ascii="Times New Roman" w:hAnsi="Times New Roman" w:cs="Times New Roman"/>
          <w:i/>
          <w:iCs/>
          <w:sz w:val="18"/>
          <w:szCs w:val="18"/>
        </w:rPr>
        <w:t>croisés</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en</w:t>
      </w:r>
      <w:proofErr w:type="spellEnd"/>
      <w:r w:rsidRPr="006624BB">
        <w:rPr>
          <w:rFonts w:ascii="Times New Roman" w:hAnsi="Times New Roman" w:cs="Times New Roman"/>
          <w:i/>
          <w:iCs/>
          <w:sz w:val="18"/>
          <w:szCs w:val="18"/>
        </w:rPr>
        <w:t xml:space="preserve"> orient: La </w:t>
      </w:r>
      <w:proofErr w:type="spellStart"/>
      <w:r w:rsidRPr="006624BB">
        <w:rPr>
          <w:rFonts w:ascii="Times New Roman" w:hAnsi="Times New Roman" w:cs="Times New Roman"/>
          <w:i/>
          <w:iCs/>
          <w:sz w:val="18"/>
          <w:szCs w:val="18"/>
        </w:rPr>
        <w:t>représentation</w:t>
      </w:r>
      <w:proofErr w:type="spellEnd"/>
      <w:r w:rsidRPr="006624BB">
        <w:rPr>
          <w:rFonts w:ascii="Times New Roman" w:hAnsi="Times New Roman" w:cs="Times New Roman"/>
          <w:i/>
          <w:iCs/>
          <w:sz w:val="18"/>
          <w:szCs w:val="18"/>
        </w:rPr>
        <w:t xml:space="preserve"> de </w:t>
      </w:r>
      <w:proofErr w:type="spellStart"/>
      <w:r w:rsidRPr="006624BB">
        <w:rPr>
          <w:rFonts w:ascii="Times New Roman" w:hAnsi="Times New Roman" w:cs="Times New Roman"/>
          <w:i/>
          <w:iCs/>
          <w:sz w:val="18"/>
          <w:szCs w:val="18"/>
        </w:rPr>
        <w:t>l’espace</w:t>
      </w:r>
      <w:proofErr w:type="spellEnd"/>
      <w:r w:rsidRPr="006624BB">
        <w:rPr>
          <w:rFonts w:ascii="Times New Roman" w:hAnsi="Times New Roman" w:cs="Times New Roman"/>
          <w:i/>
          <w:iCs/>
          <w:sz w:val="18"/>
          <w:szCs w:val="18"/>
        </w:rPr>
        <w:t xml:space="preserve"> dans le cycle de la croisade</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(Paris</w:t>
      </w:r>
      <w:r w:rsidR="0050495D" w:rsidRPr="006624BB">
        <w:rPr>
          <w:rFonts w:ascii="Times New Roman" w:hAnsi="Times New Roman" w:cs="Times New Roman"/>
          <w:sz w:val="18"/>
          <w:szCs w:val="18"/>
        </w:rPr>
        <w:t xml:space="preserve">: </w:t>
      </w:r>
      <w:proofErr w:type="spellStart"/>
      <w:r w:rsidR="0050495D" w:rsidRPr="006624BB">
        <w:rPr>
          <w:rFonts w:ascii="Times New Roman" w:hAnsi="Times New Roman" w:cs="Times New Roman"/>
          <w:sz w:val="18"/>
          <w:szCs w:val="18"/>
        </w:rPr>
        <w:t>Chamption</w:t>
      </w:r>
      <w:proofErr w:type="spellEnd"/>
      <w:r w:rsidRPr="006624BB">
        <w:rPr>
          <w:rFonts w:ascii="Times New Roman" w:hAnsi="Times New Roman" w:cs="Times New Roman"/>
          <w:sz w:val="18"/>
          <w:szCs w:val="18"/>
        </w:rPr>
        <w:t xml:space="preserve">, 2008), 239–40, 284, 295–97. On the use of emotion in </w:t>
      </w:r>
      <w:r w:rsidRPr="006624BB">
        <w:rPr>
          <w:rFonts w:ascii="Times New Roman" w:hAnsi="Times New Roman" w:cs="Times New Roman"/>
          <w:i/>
          <w:iCs/>
          <w:sz w:val="18"/>
          <w:szCs w:val="18"/>
        </w:rPr>
        <w:t xml:space="preserve">chansons de </w:t>
      </w:r>
      <w:proofErr w:type="spellStart"/>
      <w:r w:rsidRPr="006624BB">
        <w:rPr>
          <w:rFonts w:ascii="Times New Roman" w:hAnsi="Times New Roman" w:cs="Times New Roman"/>
          <w:i/>
          <w:iCs/>
          <w:sz w:val="18"/>
          <w:szCs w:val="18"/>
        </w:rPr>
        <w:t>geste</w:t>
      </w:r>
      <w:proofErr w:type="spellEnd"/>
      <w:r w:rsidRPr="006624BB">
        <w:rPr>
          <w:rFonts w:ascii="Times New Roman" w:hAnsi="Times New Roman" w:cs="Times New Roman"/>
          <w:sz w:val="18"/>
          <w:szCs w:val="18"/>
        </w:rPr>
        <w:t xml:space="preserve"> more broadly, see Paul </w:t>
      </w:r>
      <w:proofErr w:type="spellStart"/>
      <w:r w:rsidRPr="006624BB">
        <w:rPr>
          <w:rFonts w:ascii="Times New Roman" w:hAnsi="Times New Roman" w:cs="Times New Roman"/>
          <w:sz w:val="18"/>
          <w:szCs w:val="18"/>
        </w:rPr>
        <w:t>Zumthor</w:t>
      </w:r>
      <w:proofErr w:type="spellEnd"/>
      <w:r w:rsidRPr="006624BB">
        <w:rPr>
          <w:rFonts w:ascii="Times New Roman" w:hAnsi="Times New Roman" w:cs="Times New Roman"/>
          <w:sz w:val="18"/>
          <w:szCs w:val="18"/>
        </w:rPr>
        <w:t xml:space="preserve">, “Etude </w:t>
      </w:r>
      <w:proofErr w:type="spellStart"/>
      <w:r w:rsidRPr="006624BB">
        <w:rPr>
          <w:rFonts w:ascii="Times New Roman" w:hAnsi="Times New Roman" w:cs="Times New Roman"/>
          <w:sz w:val="18"/>
          <w:szCs w:val="18"/>
        </w:rPr>
        <w:t>typologique</w:t>
      </w:r>
      <w:proofErr w:type="spellEnd"/>
      <w:r w:rsidRPr="006624BB">
        <w:rPr>
          <w:rFonts w:ascii="Times New Roman" w:hAnsi="Times New Roman" w:cs="Times New Roman"/>
          <w:sz w:val="18"/>
          <w:szCs w:val="18"/>
        </w:rPr>
        <w:t xml:space="preserve"> des </w:t>
      </w:r>
      <w:proofErr w:type="spellStart"/>
      <w:r w:rsidRPr="006624BB">
        <w:rPr>
          <w:rFonts w:ascii="Times New Roman" w:hAnsi="Times New Roman" w:cs="Times New Roman"/>
          <w:i/>
          <w:iCs/>
          <w:sz w:val="18"/>
          <w:szCs w:val="18"/>
        </w:rPr>
        <w:t>planctus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contenus</w:t>
      </w:r>
      <w:proofErr w:type="spellEnd"/>
      <w:r w:rsidRPr="006624BB">
        <w:rPr>
          <w:rFonts w:ascii="Times New Roman" w:hAnsi="Times New Roman" w:cs="Times New Roman"/>
          <w:sz w:val="18"/>
          <w:szCs w:val="18"/>
        </w:rPr>
        <w:t xml:space="preserve"> dans la </w:t>
      </w:r>
      <w:r w:rsidRPr="006624BB">
        <w:rPr>
          <w:rFonts w:ascii="Times New Roman" w:hAnsi="Times New Roman" w:cs="Times New Roman"/>
          <w:i/>
          <w:iCs/>
          <w:sz w:val="18"/>
          <w:szCs w:val="18"/>
        </w:rPr>
        <w:t>Chanson de Roland</w:t>
      </w:r>
      <w:r w:rsidRPr="006624BB">
        <w:rPr>
          <w:rFonts w:ascii="Times New Roman" w:hAnsi="Times New Roman" w:cs="Times New Roman"/>
          <w:sz w:val="18"/>
          <w:szCs w:val="18"/>
        </w:rPr>
        <w:t xml:space="preserve">,” in </w:t>
      </w:r>
      <w:r w:rsidRPr="006624BB">
        <w:rPr>
          <w:rFonts w:ascii="Times New Roman" w:hAnsi="Times New Roman" w:cs="Times New Roman"/>
          <w:i/>
          <w:iCs/>
          <w:sz w:val="18"/>
          <w:szCs w:val="18"/>
        </w:rPr>
        <w:t xml:space="preserve">La technique </w:t>
      </w:r>
      <w:proofErr w:type="spellStart"/>
      <w:r w:rsidRPr="006624BB">
        <w:rPr>
          <w:rFonts w:ascii="Times New Roman" w:hAnsi="Times New Roman" w:cs="Times New Roman"/>
          <w:i/>
          <w:iCs/>
          <w:sz w:val="18"/>
          <w:szCs w:val="18"/>
        </w:rPr>
        <w:t>littéraire</w:t>
      </w:r>
      <w:proofErr w:type="spellEnd"/>
      <w:r w:rsidRPr="006624BB">
        <w:rPr>
          <w:rFonts w:ascii="Times New Roman" w:hAnsi="Times New Roman" w:cs="Times New Roman"/>
          <w:i/>
          <w:iCs/>
          <w:sz w:val="18"/>
          <w:szCs w:val="18"/>
        </w:rPr>
        <w:t xml:space="preserve"> des chansons de </w:t>
      </w:r>
      <w:proofErr w:type="spellStart"/>
      <w:r w:rsidRPr="006624BB">
        <w:rPr>
          <w:rFonts w:ascii="Times New Roman" w:hAnsi="Times New Roman" w:cs="Times New Roman"/>
          <w:i/>
          <w:iCs/>
          <w:sz w:val="18"/>
          <w:szCs w:val="18"/>
        </w:rPr>
        <w:t>geste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Actes</w:t>
      </w:r>
      <w:proofErr w:type="spellEnd"/>
      <w:r w:rsidRPr="006624BB">
        <w:rPr>
          <w:rFonts w:ascii="Times New Roman" w:hAnsi="Times New Roman" w:cs="Times New Roman"/>
          <w:i/>
          <w:iCs/>
          <w:sz w:val="18"/>
          <w:szCs w:val="18"/>
        </w:rPr>
        <w:t xml:space="preserve"> du colloque de Liège (</w:t>
      </w:r>
      <w:proofErr w:type="spellStart"/>
      <w:r w:rsidRPr="006624BB">
        <w:rPr>
          <w:rFonts w:ascii="Times New Roman" w:hAnsi="Times New Roman" w:cs="Times New Roman"/>
          <w:i/>
          <w:iCs/>
          <w:sz w:val="18"/>
          <w:szCs w:val="18"/>
        </w:rPr>
        <w:t>septembre</w:t>
      </w:r>
      <w:proofErr w:type="spellEnd"/>
      <w:r w:rsidRPr="006624BB">
        <w:rPr>
          <w:rFonts w:ascii="Times New Roman" w:hAnsi="Times New Roman" w:cs="Times New Roman"/>
          <w:i/>
          <w:iCs/>
          <w:sz w:val="18"/>
          <w:szCs w:val="18"/>
        </w:rPr>
        <w:t xml:space="preserve"> 1957)</w:t>
      </w:r>
      <w:r w:rsidRPr="006624BB">
        <w:rPr>
          <w:rFonts w:ascii="Times New Roman" w:hAnsi="Times New Roman" w:cs="Times New Roman"/>
          <w:sz w:val="18"/>
          <w:szCs w:val="18"/>
        </w:rPr>
        <w:t xml:space="preserve">, ed. Maurice </w:t>
      </w:r>
      <w:proofErr w:type="spellStart"/>
      <w:r w:rsidRPr="006624BB">
        <w:rPr>
          <w:rFonts w:ascii="Times New Roman" w:hAnsi="Times New Roman" w:cs="Times New Roman"/>
          <w:sz w:val="18"/>
          <w:szCs w:val="18"/>
        </w:rPr>
        <w:t>Delbouille</w:t>
      </w:r>
      <w:proofErr w:type="spellEnd"/>
      <w:r w:rsidRPr="006624BB">
        <w:rPr>
          <w:rFonts w:ascii="Times New Roman" w:hAnsi="Times New Roman" w:cs="Times New Roman"/>
          <w:sz w:val="18"/>
          <w:szCs w:val="18"/>
        </w:rPr>
        <w:t xml:space="preserve"> (Paris</w:t>
      </w:r>
      <w:r w:rsidR="0050495D" w:rsidRPr="006624BB">
        <w:rPr>
          <w:rFonts w:ascii="Times New Roman" w:hAnsi="Times New Roman" w:cs="Times New Roman"/>
          <w:sz w:val="18"/>
          <w:szCs w:val="18"/>
        </w:rPr>
        <w:t xml:space="preserve">: </w:t>
      </w:r>
      <w:proofErr w:type="spellStart"/>
      <w:r w:rsidR="0050495D" w:rsidRPr="006624BB">
        <w:rPr>
          <w:rFonts w:ascii="Times New Roman" w:hAnsi="Times New Roman" w:cs="Times New Roman"/>
          <w:sz w:val="18"/>
          <w:szCs w:val="18"/>
        </w:rPr>
        <w:t>Bibliothèque</w:t>
      </w:r>
      <w:proofErr w:type="spellEnd"/>
      <w:r w:rsidR="0050495D" w:rsidRPr="006624BB">
        <w:rPr>
          <w:rFonts w:ascii="Times New Roman" w:hAnsi="Times New Roman" w:cs="Times New Roman"/>
          <w:sz w:val="18"/>
          <w:szCs w:val="18"/>
        </w:rPr>
        <w:t xml:space="preserve"> de la </w:t>
      </w:r>
      <w:proofErr w:type="spellStart"/>
      <w:r w:rsidR="0050495D" w:rsidRPr="006624BB">
        <w:rPr>
          <w:rFonts w:ascii="Times New Roman" w:hAnsi="Times New Roman" w:cs="Times New Roman"/>
          <w:sz w:val="18"/>
          <w:szCs w:val="18"/>
        </w:rPr>
        <w:t>faculté</w:t>
      </w:r>
      <w:proofErr w:type="spellEnd"/>
      <w:r w:rsidR="0050495D" w:rsidRPr="006624BB">
        <w:rPr>
          <w:rFonts w:ascii="Times New Roman" w:hAnsi="Times New Roman" w:cs="Times New Roman"/>
          <w:sz w:val="18"/>
          <w:szCs w:val="18"/>
        </w:rPr>
        <w:t xml:space="preserve"> de </w:t>
      </w:r>
      <w:proofErr w:type="spellStart"/>
      <w:r w:rsidR="0050495D" w:rsidRPr="006624BB">
        <w:rPr>
          <w:rFonts w:ascii="Times New Roman" w:hAnsi="Times New Roman" w:cs="Times New Roman"/>
          <w:sz w:val="18"/>
          <w:szCs w:val="18"/>
        </w:rPr>
        <w:t>philosophie</w:t>
      </w:r>
      <w:proofErr w:type="spellEnd"/>
      <w:r w:rsidR="0050495D" w:rsidRPr="006624BB">
        <w:rPr>
          <w:rFonts w:ascii="Times New Roman" w:hAnsi="Times New Roman" w:cs="Times New Roman"/>
          <w:sz w:val="18"/>
          <w:szCs w:val="18"/>
        </w:rPr>
        <w:t xml:space="preserve"> et </w:t>
      </w:r>
      <w:proofErr w:type="spellStart"/>
      <w:r w:rsidR="0050495D" w:rsidRPr="006624BB">
        <w:rPr>
          <w:rFonts w:ascii="Times New Roman" w:hAnsi="Times New Roman" w:cs="Times New Roman"/>
          <w:sz w:val="18"/>
          <w:szCs w:val="18"/>
        </w:rPr>
        <w:t>lettres</w:t>
      </w:r>
      <w:proofErr w:type="spellEnd"/>
      <w:r w:rsidR="0050495D" w:rsidRPr="006624BB">
        <w:rPr>
          <w:rFonts w:ascii="Times New Roman" w:hAnsi="Times New Roman" w:cs="Times New Roman"/>
          <w:sz w:val="18"/>
          <w:szCs w:val="18"/>
        </w:rPr>
        <w:t xml:space="preserve"> de </w:t>
      </w:r>
      <w:proofErr w:type="spellStart"/>
      <w:r w:rsidR="0050495D" w:rsidRPr="006624BB">
        <w:rPr>
          <w:rFonts w:ascii="Times New Roman" w:hAnsi="Times New Roman" w:cs="Times New Roman"/>
          <w:sz w:val="18"/>
          <w:szCs w:val="18"/>
        </w:rPr>
        <w:t>l’université</w:t>
      </w:r>
      <w:proofErr w:type="spellEnd"/>
      <w:r w:rsidR="0050495D" w:rsidRPr="006624BB">
        <w:rPr>
          <w:rFonts w:ascii="Times New Roman" w:hAnsi="Times New Roman" w:cs="Times New Roman"/>
          <w:sz w:val="18"/>
          <w:szCs w:val="18"/>
        </w:rPr>
        <w:t xml:space="preserve"> de Liège</w:t>
      </w:r>
      <w:r w:rsidRPr="006624BB">
        <w:rPr>
          <w:rFonts w:ascii="Times New Roman" w:hAnsi="Times New Roman" w:cs="Times New Roman"/>
          <w:sz w:val="18"/>
          <w:szCs w:val="18"/>
        </w:rPr>
        <w:t xml:space="preserve">, 1959), 219–35; Alain Renoir, “Roland’s Lament: Its Meaning and Function in the </w:t>
      </w:r>
      <w:r w:rsidRPr="006624BB">
        <w:rPr>
          <w:rFonts w:ascii="Times New Roman" w:hAnsi="Times New Roman" w:cs="Times New Roman"/>
          <w:i/>
          <w:iCs/>
          <w:sz w:val="18"/>
          <w:szCs w:val="18"/>
        </w:rPr>
        <w:t>Chanson de Roland</w:t>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Speculum</w:t>
      </w:r>
      <w:r w:rsidRPr="006624BB">
        <w:rPr>
          <w:rFonts w:ascii="Times New Roman" w:hAnsi="Times New Roman" w:cs="Times New Roman"/>
          <w:sz w:val="18"/>
          <w:szCs w:val="18"/>
        </w:rPr>
        <w:t xml:space="preserve"> 35 (1960): 572–83; Hatem Akkari, “‘</w:t>
      </w:r>
      <w:proofErr w:type="spellStart"/>
      <w:r w:rsidRPr="006624BB">
        <w:rPr>
          <w:rFonts w:ascii="Times New Roman" w:hAnsi="Times New Roman" w:cs="Times New Roman"/>
          <w:sz w:val="18"/>
          <w:szCs w:val="18"/>
        </w:rPr>
        <w:t>Moult</w:t>
      </w:r>
      <w:proofErr w:type="spellEnd"/>
      <w:r w:rsidRPr="006624BB">
        <w:rPr>
          <w:rFonts w:ascii="Times New Roman" w:hAnsi="Times New Roman" w:cs="Times New Roman"/>
          <w:sz w:val="18"/>
          <w:szCs w:val="18"/>
        </w:rPr>
        <w:t xml:space="preserve"> grant duel </w:t>
      </w:r>
      <w:proofErr w:type="spellStart"/>
      <w:r w:rsidRPr="006624BB">
        <w:rPr>
          <w:rFonts w:ascii="Times New Roman" w:hAnsi="Times New Roman" w:cs="Times New Roman"/>
          <w:sz w:val="18"/>
          <w:szCs w:val="18"/>
        </w:rPr>
        <w:t>demener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ou</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rituel</w:t>
      </w:r>
      <w:proofErr w:type="spellEnd"/>
      <w:r w:rsidRPr="006624BB">
        <w:rPr>
          <w:rFonts w:ascii="Times New Roman" w:hAnsi="Times New Roman" w:cs="Times New Roman"/>
          <w:sz w:val="18"/>
          <w:szCs w:val="18"/>
        </w:rPr>
        <w:t xml:space="preserve"> de la mort,” in </w:t>
      </w:r>
      <w:r w:rsidRPr="006624BB">
        <w:rPr>
          <w:rFonts w:ascii="Times New Roman" w:hAnsi="Times New Roman" w:cs="Times New Roman"/>
          <w:i/>
          <w:iCs/>
          <w:sz w:val="18"/>
          <w:szCs w:val="18"/>
        </w:rPr>
        <w:t xml:space="preserve">Le </w:t>
      </w:r>
      <w:proofErr w:type="spellStart"/>
      <w:r w:rsidRPr="006624BB">
        <w:rPr>
          <w:rFonts w:ascii="Times New Roman" w:hAnsi="Times New Roman" w:cs="Times New Roman"/>
          <w:i/>
          <w:iCs/>
          <w:sz w:val="18"/>
          <w:szCs w:val="18"/>
        </w:rPr>
        <w:t>geste</w:t>
      </w:r>
      <w:proofErr w:type="spellEnd"/>
      <w:r w:rsidRPr="006624BB">
        <w:rPr>
          <w:rFonts w:ascii="Times New Roman" w:hAnsi="Times New Roman" w:cs="Times New Roman"/>
          <w:i/>
          <w:iCs/>
          <w:sz w:val="18"/>
          <w:szCs w:val="18"/>
        </w:rPr>
        <w:t xml:space="preserve"> et les </w:t>
      </w:r>
      <w:proofErr w:type="spellStart"/>
      <w:r w:rsidRPr="006624BB">
        <w:rPr>
          <w:rFonts w:ascii="Times New Roman" w:hAnsi="Times New Roman" w:cs="Times New Roman"/>
          <w:i/>
          <w:iCs/>
          <w:sz w:val="18"/>
          <w:szCs w:val="18"/>
        </w:rPr>
        <w:t>gestes</w:t>
      </w:r>
      <w:proofErr w:type="spellEnd"/>
      <w:r w:rsidRPr="006624BB">
        <w:rPr>
          <w:rFonts w:ascii="Times New Roman" w:hAnsi="Times New Roman" w:cs="Times New Roman"/>
          <w:i/>
          <w:iCs/>
          <w:sz w:val="18"/>
          <w:szCs w:val="18"/>
        </w:rPr>
        <w:t xml:space="preserve"> au Moyen Age</w:t>
      </w:r>
      <w:r w:rsidRPr="006624BB">
        <w:rPr>
          <w:rFonts w:ascii="Times New Roman" w:hAnsi="Times New Roman" w:cs="Times New Roman"/>
          <w:sz w:val="18"/>
          <w:szCs w:val="18"/>
        </w:rPr>
        <w:t xml:space="preserve">, ed. Margaret Bertrand and Christian </w:t>
      </w:r>
      <w:proofErr w:type="spellStart"/>
      <w:r w:rsidRPr="006624BB">
        <w:rPr>
          <w:rFonts w:ascii="Times New Roman" w:hAnsi="Times New Roman" w:cs="Times New Roman"/>
          <w:sz w:val="18"/>
          <w:szCs w:val="18"/>
        </w:rPr>
        <w:t>Hory</w:t>
      </w:r>
      <w:proofErr w:type="spellEnd"/>
      <w:r w:rsidRPr="006624BB">
        <w:rPr>
          <w:rFonts w:ascii="Times New Roman" w:hAnsi="Times New Roman" w:cs="Times New Roman"/>
          <w:sz w:val="18"/>
          <w:szCs w:val="18"/>
        </w:rPr>
        <w:t xml:space="preserve"> (Aix-en-Provence</w:t>
      </w:r>
      <w:r w:rsidR="005E245B" w:rsidRPr="006624BB">
        <w:rPr>
          <w:rFonts w:ascii="Times New Roman" w:hAnsi="Times New Roman" w:cs="Times New Roman"/>
          <w:sz w:val="18"/>
          <w:szCs w:val="18"/>
        </w:rPr>
        <w:t xml:space="preserve">: Centre </w:t>
      </w:r>
      <w:proofErr w:type="spellStart"/>
      <w:r w:rsidR="005E245B" w:rsidRPr="006624BB">
        <w:rPr>
          <w:rFonts w:ascii="Times New Roman" w:hAnsi="Times New Roman" w:cs="Times New Roman"/>
          <w:sz w:val="18"/>
          <w:szCs w:val="18"/>
        </w:rPr>
        <w:t>universitaire</w:t>
      </w:r>
      <w:proofErr w:type="spellEnd"/>
      <w:r w:rsidR="005E245B" w:rsidRPr="006624BB">
        <w:rPr>
          <w:rFonts w:ascii="Times New Roman" w:hAnsi="Times New Roman" w:cs="Times New Roman"/>
          <w:sz w:val="18"/>
          <w:szCs w:val="18"/>
        </w:rPr>
        <w:t xml:space="preserve"> </w:t>
      </w:r>
      <w:proofErr w:type="spellStart"/>
      <w:r w:rsidR="005E245B" w:rsidRPr="006624BB">
        <w:rPr>
          <w:rFonts w:ascii="Times New Roman" w:hAnsi="Times New Roman" w:cs="Times New Roman"/>
          <w:sz w:val="18"/>
          <w:szCs w:val="18"/>
        </w:rPr>
        <w:t>d’etudes</w:t>
      </w:r>
      <w:proofErr w:type="spellEnd"/>
      <w:r w:rsidR="005E245B" w:rsidRPr="006624BB">
        <w:rPr>
          <w:rFonts w:ascii="Times New Roman" w:hAnsi="Times New Roman" w:cs="Times New Roman"/>
          <w:sz w:val="18"/>
          <w:szCs w:val="18"/>
        </w:rPr>
        <w:t xml:space="preserve"> et de </w:t>
      </w:r>
      <w:proofErr w:type="spellStart"/>
      <w:r w:rsidR="005E245B" w:rsidRPr="006624BB">
        <w:rPr>
          <w:rFonts w:ascii="Times New Roman" w:hAnsi="Times New Roman" w:cs="Times New Roman"/>
          <w:sz w:val="18"/>
          <w:szCs w:val="18"/>
        </w:rPr>
        <w:t>recherches</w:t>
      </w:r>
      <w:proofErr w:type="spellEnd"/>
      <w:r w:rsidR="005E245B" w:rsidRPr="006624BB">
        <w:rPr>
          <w:rFonts w:ascii="Times New Roman" w:hAnsi="Times New Roman" w:cs="Times New Roman"/>
          <w:sz w:val="18"/>
          <w:szCs w:val="18"/>
        </w:rPr>
        <w:t xml:space="preserve"> </w:t>
      </w:r>
      <w:proofErr w:type="spellStart"/>
      <w:r w:rsidR="005E245B" w:rsidRPr="006624BB">
        <w:rPr>
          <w:rFonts w:ascii="Times New Roman" w:hAnsi="Times New Roman" w:cs="Times New Roman"/>
          <w:sz w:val="18"/>
          <w:szCs w:val="18"/>
        </w:rPr>
        <w:t>médiévales</w:t>
      </w:r>
      <w:proofErr w:type="spellEnd"/>
      <w:r w:rsidR="005E245B" w:rsidRPr="006624BB">
        <w:rPr>
          <w:rFonts w:ascii="Times New Roman" w:hAnsi="Times New Roman" w:cs="Times New Roman"/>
          <w:sz w:val="18"/>
          <w:szCs w:val="18"/>
        </w:rPr>
        <w:t xml:space="preserve"> </w:t>
      </w:r>
      <w:proofErr w:type="spellStart"/>
      <w:r w:rsidR="005E245B" w:rsidRPr="006624BB">
        <w:rPr>
          <w:rFonts w:ascii="Times New Roman" w:hAnsi="Times New Roman" w:cs="Times New Roman"/>
          <w:sz w:val="18"/>
          <w:szCs w:val="18"/>
        </w:rPr>
        <w:t>d’Aix</w:t>
      </w:r>
      <w:proofErr w:type="spellEnd"/>
      <w:r w:rsidRPr="006624BB">
        <w:rPr>
          <w:rFonts w:ascii="Times New Roman" w:hAnsi="Times New Roman" w:cs="Times New Roman"/>
          <w:sz w:val="18"/>
          <w:szCs w:val="18"/>
        </w:rPr>
        <w:t>, 1998), 11–24; Angela Warner, “‘</w:t>
      </w:r>
      <w:r w:rsidRPr="006624BB">
        <w:rPr>
          <w:rFonts w:ascii="Times New Roman" w:hAnsi="Times New Roman" w:cs="Times New Roman"/>
          <w:i/>
          <w:iCs/>
          <w:sz w:val="18"/>
          <w:szCs w:val="18"/>
        </w:rPr>
        <w:t>Doel</w:t>
      </w:r>
      <w:r w:rsidRPr="006624BB">
        <w:rPr>
          <w:rFonts w:ascii="Times New Roman" w:hAnsi="Times New Roman" w:cs="Times New Roman"/>
          <w:sz w:val="18"/>
          <w:szCs w:val="18"/>
        </w:rPr>
        <w:t xml:space="preserve">’ in Situ: The Contextual and Corporeal Landscape of Grief in </w:t>
      </w:r>
      <w:r w:rsidRPr="006624BB">
        <w:rPr>
          <w:rFonts w:ascii="Times New Roman" w:hAnsi="Times New Roman" w:cs="Times New Roman"/>
          <w:i/>
          <w:iCs/>
          <w:sz w:val="18"/>
          <w:szCs w:val="18"/>
        </w:rPr>
        <w:t>La Chanson de Roland</w:t>
      </w:r>
      <w:r w:rsidRPr="006624BB">
        <w:rPr>
          <w:rFonts w:ascii="Times New Roman" w:hAnsi="Times New Roman" w:cs="Times New Roman"/>
          <w:sz w:val="18"/>
          <w:szCs w:val="18"/>
        </w:rPr>
        <w:t xml:space="preserve">,” in </w:t>
      </w:r>
      <w:r w:rsidRPr="006624BB">
        <w:rPr>
          <w:rFonts w:ascii="Times New Roman" w:hAnsi="Times New Roman" w:cs="Times New Roman"/>
          <w:i/>
          <w:iCs/>
          <w:sz w:val="18"/>
          <w:szCs w:val="18"/>
        </w:rPr>
        <w:t>Affective and Emotional Economies in Medieval and Early Modern Europe</w:t>
      </w:r>
      <w:r w:rsidRPr="006624BB">
        <w:rPr>
          <w:rFonts w:ascii="Times New Roman" w:hAnsi="Times New Roman" w:cs="Times New Roman"/>
          <w:sz w:val="18"/>
          <w:szCs w:val="18"/>
        </w:rPr>
        <w:t xml:space="preserve">, ed. Andreea </w:t>
      </w:r>
      <w:proofErr w:type="spellStart"/>
      <w:r w:rsidRPr="006624BB">
        <w:rPr>
          <w:rFonts w:ascii="Times New Roman" w:hAnsi="Times New Roman" w:cs="Times New Roman"/>
          <w:sz w:val="18"/>
          <w:szCs w:val="18"/>
        </w:rPr>
        <w:t>Marculescu</w:t>
      </w:r>
      <w:proofErr w:type="spellEnd"/>
      <w:r w:rsidRPr="006624BB">
        <w:rPr>
          <w:rFonts w:ascii="Times New Roman" w:hAnsi="Times New Roman" w:cs="Times New Roman"/>
          <w:sz w:val="18"/>
          <w:szCs w:val="18"/>
        </w:rPr>
        <w:t xml:space="preserve"> and Charles-Louis Morand </w:t>
      </w:r>
      <w:proofErr w:type="spellStart"/>
      <w:r w:rsidRPr="006624BB">
        <w:rPr>
          <w:rFonts w:ascii="Times New Roman" w:hAnsi="Times New Roman" w:cs="Times New Roman"/>
          <w:sz w:val="18"/>
          <w:szCs w:val="18"/>
        </w:rPr>
        <w:t>Métivier</w:t>
      </w:r>
      <w:proofErr w:type="spellEnd"/>
      <w:r w:rsidR="0048551A">
        <w:rPr>
          <w:rFonts w:ascii="Times New Roman" w:hAnsi="Times New Roman" w:cs="Times New Roman"/>
          <w:sz w:val="18"/>
          <w:szCs w:val="18"/>
        </w:rPr>
        <w:t xml:space="preserve"> </w:t>
      </w:r>
      <w:r w:rsidRPr="006624BB">
        <w:rPr>
          <w:rFonts w:ascii="Times New Roman" w:hAnsi="Times New Roman" w:cs="Times New Roman"/>
          <w:sz w:val="18"/>
          <w:szCs w:val="18"/>
        </w:rPr>
        <w:t>(Basingstoke</w:t>
      </w:r>
      <w:r w:rsidR="002E145B" w:rsidRPr="006624BB">
        <w:rPr>
          <w:rFonts w:ascii="Times New Roman" w:hAnsi="Times New Roman" w:cs="Times New Roman"/>
          <w:sz w:val="18"/>
          <w:szCs w:val="18"/>
        </w:rPr>
        <w:t>: Palgrave Macmillan</w:t>
      </w:r>
      <w:r w:rsidRPr="006624BB">
        <w:rPr>
          <w:rFonts w:ascii="Times New Roman" w:hAnsi="Times New Roman" w:cs="Times New Roman"/>
          <w:sz w:val="18"/>
          <w:szCs w:val="18"/>
        </w:rPr>
        <w:t xml:space="preserve">, 2018), 211–26; Jean Flori, “La </w:t>
      </w:r>
      <w:proofErr w:type="spellStart"/>
      <w:r w:rsidRPr="006624BB">
        <w:rPr>
          <w:rFonts w:ascii="Times New Roman" w:hAnsi="Times New Roman" w:cs="Times New Roman"/>
          <w:sz w:val="18"/>
          <w:szCs w:val="18"/>
        </w:rPr>
        <w:t>héros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épique</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sa</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peur</w:t>
      </w:r>
      <w:proofErr w:type="spellEnd"/>
      <w:r w:rsidRPr="006624BB">
        <w:rPr>
          <w:rFonts w:ascii="Times New Roman" w:hAnsi="Times New Roman" w:cs="Times New Roman"/>
          <w:sz w:val="18"/>
          <w:szCs w:val="18"/>
        </w:rPr>
        <w:t xml:space="preserve">, du </w:t>
      </w:r>
      <w:proofErr w:type="spellStart"/>
      <w:r w:rsidRPr="006624BB">
        <w:rPr>
          <w:rFonts w:ascii="Times New Roman" w:hAnsi="Times New Roman" w:cs="Times New Roman"/>
          <w:sz w:val="18"/>
          <w:szCs w:val="18"/>
        </w:rPr>
        <w:t>Couronnement</w:t>
      </w:r>
      <w:proofErr w:type="spellEnd"/>
      <w:r w:rsidRPr="006624BB">
        <w:rPr>
          <w:rFonts w:ascii="Times New Roman" w:hAnsi="Times New Roman" w:cs="Times New Roman"/>
          <w:sz w:val="18"/>
          <w:szCs w:val="18"/>
        </w:rPr>
        <w:t xml:space="preserve"> de Louis à </w:t>
      </w:r>
      <w:proofErr w:type="spellStart"/>
      <w:r w:rsidRPr="006624BB">
        <w:rPr>
          <w:rFonts w:ascii="Times New Roman" w:hAnsi="Times New Roman" w:cs="Times New Roman"/>
          <w:sz w:val="18"/>
          <w:szCs w:val="18"/>
        </w:rPr>
        <w:t>Aliscans</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PRIS-MA</w:t>
      </w:r>
      <w:r w:rsidRPr="006624BB">
        <w:rPr>
          <w:rFonts w:ascii="Times New Roman" w:hAnsi="Times New Roman" w:cs="Times New Roman"/>
          <w:sz w:val="18"/>
          <w:szCs w:val="18"/>
        </w:rPr>
        <w:t xml:space="preserve"> 10 (1994): 27–44; Bernard </w:t>
      </w:r>
      <w:proofErr w:type="spellStart"/>
      <w:r w:rsidRPr="006624BB">
        <w:rPr>
          <w:rFonts w:ascii="Times New Roman" w:hAnsi="Times New Roman" w:cs="Times New Roman"/>
          <w:sz w:val="18"/>
          <w:szCs w:val="18"/>
        </w:rPr>
        <w:t>Ribémont</w:t>
      </w:r>
      <w:proofErr w:type="spellEnd"/>
      <w:r w:rsidRPr="006624BB">
        <w:rPr>
          <w:rFonts w:ascii="Times New Roman" w:hAnsi="Times New Roman" w:cs="Times New Roman"/>
          <w:sz w:val="18"/>
          <w:szCs w:val="18"/>
        </w:rPr>
        <w:t>, “La ‘</w:t>
      </w:r>
      <w:proofErr w:type="spellStart"/>
      <w:r w:rsidRPr="006624BB">
        <w:rPr>
          <w:rFonts w:ascii="Times New Roman" w:hAnsi="Times New Roman" w:cs="Times New Roman"/>
          <w:sz w:val="18"/>
          <w:szCs w:val="18"/>
        </w:rPr>
        <w:t>peur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épique</w:t>
      </w:r>
      <w:proofErr w:type="spellEnd"/>
      <w:r w:rsidRPr="006624BB">
        <w:rPr>
          <w:rFonts w:ascii="Times New Roman" w:hAnsi="Times New Roman" w:cs="Times New Roman"/>
          <w:sz w:val="18"/>
          <w:szCs w:val="18"/>
        </w:rPr>
        <w:t xml:space="preserve">’: Le sentiment de </w:t>
      </w:r>
      <w:proofErr w:type="spellStart"/>
      <w:r w:rsidRPr="006624BB">
        <w:rPr>
          <w:rFonts w:ascii="Times New Roman" w:hAnsi="Times New Roman" w:cs="Times New Roman"/>
          <w:sz w:val="18"/>
          <w:szCs w:val="18"/>
        </w:rPr>
        <w:t>peur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en</w:t>
      </w:r>
      <w:proofErr w:type="spellEnd"/>
      <w:r w:rsidRPr="006624BB">
        <w:rPr>
          <w:rFonts w:ascii="Times New Roman" w:hAnsi="Times New Roman" w:cs="Times New Roman"/>
          <w:sz w:val="18"/>
          <w:szCs w:val="18"/>
        </w:rPr>
        <w:t xml:space="preserve"> tant </w:t>
      </w:r>
      <w:proofErr w:type="spellStart"/>
      <w:r w:rsidRPr="006624BB">
        <w:rPr>
          <w:rFonts w:ascii="Times New Roman" w:hAnsi="Times New Roman" w:cs="Times New Roman"/>
          <w:sz w:val="18"/>
          <w:szCs w:val="18"/>
        </w:rPr>
        <w:t>qu’objet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littéraire</w:t>
      </w:r>
      <w:proofErr w:type="spellEnd"/>
      <w:r w:rsidRPr="006624BB">
        <w:rPr>
          <w:rFonts w:ascii="Times New Roman" w:hAnsi="Times New Roman" w:cs="Times New Roman"/>
          <w:sz w:val="18"/>
          <w:szCs w:val="18"/>
        </w:rPr>
        <w:t xml:space="preserve"> dans la chanson de </w:t>
      </w:r>
      <w:proofErr w:type="spellStart"/>
      <w:r w:rsidRPr="006624BB">
        <w:rPr>
          <w:rFonts w:ascii="Times New Roman" w:hAnsi="Times New Roman" w:cs="Times New Roman"/>
          <w:sz w:val="18"/>
          <w:szCs w:val="18"/>
        </w:rPr>
        <w:t>geste</w:t>
      </w:r>
      <w:proofErr w:type="spellEnd"/>
      <w:r w:rsidRPr="006624BB">
        <w:rPr>
          <w:rFonts w:ascii="Times New Roman" w:hAnsi="Times New Roman" w:cs="Times New Roman"/>
          <w:sz w:val="18"/>
          <w:szCs w:val="18"/>
        </w:rPr>
        <w:t xml:space="preserve"> française,” </w:t>
      </w:r>
      <w:r w:rsidRPr="006624BB">
        <w:rPr>
          <w:rFonts w:ascii="Times New Roman" w:hAnsi="Times New Roman" w:cs="Times New Roman"/>
          <w:i/>
          <w:iCs/>
          <w:sz w:val="18"/>
          <w:szCs w:val="18"/>
        </w:rPr>
        <w:t xml:space="preserve">Le Moyen </w:t>
      </w:r>
      <w:proofErr w:type="spellStart"/>
      <w:r w:rsidRPr="006624BB">
        <w:rPr>
          <w:rFonts w:ascii="Times New Roman" w:hAnsi="Times New Roman" w:cs="Times New Roman"/>
          <w:i/>
          <w:iCs/>
          <w:sz w:val="18"/>
          <w:szCs w:val="18"/>
        </w:rPr>
        <w:t>Âge</w:t>
      </w:r>
      <w:proofErr w:type="spellEnd"/>
      <w:r w:rsidRPr="006624BB">
        <w:rPr>
          <w:rFonts w:ascii="Times New Roman" w:hAnsi="Times New Roman" w:cs="Times New Roman"/>
          <w:i/>
          <w:iCs/>
          <w:sz w:val="18"/>
          <w:szCs w:val="18"/>
        </w:rPr>
        <w:t xml:space="preserve"> </w:t>
      </w:r>
      <w:r w:rsidRPr="006624BB">
        <w:rPr>
          <w:rFonts w:ascii="Times New Roman" w:hAnsi="Times New Roman" w:cs="Times New Roman"/>
          <w:sz w:val="18"/>
          <w:szCs w:val="18"/>
        </w:rPr>
        <w:t xml:space="preserve">3 (2008): 557–87; Bruno </w:t>
      </w:r>
      <w:proofErr w:type="spellStart"/>
      <w:r w:rsidRPr="006624BB">
        <w:rPr>
          <w:rFonts w:ascii="Times New Roman" w:hAnsi="Times New Roman" w:cs="Times New Roman"/>
          <w:sz w:val="18"/>
          <w:szCs w:val="18"/>
        </w:rPr>
        <w:t>Méniel</w:t>
      </w:r>
      <w:proofErr w:type="spellEnd"/>
      <w:r w:rsidRPr="006624BB">
        <w:rPr>
          <w:rFonts w:ascii="Times New Roman" w:hAnsi="Times New Roman" w:cs="Times New Roman"/>
          <w:sz w:val="18"/>
          <w:szCs w:val="18"/>
        </w:rPr>
        <w:t xml:space="preserve">, “La </w:t>
      </w:r>
      <w:proofErr w:type="spellStart"/>
      <w:r w:rsidRPr="006624BB">
        <w:rPr>
          <w:rFonts w:ascii="Times New Roman" w:hAnsi="Times New Roman" w:cs="Times New Roman"/>
          <w:sz w:val="18"/>
          <w:szCs w:val="18"/>
        </w:rPr>
        <w:t>colère</w:t>
      </w:r>
      <w:proofErr w:type="spellEnd"/>
      <w:r w:rsidRPr="006624BB">
        <w:rPr>
          <w:rFonts w:ascii="Times New Roman" w:hAnsi="Times New Roman" w:cs="Times New Roman"/>
          <w:sz w:val="18"/>
          <w:szCs w:val="18"/>
        </w:rPr>
        <w:t xml:space="preserve"> dans la </w:t>
      </w:r>
      <w:proofErr w:type="spellStart"/>
      <w:r w:rsidRPr="006624BB">
        <w:rPr>
          <w:rFonts w:ascii="Times New Roman" w:hAnsi="Times New Roman" w:cs="Times New Roman"/>
          <w:sz w:val="18"/>
          <w:szCs w:val="18"/>
        </w:rPr>
        <w:t>poésie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épique</w:t>
      </w:r>
      <w:proofErr w:type="spellEnd"/>
      <w:r w:rsidRPr="006624BB">
        <w:rPr>
          <w:rFonts w:ascii="Times New Roman" w:hAnsi="Times New Roman" w:cs="Times New Roman"/>
          <w:sz w:val="18"/>
          <w:szCs w:val="18"/>
        </w:rPr>
        <w:t xml:space="preserve">, du Moyen </w:t>
      </w:r>
      <w:proofErr w:type="spellStart"/>
      <w:r w:rsidRPr="006624BB">
        <w:rPr>
          <w:rFonts w:ascii="Times New Roman" w:hAnsi="Times New Roman" w:cs="Times New Roman"/>
          <w:sz w:val="18"/>
          <w:szCs w:val="18"/>
        </w:rPr>
        <w:t>Âge</w:t>
      </w:r>
      <w:proofErr w:type="spellEnd"/>
      <w:r w:rsidRPr="006624BB">
        <w:rPr>
          <w:rFonts w:ascii="Times New Roman" w:hAnsi="Times New Roman" w:cs="Times New Roman"/>
          <w:sz w:val="18"/>
          <w:szCs w:val="18"/>
        </w:rPr>
        <w:t xml:space="preserve"> à la fin du </w:t>
      </w:r>
      <w:proofErr w:type="spellStart"/>
      <w:r w:rsidRPr="006624BB">
        <w:rPr>
          <w:rFonts w:ascii="Times New Roman" w:hAnsi="Times New Roman" w:cs="Times New Roman"/>
          <w:sz w:val="18"/>
          <w:szCs w:val="18"/>
        </w:rPr>
        <w:t>XVIe</w:t>
      </w:r>
      <w:proofErr w:type="spellEnd"/>
      <w:r w:rsidRPr="006624BB">
        <w:rPr>
          <w:rFonts w:ascii="Times New Roman" w:hAnsi="Times New Roman" w:cs="Times New Roman"/>
          <w:sz w:val="18"/>
          <w:szCs w:val="18"/>
        </w:rPr>
        <w:t xml:space="preserve"> siècle: Un </w:t>
      </w:r>
      <w:proofErr w:type="spellStart"/>
      <w:r w:rsidRPr="006624BB">
        <w:rPr>
          <w:rFonts w:ascii="Times New Roman" w:hAnsi="Times New Roman" w:cs="Times New Roman"/>
          <w:sz w:val="18"/>
          <w:szCs w:val="18"/>
        </w:rPr>
        <w:t>envers</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l’héroïsme</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Cahiers de </w:t>
      </w:r>
      <w:proofErr w:type="spellStart"/>
      <w:r w:rsidRPr="006624BB">
        <w:rPr>
          <w:rFonts w:ascii="Times New Roman" w:hAnsi="Times New Roman" w:cs="Times New Roman"/>
          <w:i/>
          <w:iCs/>
          <w:sz w:val="18"/>
          <w:szCs w:val="18"/>
        </w:rPr>
        <w:t>recherches</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médiévales</w:t>
      </w:r>
      <w:proofErr w:type="spellEnd"/>
      <w:r w:rsidRPr="006624BB">
        <w:rPr>
          <w:rFonts w:ascii="Times New Roman" w:hAnsi="Times New Roman" w:cs="Times New Roman"/>
          <w:i/>
          <w:iCs/>
          <w:sz w:val="18"/>
          <w:szCs w:val="18"/>
        </w:rPr>
        <w:t xml:space="preserve"> et </w:t>
      </w:r>
      <w:proofErr w:type="spellStart"/>
      <w:r w:rsidRPr="006624BB">
        <w:rPr>
          <w:rFonts w:ascii="Times New Roman" w:hAnsi="Times New Roman" w:cs="Times New Roman"/>
          <w:i/>
          <w:iCs/>
          <w:sz w:val="18"/>
          <w:szCs w:val="18"/>
        </w:rPr>
        <w:t>humanistes</w:t>
      </w:r>
      <w:proofErr w:type="spellEnd"/>
      <w:r w:rsidRPr="006624BB">
        <w:rPr>
          <w:rFonts w:ascii="Times New Roman" w:hAnsi="Times New Roman" w:cs="Times New Roman"/>
          <w:sz w:val="18"/>
          <w:szCs w:val="18"/>
        </w:rPr>
        <w:t xml:space="preserve"> 11 (2004): 37–48. On the emotional content of crusade narratives and letters, see Susanna A. Throop, “Zeal, Anger and Vengeance: The Emotional Rhetoric of Crusading,” in </w:t>
      </w:r>
      <w:r w:rsidRPr="006624BB">
        <w:rPr>
          <w:rFonts w:ascii="Times New Roman" w:hAnsi="Times New Roman" w:cs="Times New Roman"/>
          <w:i/>
          <w:iCs/>
          <w:sz w:val="18"/>
          <w:szCs w:val="18"/>
        </w:rPr>
        <w:t>Vengeance in the Middle Ages: Emotion, Religion and Feud</w:t>
      </w:r>
      <w:r w:rsidRPr="006624BB">
        <w:rPr>
          <w:rFonts w:ascii="Times New Roman" w:hAnsi="Times New Roman" w:cs="Times New Roman"/>
          <w:sz w:val="18"/>
          <w:szCs w:val="18"/>
        </w:rPr>
        <w:t>, ed. Susanna A. Throop and Paul R. Hyams (Farnham</w:t>
      </w:r>
      <w:r w:rsidR="00E25303" w:rsidRPr="006624BB">
        <w:rPr>
          <w:rFonts w:ascii="Times New Roman" w:hAnsi="Times New Roman" w:cs="Times New Roman"/>
          <w:sz w:val="18"/>
          <w:szCs w:val="18"/>
        </w:rPr>
        <w:t>: Ashgate</w:t>
      </w:r>
      <w:r w:rsidRPr="006624BB">
        <w:rPr>
          <w:rFonts w:ascii="Times New Roman" w:hAnsi="Times New Roman" w:cs="Times New Roman"/>
          <w:sz w:val="18"/>
          <w:szCs w:val="18"/>
        </w:rPr>
        <w:t xml:space="preserve">, 2010), 177–201; Sophia </w:t>
      </w:r>
      <w:proofErr w:type="spellStart"/>
      <w:r w:rsidRPr="006624BB">
        <w:rPr>
          <w:rFonts w:ascii="Times New Roman" w:hAnsi="Times New Roman" w:cs="Times New Roman"/>
          <w:sz w:val="18"/>
          <w:szCs w:val="18"/>
        </w:rPr>
        <w:t>Menache</w:t>
      </w:r>
      <w:proofErr w:type="spellEnd"/>
      <w:r w:rsidRPr="006624BB">
        <w:rPr>
          <w:rFonts w:ascii="Times New Roman" w:hAnsi="Times New Roman" w:cs="Times New Roman"/>
          <w:sz w:val="18"/>
          <w:szCs w:val="18"/>
        </w:rPr>
        <w:t xml:space="preserve">, “Emotions in the Service of Politics: Another Perspective on the Experience of Crusading (1095–1187),” in </w:t>
      </w:r>
      <w:r w:rsidRPr="006624BB">
        <w:rPr>
          <w:rFonts w:ascii="Times New Roman" w:hAnsi="Times New Roman" w:cs="Times New Roman"/>
          <w:i/>
          <w:iCs/>
          <w:sz w:val="18"/>
          <w:szCs w:val="18"/>
        </w:rPr>
        <w:t>Jerusalem the Golden</w:t>
      </w:r>
      <w:r w:rsidRPr="006624BB">
        <w:rPr>
          <w:rFonts w:ascii="Times New Roman" w:hAnsi="Times New Roman" w:cs="Times New Roman"/>
          <w:sz w:val="18"/>
          <w:szCs w:val="18"/>
        </w:rPr>
        <w:t xml:space="preserve">, ed. Edgington and García-Guijarro, 235–54; Stephen J. </w:t>
      </w:r>
      <w:bookmarkStart w:id="4" w:name="_Hlk72833726"/>
      <w:r w:rsidRPr="006624BB">
        <w:rPr>
          <w:rFonts w:ascii="Times New Roman" w:hAnsi="Times New Roman" w:cs="Times New Roman"/>
          <w:sz w:val="18"/>
          <w:szCs w:val="18"/>
        </w:rPr>
        <w:t xml:space="preserve">Spencer, </w:t>
      </w:r>
      <w:r w:rsidRPr="006624BB">
        <w:rPr>
          <w:rFonts w:ascii="Times New Roman" w:hAnsi="Times New Roman" w:cs="Times New Roman"/>
          <w:i/>
          <w:iCs/>
          <w:sz w:val="18"/>
          <w:szCs w:val="18"/>
        </w:rPr>
        <w:t>Emotions in a Crusading Context</w:t>
      </w:r>
      <w:bookmarkEnd w:id="4"/>
      <w:r w:rsidRPr="006624BB">
        <w:rPr>
          <w:rFonts w:ascii="Times New Roman" w:hAnsi="Times New Roman" w:cs="Times New Roman"/>
          <w:i/>
          <w:iCs/>
          <w:sz w:val="18"/>
          <w:szCs w:val="18"/>
        </w:rPr>
        <w:t>, 1095–1291</w:t>
      </w:r>
      <w:r w:rsidR="0058259A">
        <w:rPr>
          <w:rFonts w:ascii="Times New Roman" w:hAnsi="Times New Roman" w:cs="Times New Roman"/>
          <w:sz w:val="18"/>
          <w:szCs w:val="18"/>
        </w:rPr>
        <w:t xml:space="preserve"> </w:t>
      </w:r>
      <w:r w:rsidRPr="006624BB">
        <w:rPr>
          <w:rFonts w:ascii="Times New Roman" w:hAnsi="Times New Roman" w:cs="Times New Roman"/>
          <w:sz w:val="18"/>
          <w:szCs w:val="18"/>
        </w:rPr>
        <w:t>(Oxford</w:t>
      </w:r>
      <w:r w:rsidR="002D0A9B">
        <w:rPr>
          <w:rFonts w:ascii="Times New Roman" w:hAnsi="Times New Roman" w:cs="Times New Roman"/>
          <w:sz w:val="18"/>
          <w:szCs w:val="18"/>
        </w:rPr>
        <w:t>: Oxford University Press</w:t>
      </w:r>
      <w:r w:rsidRPr="006624BB">
        <w:rPr>
          <w:rFonts w:ascii="Times New Roman" w:hAnsi="Times New Roman" w:cs="Times New Roman"/>
          <w:sz w:val="18"/>
          <w:szCs w:val="18"/>
        </w:rPr>
        <w:t xml:space="preserve">, 2019); Megan Cassidy-Welch, “Order, Emotion, and Gender in the Crusade Letters of Jacques de Vitry,” in </w:t>
      </w:r>
      <w:r w:rsidRPr="006624BB">
        <w:rPr>
          <w:rFonts w:ascii="Times New Roman" w:hAnsi="Times New Roman" w:cs="Times New Roman"/>
          <w:i/>
          <w:iCs/>
          <w:sz w:val="18"/>
          <w:szCs w:val="18"/>
        </w:rPr>
        <w:t>Gender and Emotions in Medieval and Early Modern Europe: Destroying Order, Structuring Disorder</w:t>
      </w:r>
      <w:r w:rsidRPr="006624BB">
        <w:rPr>
          <w:rFonts w:ascii="Times New Roman" w:hAnsi="Times New Roman" w:cs="Times New Roman"/>
          <w:sz w:val="18"/>
          <w:szCs w:val="18"/>
        </w:rPr>
        <w:t>, ed. Susan Broomhall (Farnham</w:t>
      </w:r>
      <w:r w:rsidR="00E25303" w:rsidRPr="006624BB">
        <w:rPr>
          <w:rFonts w:ascii="Times New Roman" w:hAnsi="Times New Roman" w:cs="Times New Roman"/>
          <w:sz w:val="18"/>
          <w:szCs w:val="18"/>
        </w:rPr>
        <w:t>: Ashgate</w:t>
      </w:r>
      <w:r w:rsidRPr="006624BB">
        <w:rPr>
          <w:rFonts w:ascii="Times New Roman" w:hAnsi="Times New Roman" w:cs="Times New Roman"/>
          <w:sz w:val="18"/>
          <w:szCs w:val="18"/>
        </w:rPr>
        <w:t xml:space="preserve">, 2015), 35–49; </w:t>
      </w:r>
      <w:proofErr w:type="spellStart"/>
      <w:r w:rsidRPr="006624BB">
        <w:rPr>
          <w:rFonts w:ascii="Times New Roman" w:hAnsi="Times New Roman" w:cs="Times New Roman"/>
          <w:sz w:val="18"/>
          <w:szCs w:val="18"/>
        </w:rPr>
        <w:t>Jilana</w:t>
      </w:r>
      <w:proofErr w:type="spellEnd"/>
      <w:r w:rsidRPr="006624BB">
        <w:rPr>
          <w:rFonts w:ascii="Times New Roman" w:hAnsi="Times New Roman" w:cs="Times New Roman"/>
          <w:sz w:val="18"/>
          <w:szCs w:val="18"/>
        </w:rPr>
        <w:t xml:space="preserve"> Ordman, “Crusading without Affect or Effect: Emotion in Helmold of </w:t>
      </w:r>
      <w:proofErr w:type="spellStart"/>
      <w:r w:rsidRPr="006624BB">
        <w:rPr>
          <w:rFonts w:ascii="Times New Roman" w:hAnsi="Times New Roman" w:cs="Times New Roman"/>
          <w:sz w:val="18"/>
          <w:szCs w:val="18"/>
        </w:rPr>
        <w:t>Bosau’s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i/>
          <w:iCs/>
          <w:sz w:val="18"/>
          <w:szCs w:val="18"/>
        </w:rPr>
        <w:t>Chronica</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Slavorum</w:t>
      </w:r>
      <w:proofErr w:type="spellEnd"/>
      <w:r w:rsidRPr="006624BB">
        <w:rPr>
          <w:rFonts w:ascii="Times New Roman" w:hAnsi="Times New Roman" w:cs="Times New Roman"/>
          <w:sz w:val="18"/>
          <w:szCs w:val="18"/>
        </w:rPr>
        <w:t xml:space="preserve">,” in </w:t>
      </w:r>
      <w:r w:rsidRPr="006624BB">
        <w:rPr>
          <w:rFonts w:ascii="Times New Roman" w:hAnsi="Times New Roman" w:cs="Times New Roman"/>
          <w:i/>
          <w:iCs/>
          <w:sz w:val="18"/>
          <w:szCs w:val="18"/>
        </w:rPr>
        <w:t>Emotions, Communities, and Difference in Medieval Europe: Essays in Honor of Barbara H. Rosenwein</w:t>
      </w:r>
      <w:r w:rsidRPr="006624BB">
        <w:rPr>
          <w:rFonts w:ascii="Times New Roman" w:hAnsi="Times New Roman" w:cs="Times New Roman"/>
          <w:sz w:val="18"/>
          <w:szCs w:val="18"/>
        </w:rPr>
        <w:t>, ed. Maureen C. Miller and Edward Wheatley</w:t>
      </w:r>
      <w:r w:rsidRPr="006624BB">
        <w:rPr>
          <w:rFonts w:ascii="Times New Roman" w:hAnsi="Times New Roman" w:cs="Times New Roman"/>
          <w:i/>
          <w:iCs/>
          <w:sz w:val="18"/>
          <w:szCs w:val="18"/>
        </w:rPr>
        <w:t xml:space="preserve"> </w:t>
      </w:r>
      <w:r w:rsidRPr="006624BB">
        <w:rPr>
          <w:rFonts w:ascii="Times New Roman" w:hAnsi="Times New Roman" w:cs="Times New Roman"/>
          <w:sz w:val="18"/>
          <w:szCs w:val="18"/>
        </w:rPr>
        <w:t>(Abingdon</w:t>
      </w:r>
      <w:r w:rsidR="005803D6" w:rsidRPr="006624BB">
        <w:rPr>
          <w:rFonts w:ascii="Times New Roman" w:hAnsi="Times New Roman" w:cs="Times New Roman"/>
          <w:sz w:val="18"/>
          <w:szCs w:val="18"/>
        </w:rPr>
        <w:t>: Routledge</w:t>
      </w:r>
      <w:r w:rsidRPr="006624BB">
        <w:rPr>
          <w:rFonts w:ascii="Times New Roman" w:hAnsi="Times New Roman" w:cs="Times New Roman"/>
          <w:sz w:val="18"/>
          <w:szCs w:val="18"/>
        </w:rPr>
        <w:t xml:space="preserve">, 2017), 77–103; Beth C. Spacey, “Visionary Masculinities: Emotion and the Experience of the Miraculous in Latin Narratives of the First Crusade,” </w:t>
      </w:r>
      <w:r w:rsidRPr="006624BB">
        <w:rPr>
          <w:rFonts w:ascii="Times New Roman" w:hAnsi="Times New Roman" w:cs="Times New Roman"/>
          <w:i/>
          <w:iCs/>
          <w:sz w:val="18"/>
          <w:szCs w:val="18"/>
        </w:rPr>
        <w:t>Emotions: History, Culture, Society</w:t>
      </w:r>
      <w:r w:rsidRPr="006624BB">
        <w:rPr>
          <w:rFonts w:ascii="Times New Roman" w:hAnsi="Times New Roman" w:cs="Times New Roman"/>
          <w:sz w:val="18"/>
          <w:szCs w:val="18"/>
        </w:rPr>
        <w:t xml:space="preserve"> 4 (2020): 327–47.</w:t>
      </w:r>
    </w:p>
  </w:footnote>
  <w:footnote w:id="17">
    <w:p w14:paraId="5A785F98" w14:textId="782A5E6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Lucien Febvre, “La </w:t>
      </w:r>
      <w:proofErr w:type="spellStart"/>
      <w:r w:rsidRPr="006624BB">
        <w:rPr>
          <w:rFonts w:ascii="Times New Roman" w:hAnsi="Times New Roman" w:cs="Times New Roman"/>
          <w:sz w:val="18"/>
          <w:szCs w:val="18"/>
        </w:rPr>
        <w:t>sensibilité</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l’histoire</w:t>
      </w:r>
      <w:proofErr w:type="spellEnd"/>
      <w:r w:rsidRPr="006624BB">
        <w:rPr>
          <w:rFonts w:ascii="Times New Roman" w:hAnsi="Times New Roman" w:cs="Times New Roman"/>
          <w:sz w:val="18"/>
          <w:szCs w:val="18"/>
        </w:rPr>
        <w:t xml:space="preserve">: Comment </w:t>
      </w:r>
      <w:proofErr w:type="spellStart"/>
      <w:r w:rsidRPr="006624BB">
        <w:rPr>
          <w:rFonts w:ascii="Times New Roman" w:hAnsi="Times New Roman" w:cs="Times New Roman"/>
          <w:sz w:val="18"/>
          <w:szCs w:val="18"/>
        </w:rPr>
        <w:t>reconstituer</w:t>
      </w:r>
      <w:proofErr w:type="spellEnd"/>
      <w:r w:rsidRPr="006624BB">
        <w:rPr>
          <w:rFonts w:ascii="Times New Roman" w:hAnsi="Times New Roman" w:cs="Times New Roman"/>
          <w:sz w:val="18"/>
          <w:szCs w:val="18"/>
        </w:rPr>
        <w:t xml:space="preserve"> la vie affective </w:t>
      </w:r>
      <w:proofErr w:type="spellStart"/>
      <w:r w:rsidRPr="006624BB">
        <w:rPr>
          <w:rFonts w:ascii="Times New Roman" w:hAnsi="Times New Roman" w:cs="Times New Roman"/>
          <w:sz w:val="18"/>
          <w:szCs w:val="18"/>
        </w:rPr>
        <w:t>d’autrefois</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Annales </w:t>
      </w:r>
      <w:proofErr w:type="spellStart"/>
      <w:r w:rsidRPr="006624BB">
        <w:rPr>
          <w:rFonts w:ascii="Times New Roman" w:hAnsi="Times New Roman" w:cs="Times New Roman"/>
          <w:i/>
          <w:iCs/>
          <w:sz w:val="18"/>
          <w:szCs w:val="18"/>
        </w:rPr>
        <w:t>d’histoire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sociale</w:t>
      </w:r>
      <w:proofErr w:type="spellEnd"/>
      <w:r w:rsidRPr="006624BB">
        <w:rPr>
          <w:rFonts w:ascii="Times New Roman" w:hAnsi="Times New Roman" w:cs="Times New Roman"/>
          <w:sz w:val="18"/>
          <w:szCs w:val="18"/>
        </w:rPr>
        <w:t xml:space="preserve"> 3 (1941): 5–20, at 18.</w:t>
      </w:r>
    </w:p>
  </w:footnote>
  <w:footnote w:id="18">
    <w:p w14:paraId="0166E2C5" w14:textId="288EF6DA"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Nobert Elias, </w:t>
      </w:r>
      <w:r w:rsidRPr="006624BB">
        <w:rPr>
          <w:rFonts w:ascii="Times New Roman" w:hAnsi="Times New Roman" w:cs="Times New Roman"/>
          <w:i/>
          <w:iCs/>
          <w:sz w:val="18"/>
          <w:szCs w:val="18"/>
        </w:rPr>
        <w:t>The Civilizing Process: Sociogenetic and Psychogenetic Investigations</w:t>
      </w:r>
      <w:r w:rsidRPr="006624BB">
        <w:rPr>
          <w:rFonts w:ascii="Times New Roman" w:hAnsi="Times New Roman" w:cs="Times New Roman"/>
          <w:sz w:val="18"/>
          <w:szCs w:val="18"/>
        </w:rPr>
        <w:t xml:space="preserve">, trans. </w:t>
      </w:r>
      <w:r w:rsidRPr="005854FF">
        <w:rPr>
          <w:rFonts w:ascii="Times New Roman" w:hAnsi="Times New Roman" w:cs="Times New Roman"/>
          <w:sz w:val="18"/>
          <w:szCs w:val="18"/>
          <w:lang w:val="de-DE"/>
        </w:rPr>
        <w:t xml:space="preserve">Edmund Jephcott, rev. </w:t>
      </w:r>
      <w:r w:rsidR="001933F1" w:rsidRPr="005854FF">
        <w:rPr>
          <w:rFonts w:ascii="Times New Roman" w:hAnsi="Times New Roman" w:cs="Times New Roman"/>
          <w:sz w:val="18"/>
          <w:szCs w:val="18"/>
          <w:lang w:val="de-DE"/>
        </w:rPr>
        <w:t>e</w:t>
      </w:r>
      <w:r w:rsidRPr="005854FF">
        <w:rPr>
          <w:rFonts w:ascii="Times New Roman" w:hAnsi="Times New Roman" w:cs="Times New Roman"/>
          <w:sz w:val="18"/>
          <w:szCs w:val="18"/>
          <w:lang w:val="de-DE"/>
        </w:rPr>
        <w:t>d</w:t>
      </w:r>
      <w:r w:rsidR="001933F1" w:rsidRPr="005854FF">
        <w:rPr>
          <w:rFonts w:ascii="Times New Roman" w:hAnsi="Times New Roman" w:cs="Times New Roman"/>
          <w:sz w:val="18"/>
          <w:szCs w:val="18"/>
          <w:lang w:val="de-DE"/>
        </w:rPr>
        <w:t>.</w:t>
      </w:r>
      <w:r w:rsidRPr="005854FF">
        <w:rPr>
          <w:rFonts w:ascii="Times New Roman" w:hAnsi="Times New Roman" w:cs="Times New Roman"/>
          <w:sz w:val="18"/>
          <w:szCs w:val="18"/>
          <w:lang w:val="de-DE"/>
        </w:rPr>
        <w:t xml:space="preserve"> (Oxford</w:t>
      </w:r>
      <w:r w:rsidR="001933F1" w:rsidRPr="005854FF">
        <w:rPr>
          <w:rFonts w:ascii="Times New Roman" w:hAnsi="Times New Roman" w:cs="Times New Roman"/>
          <w:sz w:val="18"/>
          <w:szCs w:val="18"/>
          <w:lang w:val="de-DE"/>
        </w:rPr>
        <w:t>: Blackwell,</w:t>
      </w:r>
      <w:r w:rsidRPr="005854FF">
        <w:rPr>
          <w:rFonts w:ascii="Times New Roman" w:hAnsi="Times New Roman" w:cs="Times New Roman"/>
          <w:sz w:val="18"/>
          <w:szCs w:val="18"/>
          <w:lang w:val="de-DE"/>
        </w:rPr>
        <w:t xml:space="preserve"> 1994), 61, 180–81; Barbara H. Rosenwein, “Worrying about Emotions in History,” </w:t>
      </w:r>
      <w:r w:rsidRPr="005854FF">
        <w:rPr>
          <w:rFonts w:ascii="Times New Roman" w:hAnsi="Times New Roman" w:cs="Times New Roman"/>
          <w:i/>
          <w:iCs/>
          <w:sz w:val="18"/>
          <w:szCs w:val="18"/>
          <w:lang w:val="de-DE"/>
        </w:rPr>
        <w:t>American Historical Review</w:t>
      </w:r>
      <w:r w:rsidRPr="005854FF">
        <w:rPr>
          <w:rFonts w:ascii="Times New Roman" w:hAnsi="Times New Roman" w:cs="Times New Roman"/>
          <w:sz w:val="18"/>
          <w:szCs w:val="18"/>
          <w:lang w:val="de-DE"/>
        </w:rPr>
        <w:t xml:space="preserve"> 107 (2002): 821–45; Gerd Althoff, “Aufgeführte Gefühle: Die Rolle der Emotionen in den öffentlichen Ritualen des Mittelalters,” </w:t>
      </w:r>
      <w:r w:rsidRPr="005854FF">
        <w:rPr>
          <w:rFonts w:ascii="Times New Roman" w:hAnsi="Times New Roman" w:cs="Times New Roman"/>
          <w:i/>
          <w:iCs/>
          <w:sz w:val="18"/>
          <w:szCs w:val="18"/>
          <w:lang w:val="de-DE"/>
        </w:rPr>
        <w:t>Passions in Context</w:t>
      </w:r>
      <w:r w:rsidRPr="005854FF">
        <w:rPr>
          <w:rFonts w:ascii="Times New Roman" w:hAnsi="Times New Roman" w:cs="Times New Roman"/>
          <w:sz w:val="18"/>
          <w:szCs w:val="18"/>
          <w:lang w:val="de-DE"/>
        </w:rPr>
        <w:t xml:space="preserve"> 1 (2010): 1–21</w:t>
      </w:r>
      <w:r w:rsidR="00EB6B34" w:rsidRPr="005854FF">
        <w:rPr>
          <w:rFonts w:ascii="Times New Roman" w:hAnsi="Times New Roman" w:cs="Times New Roman"/>
          <w:sz w:val="18"/>
          <w:szCs w:val="18"/>
          <w:lang w:val="de-DE"/>
        </w:rPr>
        <w:t xml:space="preserve">. </w:t>
      </w:r>
      <w:r w:rsidR="00EB6B34" w:rsidRPr="006624BB">
        <w:rPr>
          <w:rFonts w:ascii="Times New Roman" w:hAnsi="Times New Roman" w:cs="Times New Roman"/>
          <w:sz w:val="18"/>
          <w:szCs w:val="18"/>
        </w:rPr>
        <w:t>On “</w:t>
      </w:r>
      <w:proofErr w:type="spellStart"/>
      <w:r w:rsidR="00EB6B34" w:rsidRPr="006624BB">
        <w:rPr>
          <w:rFonts w:ascii="Times New Roman" w:hAnsi="Times New Roman" w:cs="Times New Roman"/>
          <w:sz w:val="18"/>
          <w:szCs w:val="18"/>
        </w:rPr>
        <w:t>neurohistory</w:t>
      </w:r>
      <w:proofErr w:type="spellEnd"/>
      <w:r w:rsidR="00EB6B34" w:rsidRPr="006624BB">
        <w:rPr>
          <w:rFonts w:ascii="Times New Roman" w:hAnsi="Times New Roman" w:cs="Times New Roman"/>
          <w:sz w:val="18"/>
          <w:szCs w:val="18"/>
        </w:rPr>
        <w:t xml:space="preserve">”, see </w:t>
      </w:r>
      <w:r w:rsidRPr="006624BB">
        <w:rPr>
          <w:rFonts w:ascii="Times New Roman" w:hAnsi="Times New Roman" w:cs="Times New Roman"/>
          <w:sz w:val="18"/>
          <w:szCs w:val="18"/>
        </w:rPr>
        <w:t xml:space="preserve">Daniel Lord Smail, </w:t>
      </w:r>
      <w:r w:rsidRPr="006624BB">
        <w:rPr>
          <w:rFonts w:ascii="Times New Roman" w:hAnsi="Times New Roman" w:cs="Times New Roman"/>
          <w:i/>
          <w:iCs/>
          <w:sz w:val="18"/>
          <w:szCs w:val="18"/>
        </w:rPr>
        <w:t>On Deep History and the Brain</w:t>
      </w:r>
      <w:r w:rsidRPr="006624BB">
        <w:rPr>
          <w:rFonts w:ascii="Times New Roman" w:hAnsi="Times New Roman" w:cs="Times New Roman"/>
          <w:sz w:val="18"/>
          <w:szCs w:val="18"/>
        </w:rPr>
        <w:t xml:space="preserve"> (Berkeley</w:t>
      </w:r>
      <w:r w:rsidR="00EC1CBE" w:rsidRPr="006624BB">
        <w:rPr>
          <w:rFonts w:ascii="Times New Roman" w:hAnsi="Times New Roman" w:cs="Times New Roman"/>
          <w:sz w:val="18"/>
          <w:szCs w:val="18"/>
        </w:rPr>
        <w:t>: University of California Press</w:t>
      </w:r>
      <w:r w:rsidRPr="006624BB">
        <w:rPr>
          <w:rFonts w:ascii="Times New Roman" w:hAnsi="Times New Roman" w:cs="Times New Roman"/>
          <w:sz w:val="18"/>
          <w:szCs w:val="18"/>
        </w:rPr>
        <w:t>, 2008), 112–56; Julia Bourke, “An Experiment in ‘</w:t>
      </w:r>
      <w:proofErr w:type="spellStart"/>
      <w:r w:rsidRPr="006624BB">
        <w:rPr>
          <w:rFonts w:ascii="Times New Roman" w:hAnsi="Times New Roman" w:cs="Times New Roman"/>
          <w:sz w:val="18"/>
          <w:szCs w:val="18"/>
        </w:rPr>
        <w:t>Neurohistory</w:t>
      </w:r>
      <w:proofErr w:type="spellEnd"/>
      <w:r w:rsidRPr="006624BB">
        <w:rPr>
          <w:rFonts w:ascii="Times New Roman" w:hAnsi="Times New Roman" w:cs="Times New Roman"/>
          <w:sz w:val="18"/>
          <w:szCs w:val="18"/>
        </w:rPr>
        <w:t>’: Reading Emotions in Aelred’s </w:t>
      </w:r>
      <w:r w:rsidRPr="006624BB">
        <w:rPr>
          <w:rFonts w:ascii="Times New Roman" w:hAnsi="Times New Roman" w:cs="Times New Roman"/>
          <w:i/>
          <w:iCs/>
          <w:sz w:val="18"/>
          <w:szCs w:val="18"/>
        </w:rPr>
        <w:t xml:space="preserve">De </w:t>
      </w:r>
      <w:proofErr w:type="spellStart"/>
      <w:r w:rsidRPr="006624BB">
        <w:rPr>
          <w:rFonts w:ascii="Times New Roman" w:hAnsi="Times New Roman" w:cs="Times New Roman"/>
          <w:i/>
          <w:iCs/>
          <w:sz w:val="18"/>
          <w:szCs w:val="18"/>
        </w:rPr>
        <w:t>Institutione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Inclusarum</w:t>
      </w:r>
      <w:proofErr w:type="spellEnd"/>
      <w:r w:rsidRPr="006624BB">
        <w:rPr>
          <w:rFonts w:ascii="Times New Roman" w:hAnsi="Times New Roman" w:cs="Times New Roman"/>
          <w:sz w:val="18"/>
          <w:szCs w:val="18"/>
        </w:rPr>
        <w:t> (</w:t>
      </w:r>
      <w:r w:rsidRPr="006624BB">
        <w:rPr>
          <w:rFonts w:ascii="Times New Roman" w:hAnsi="Times New Roman" w:cs="Times New Roman"/>
          <w:i/>
          <w:iCs/>
          <w:sz w:val="18"/>
          <w:szCs w:val="18"/>
        </w:rPr>
        <w:t>Rule for a Recluse</w:t>
      </w:r>
      <w:r w:rsidRPr="006624BB">
        <w:rPr>
          <w:rFonts w:ascii="Times New Roman" w:hAnsi="Times New Roman" w:cs="Times New Roman"/>
          <w:sz w:val="18"/>
          <w:szCs w:val="18"/>
        </w:rPr>
        <w:t>),”</w:t>
      </w:r>
      <w:r w:rsidRPr="006624BB">
        <w:rPr>
          <w:rFonts w:ascii="Times New Roman" w:hAnsi="Times New Roman" w:cs="Times New Roman"/>
          <w:i/>
          <w:iCs/>
          <w:sz w:val="18"/>
          <w:szCs w:val="18"/>
        </w:rPr>
        <w:t xml:space="preserve"> Journal of Medieval Religious Cultures </w:t>
      </w:r>
      <w:r w:rsidRPr="006624BB">
        <w:rPr>
          <w:rFonts w:ascii="Times New Roman" w:hAnsi="Times New Roman" w:cs="Times New Roman"/>
          <w:sz w:val="18"/>
          <w:szCs w:val="18"/>
        </w:rPr>
        <w:t xml:space="preserve">42 (2016): 124–42; Larry S. McGrath, “Historiography, Affect, and the Neurosciences,” </w:t>
      </w:r>
      <w:r w:rsidRPr="006624BB">
        <w:rPr>
          <w:rFonts w:ascii="Times New Roman" w:hAnsi="Times New Roman" w:cs="Times New Roman"/>
          <w:i/>
          <w:iCs/>
          <w:sz w:val="18"/>
          <w:szCs w:val="18"/>
        </w:rPr>
        <w:t>History of Psychology</w:t>
      </w:r>
      <w:r w:rsidRPr="006624BB">
        <w:rPr>
          <w:rFonts w:ascii="Times New Roman" w:hAnsi="Times New Roman" w:cs="Times New Roman"/>
          <w:sz w:val="18"/>
          <w:szCs w:val="18"/>
        </w:rPr>
        <w:t xml:space="preserve"> 20 (2017): 129–47; Rob Boddice, </w:t>
      </w:r>
      <w:r w:rsidRPr="006624BB">
        <w:rPr>
          <w:rFonts w:ascii="Times New Roman" w:hAnsi="Times New Roman" w:cs="Times New Roman"/>
          <w:i/>
          <w:iCs/>
          <w:sz w:val="18"/>
          <w:szCs w:val="18"/>
        </w:rPr>
        <w:t>The History of Emotions</w:t>
      </w:r>
      <w:r w:rsidRPr="006624BB">
        <w:rPr>
          <w:rFonts w:ascii="Times New Roman" w:hAnsi="Times New Roman" w:cs="Times New Roman"/>
          <w:sz w:val="18"/>
          <w:szCs w:val="18"/>
        </w:rPr>
        <w:t xml:space="preserve"> (Manchester</w:t>
      </w:r>
      <w:r w:rsidR="00EC1CBE" w:rsidRPr="006624BB">
        <w:rPr>
          <w:rFonts w:ascii="Times New Roman" w:hAnsi="Times New Roman" w:cs="Times New Roman"/>
          <w:sz w:val="18"/>
          <w:szCs w:val="18"/>
        </w:rPr>
        <w:t>: Manchester University Press</w:t>
      </w:r>
      <w:r w:rsidRPr="006624BB">
        <w:rPr>
          <w:rFonts w:ascii="Times New Roman" w:hAnsi="Times New Roman" w:cs="Times New Roman"/>
          <w:sz w:val="18"/>
          <w:szCs w:val="18"/>
        </w:rPr>
        <w:t xml:space="preserve">, 2018), 154–67; Tuomas </w:t>
      </w:r>
      <w:proofErr w:type="spellStart"/>
      <w:r w:rsidRPr="006624BB">
        <w:rPr>
          <w:rFonts w:ascii="Times New Roman" w:hAnsi="Times New Roman" w:cs="Times New Roman"/>
          <w:sz w:val="18"/>
          <w:szCs w:val="18"/>
        </w:rPr>
        <w:t>Tepora</w:t>
      </w:r>
      <w:proofErr w:type="spellEnd"/>
      <w:r w:rsidRPr="006624BB">
        <w:rPr>
          <w:rFonts w:ascii="Times New Roman" w:hAnsi="Times New Roman" w:cs="Times New Roman"/>
          <w:sz w:val="18"/>
          <w:szCs w:val="18"/>
        </w:rPr>
        <w:t xml:space="preserve">, “What, if Anything, Can the History of Emotions Learn from the Neurosciences?,” </w:t>
      </w:r>
      <w:r w:rsidRPr="006624BB">
        <w:rPr>
          <w:rFonts w:ascii="Times New Roman" w:hAnsi="Times New Roman" w:cs="Times New Roman"/>
          <w:i/>
          <w:iCs/>
          <w:sz w:val="18"/>
          <w:szCs w:val="18"/>
        </w:rPr>
        <w:t>Cultural History</w:t>
      </w:r>
      <w:r w:rsidRPr="006624BB">
        <w:rPr>
          <w:rFonts w:ascii="Times New Roman" w:hAnsi="Times New Roman" w:cs="Times New Roman"/>
          <w:sz w:val="18"/>
          <w:szCs w:val="18"/>
        </w:rPr>
        <w:t xml:space="preserve"> 9 (2020): 93–105.</w:t>
      </w:r>
    </w:p>
  </w:footnote>
  <w:footnote w:id="19">
    <w:p w14:paraId="7476BB8B" w14:textId="5B9A5A69"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William M. Reddy, </w:t>
      </w:r>
      <w:r w:rsidRPr="006624BB">
        <w:rPr>
          <w:rFonts w:ascii="Times New Roman" w:hAnsi="Times New Roman" w:cs="Times New Roman"/>
          <w:i/>
          <w:iCs/>
          <w:sz w:val="18"/>
          <w:szCs w:val="18"/>
        </w:rPr>
        <w:t>The Navigation of Feeling: A Framework for the History of Emotions</w:t>
      </w:r>
      <w:r w:rsidRPr="006624BB">
        <w:rPr>
          <w:rFonts w:ascii="Times New Roman" w:hAnsi="Times New Roman" w:cs="Times New Roman"/>
          <w:sz w:val="18"/>
          <w:szCs w:val="18"/>
        </w:rPr>
        <w:t xml:space="preserve"> (Cambridge</w:t>
      </w:r>
      <w:r w:rsidR="0054244E" w:rsidRPr="006624BB">
        <w:rPr>
          <w:rFonts w:ascii="Times New Roman" w:hAnsi="Times New Roman" w:cs="Times New Roman"/>
          <w:sz w:val="18"/>
          <w:szCs w:val="18"/>
        </w:rPr>
        <w:t>: Cambridge University Press</w:t>
      </w:r>
      <w:r w:rsidRPr="006624BB">
        <w:rPr>
          <w:rFonts w:ascii="Times New Roman" w:hAnsi="Times New Roman" w:cs="Times New Roman"/>
          <w:sz w:val="18"/>
          <w:szCs w:val="18"/>
        </w:rPr>
        <w:t xml:space="preserve">, 2001); Barbara H. Rosenwein, </w:t>
      </w:r>
      <w:r w:rsidRPr="006624BB">
        <w:rPr>
          <w:rFonts w:ascii="Times New Roman" w:hAnsi="Times New Roman" w:cs="Times New Roman"/>
          <w:i/>
          <w:iCs/>
          <w:sz w:val="18"/>
          <w:szCs w:val="18"/>
        </w:rPr>
        <w:t>Emotional Communities in the Early Middle Ages</w:t>
      </w:r>
      <w:r w:rsidRPr="006624BB">
        <w:rPr>
          <w:rFonts w:ascii="Times New Roman" w:hAnsi="Times New Roman" w:cs="Times New Roman"/>
          <w:sz w:val="18"/>
          <w:szCs w:val="18"/>
        </w:rPr>
        <w:t xml:space="preserve"> (Ithaca</w:t>
      </w:r>
      <w:r w:rsidR="002B0EA5" w:rsidRPr="006624BB">
        <w:rPr>
          <w:rFonts w:ascii="Times New Roman" w:hAnsi="Times New Roman" w:cs="Times New Roman"/>
          <w:sz w:val="18"/>
          <w:szCs w:val="18"/>
        </w:rPr>
        <w:t>: Cornell University Press</w:t>
      </w:r>
      <w:r w:rsidRPr="006624BB">
        <w:rPr>
          <w:rFonts w:ascii="Times New Roman" w:hAnsi="Times New Roman" w:cs="Times New Roman"/>
          <w:sz w:val="18"/>
          <w:szCs w:val="18"/>
        </w:rPr>
        <w:t xml:space="preserve">, 2006); Barbara H. Rosenwein, </w:t>
      </w:r>
      <w:r w:rsidRPr="006624BB">
        <w:rPr>
          <w:rFonts w:ascii="Times New Roman" w:hAnsi="Times New Roman" w:cs="Times New Roman"/>
          <w:i/>
          <w:iCs/>
          <w:sz w:val="18"/>
          <w:szCs w:val="18"/>
        </w:rPr>
        <w:t>Generations of Feeling: A History of Emotions, 600–1700</w:t>
      </w:r>
      <w:r w:rsidRPr="006624BB">
        <w:rPr>
          <w:rFonts w:ascii="Times New Roman" w:hAnsi="Times New Roman" w:cs="Times New Roman"/>
          <w:sz w:val="18"/>
          <w:szCs w:val="18"/>
        </w:rPr>
        <w:t xml:space="preserve"> (Cambridge</w:t>
      </w:r>
      <w:r w:rsidR="0054244E" w:rsidRPr="006624BB">
        <w:rPr>
          <w:rFonts w:ascii="Times New Roman" w:hAnsi="Times New Roman" w:cs="Times New Roman"/>
          <w:sz w:val="18"/>
          <w:szCs w:val="18"/>
        </w:rPr>
        <w:t>: Cambridge University Press</w:t>
      </w:r>
      <w:r w:rsidRPr="006624BB">
        <w:rPr>
          <w:rFonts w:ascii="Times New Roman" w:hAnsi="Times New Roman" w:cs="Times New Roman"/>
          <w:sz w:val="18"/>
          <w:szCs w:val="18"/>
        </w:rPr>
        <w:t xml:space="preserve">, 2016); Lindsay </w:t>
      </w:r>
      <w:proofErr w:type="spellStart"/>
      <w:r w:rsidRPr="006624BB">
        <w:rPr>
          <w:rFonts w:ascii="Times New Roman" w:hAnsi="Times New Roman" w:cs="Times New Roman"/>
          <w:sz w:val="18"/>
          <w:szCs w:val="18"/>
        </w:rPr>
        <w:t>Diggelmann</w:t>
      </w:r>
      <w:proofErr w:type="spellEnd"/>
      <w:r w:rsidRPr="006624BB">
        <w:rPr>
          <w:rFonts w:ascii="Times New Roman" w:hAnsi="Times New Roman" w:cs="Times New Roman"/>
          <w:sz w:val="18"/>
          <w:szCs w:val="18"/>
        </w:rPr>
        <w:t xml:space="preserve">, “Gardens as ‘Emotional Communities’: Three Medieval French Examples,” </w:t>
      </w:r>
      <w:r w:rsidRPr="006624BB">
        <w:rPr>
          <w:rFonts w:ascii="Times New Roman" w:hAnsi="Times New Roman" w:cs="Times New Roman"/>
          <w:i/>
          <w:iCs/>
          <w:sz w:val="18"/>
          <w:szCs w:val="18"/>
        </w:rPr>
        <w:t>Digital Philology</w:t>
      </w:r>
      <w:r w:rsidRPr="006624BB">
        <w:rPr>
          <w:rFonts w:ascii="Times New Roman" w:hAnsi="Times New Roman" w:cs="Times New Roman"/>
          <w:sz w:val="18"/>
          <w:szCs w:val="18"/>
        </w:rPr>
        <w:t xml:space="preserve"> 1 (2012): 253–67; Monique Scheer, “Are Emotions a Kind of Practice (and Is That What Makes Them Have a History)? A </w:t>
      </w:r>
      <w:proofErr w:type="spellStart"/>
      <w:r w:rsidRPr="006624BB">
        <w:rPr>
          <w:rFonts w:ascii="Times New Roman" w:hAnsi="Times New Roman" w:cs="Times New Roman"/>
          <w:sz w:val="18"/>
          <w:szCs w:val="18"/>
        </w:rPr>
        <w:t>Bourdieuan</w:t>
      </w:r>
      <w:proofErr w:type="spellEnd"/>
      <w:r w:rsidRPr="006624BB">
        <w:rPr>
          <w:rFonts w:ascii="Times New Roman" w:hAnsi="Times New Roman" w:cs="Times New Roman"/>
          <w:sz w:val="18"/>
          <w:szCs w:val="18"/>
        </w:rPr>
        <w:t xml:space="preserve"> Approach to Understanding Emotion,” </w:t>
      </w:r>
      <w:r w:rsidRPr="006624BB">
        <w:rPr>
          <w:rFonts w:ascii="Times New Roman" w:hAnsi="Times New Roman" w:cs="Times New Roman"/>
          <w:i/>
          <w:iCs/>
          <w:sz w:val="18"/>
          <w:szCs w:val="18"/>
        </w:rPr>
        <w:t>History and Theory</w:t>
      </w:r>
      <w:r w:rsidRPr="006624BB">
        <w:rPr>
          <w:rFonts w:ascii="Times New Roman" w:hAnsi="Times New Roman" w:cs="Times New Roman"/>
          <w:sz w:val="18"/>
          <w:szCs w:val="18"/>
        </w:rPr>
        <w:t xml:space="preserve"> 51 (2012): 193–220; Benno </w:t>
      </w:r>
      <w:proofErr w:type="spellStart"/>
      <w:r w:rsidRPr="006624BB">
        <w:rPr>
          <w:rFonts w:ascii="Times New Roman" w:hAnsi="Times New Roman" w:cs="Times New Roman"/>
          <w:sz w:val="18"/>
          <w:szCs w:val="18"/>
        </w:rPr>
        <w:t>Gammerl</w:t>
      </w:r>
      <w:proofErr w:type="spellEnd"/>
      <w:r w:rsidRPr="006624BB">
        <w:rPr>
          <w:rFonts w:ascii="Times New Roman" w:hAnsi="Times New Roman" w:cs="Times New Roman"/>
          <w:sz w:val="18"/>
          <w:szCs w:val="18"/>
        </w:rPr>
        <w:t xml:space="preserve">, “Emotional Styles: Concepts and Challenges,” </w:t>
      </w:r>
      <w:r w:rsidRPr="006624BB">
        <w:rPr>
          <w:rFonts w:ascii="Times New Roman" w:hAnsi="Times New Roman" w:cs="Times New Roman"/>
          <w:i/>
          <w:iCs/>
          <w:sz w:val="18"/>
          <w:szCs w:val="18"/>
        </w:rPr>
        <w:t>Rethinking History</w:t>
      </w:r>
      <w:r w:rsidRPr="006624BB">
        <w:rPr>
          <w:rFonts w:ascii="Times New Roman" w:hAnsi="Times New Roman" w:cs="Times New Roman"/>
          <w:sz w:val="18"/>
          <w:szCs w:val="18"/>
        </w:rPr>
        <w:t xml:space="preserve"> 16 (2012): 161–75.</w:t>
      </w:r>
    </w:p>
  </w:footnote>
  <w:footnote w:id="20">
    <w:p w14:paraId="6BD1D7CC" w14:textId="34566E87"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Sarah McNamer,</w:t>
      </w:r>
      <w:r w:rsidRPr="006624BB">
        <w:rPr>
          <w:rFonts w:ascii="Times New Roman" w:hAnsi="Times New Roman" w:cs="Times New Roman"/>
          <w:i/>
          <w:iCs/>
          <w:sz w:val="18"/>
          <w:szCs w:val="18"/>
        </w:rPr>
        <w:t xml:space="preserve"> Affective Meditation and the Invention of Medieval Compassion</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(Philadelphia</w:t>
      </w:r>
      <w:r w:rsidR="00C94A68" w:rsidRPr="006624BB">
        <w:rPr>
          <w:rFonts w:ascii="Times New Roman" w:hAnsi="Times New Roman" w:cs="Times New Roman"/>
          <w:sz w:val="18"/>
          <w:szCs w:val="18"/>
        </w:rPr>
        <w:t>: University of Pennsylvania Press</w:t>
      </w:r>
      <w:r w:rsidRPr="006624BB">
        <w:rPr>
          <w:rFonts w:ascii="Times New Roman" w:hAnsi="Times New Roman" w:cs="Times New Roman"/>
          <w:sz w:val="18"/>
          <w:szCs w:val="18"/>
        </w:rPr>
        <w:t xml:space="preserve">, 2010), 12. See also Sarah McNamer, “The Literariness of Literature and the History of Emotion,” </w:t>
      </w:r>
      <w:r w:rsidRPr="006624BB">
        <w:rPr>
          <w:rFonts w:ascii="Times New Roman" w:hAnsi="Times New Roman" w:cs="Times New Roman"/>
          <w:i/>
          <w:iCs/>
          <w:sz w:val="18"/>
          <w:szCs w:val="18"/>
        </w:rPr>
        <w:t>PLMA</w:t>
      </w:r>
      <w:r w:rsidRPr="006624BB">
        <w:rPr>
          <w:rFonts w:ascii="Times New Roman" w:hAnsi="Times New Roman" w:cs="Times New Roman"/>
          <w:sz w:val="18"/>
          <w:szCs w:val="18"/>
        </w:rPr>
        <w:t xml:space="preserve"> 130 (2015): 1433–42, where the “intimate scripts” methodology is used to </w:t>
      </w:r>
      <w:r w:rsidR="006624BB" w:rsidRPr="006624BB">
        <w:rPr>
          <w:rFonts w:ascii="Times New Roman" w:hAnsi="Times New Roman" w:cs="Times New Roman"/>
          <w:sz w:val="18"/>
          <w:szCs w:val="18"/>
        </w:rPr>
        <w:t>analyze</w:t>
      </w:r>
      <w:r w:rsidRPr="006624BB">
        <w:rPr>
          <w:rFonts w:ascii="Times New Roman" w:hAnsi="Times New Roman" w:cs="Times New Roman"/>
          <w:sz w:val="18"/>
          <w:szCs w:val="18"/>
        </w:rPr>
        <w:t xml:space="preserve"> the Middle English </w:t>
      </w:r>
      <w:r w:rsidRPr="006624BB">
        <w:rPr>
          <w:rFonts w:ascii="Times New Roman" w:hAnsi="Times New Roman" w:cs="Times New Roman"/>
          <w:i/>
          <w:iCs/>
          <w:sz w:val="18"/>
          <w:szCs w:val="18"/>
        </w:rPr>
        <w:t>Pearl</w:t>
      </w:r>
      <w:r w:rsidRPr="006624BB">
        <w:rPr>
          <w:rFonts w:ascii="Times New Roman" w:hAnsi="Times New Roman" w:cs="Times New Roman"/>
          <w:sz w:val="18"/>
          <w:szCs w:val="18"/>
        </w:rPr>
        <w:t xml:space="preserve">. The scripting of emotion is also central to Robert A. Kaster, </w:t>
      </w:r>
      <w:r w:rsidRPr="006624BB">
        <w:rPr>
          <w:rFonts w:ascii="Times New Roman" w:hAnsi="Times New Roman" w:cs="Times New Roman"/>
          <w:i/>
          <w:iCs/>
          <w:sz w:val="18"/>
          <w:szCs w:val="18"/>
        </w:rPr>
        <w:t>Emotion, Restraint, and Community in Ancient Rome</w:t>
      </w:r>
      <w:r w:rsidRPr="006624BB">
        <w:rPr>
          <w:rFonts w:ascii="Times New Roman" w:hAnsi="Times New Roman" w:cs="Times New Roman"/>
          <w:sz w:val="18"/>
          <w:szCs w:val="18"/>
        </w:rPr>
        <w:t xml:space="preserve"> (Oxford</w:t>
      </w:r>
      <w:r w:rsidR="00EC1CBE" w:rsidRPr="006624BB">
        <w:rPr>
          <w:rFonts w:ascii="Times New Roman" w:hAnsi="Times New Roman" w:cs="Times New Roman"/>
          <w:sz w:val="18"/>
          <w:szCs w:val="18"/>
        </w:rPr>
        <w:t>: Oxford University Press</w:t>
      </w:r>
      <w:r w:rsidRPr="006624BB">
        <w:rPr>
          <w:rFonts w:ascii="Times New Roman" w:hAnsi="Times New Roman" w:cs="Times New Roman"/>
          <w:sz w:val="18"/>
          <w:szCs w:val="18"/>
        </w:rPr>
        <w:t>, 2005).</w:t>
      </w:r>
    </w:p>
  </w:footnote>
  <w:footnote w:id="21">
    <w:p w14:paraId="634E68A3" w14:textId="08C14499" w:rsidR="0035371F" w:rsidRPr="006624BB" w:rsidRDefault="0035371F"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009B11CC" w:rsidRPr="006624BB">
        <w:rPr>
          <w:rFonts w:ascii="Times New Roman" w:hAnsi="Times New Roman" w:cs="Times New Roman"/>
          <w:sz w:val="18"/>
          <w:szCs w:val="18"/>
        </w:rPr>
        <w:t xml:space="preserve">For example, </w:t>
      </w:r>
      <w:r w:rsidRPr="006624BB">
        <w:rPr>
          <w:rFonts w:ascii="Times New Roman" w:hAnsi="Times New Roman" w:cs="Times New Roman"/>
          <w:sz w:val="18"/>
          <w:szCs w:val="18"/>
        </w:rPr>
        <w:t>“</w:t>
      </w:r>
      <w:r w:rsidR="009B11CC" w:rsidRPr="006624BB">
        <w:rPr>
          <w:rFonts w:ascii="Times New Roman" w:hAnsi="Times New Roman" w:cs="Times New Roman"/>
          <w:sz w:val="18"/>
          <w:szCs w:val="18"/>
        </w:rPr>
        <w:t>i</w:t>
      </w:r>
      <w:r w:rsidRPr="006624BB">
        <w:rPr>
          <w:rFonts w:ascii="Times New Roman" w:hAnsi="Times New Roman" w:cs="Times New Roman"/>
          <w:sz w:val="18"/>
          <w:szCs w:val="18"/>
        </w:rPr>
        <w:t>ntimate scripts” is employed</w:t>
      </w:r>
      <w:r w:rsidR="008F7C42" w:rsidRPr="006624BB">
        <w:rPr>
          <w:rFonts w:ascii="Times New Roman" w:hAnsi="Times New Roman" w:cs="Times New Roman"/>
          <w:sz w:val="18"/>
          <w:szCs w:val="18"/>
        </w:rPr>
        <w:t xml:space="preserve"> in</w:t>
      </w:r>
      <w:r w:rsidR="00AE5303" w:rsidRPr="006624BB">
        <w:rPr>
          <w:rFonts w:ascii="Times New Roman" w:hAnsi="Times New Roman" w:cs="Times New Roman"/>
          <w:sz w:val="18"/>
          <w:szCs w:val="18"/>
        </w:rPr>
        <w:t xml:space="preserve"> Lara Farina, “Get a Grip? The Tactile Object in </w:t>
      </w:r>
      <w:proofErr w:type="spellStart"/>
      <w:r w:rsidR="00AE5303" w:rsidRPr="006624BB">
        <w:rPr>
          <w:rFonts w:ascii="Times New Roman" w:hAnsi="Times New Roman" w:cs="Times New Roman"/>
          <w:i/>
          <w:iCs/>
          <w:sz w:val="18"/>
          <w:szCs w:val="18"/>
        </w:rPr>
        <w:t>Handlyng</w:t>
      </w:r>
      <w:proofErr w:type="spellEnd"/>
      <w:r w:rsidR="00AE5303" w:rsidRPr="006624BB">
        <w:rPr>
          <w:rFonts w:ascii="Times New Roman" w:hAnsi="Times New Roman" w:cs="Times New Roman"/>
          <w:i/>
          <w:iCs/>
          <w:sz w:val="18"/>
          <w:szCs w:val="18"/>
        </w:rPr>
        <w:t xml:space="preserve"> Synne</w:t>
      </w:r>
      <w:r w:rsidR="00AE5303" w:rsidRPr="006624BB">
        <w:rPr>
          <w:rFonts w:ascii="Times New Roman" w:hAnsi="Times New Roman" w:cs="Times New Roman"/>
          <w:sz w:val="18"/>
          <w:szCs w:val="18"/>
        </w:rPr>
        <w:t xml:space="preserve">,” in </w:t>
      </w:r>
      <w:r w:rsidR="00AE5303" w:rsidRPr="006624BB">
        <w:rPr>
          <w:rFonts w:ascii="Times New Roman" w:hAnsi="Times New Roman" w:cs="Times New Roman"/>
          <w:i/>
          <w:iCs/>
          <w:sz w:val="18"/>
          <w:szCs w:val="18"/>
        </w:rPr>
        <w:t>Feeling Things: Objects and Emotions through History</w:t>
      </w:r>
      <w:r w:rsidR="00AE5303" w:rsidRPr="006624BB">
        <w:rPr>
          <w:rFonts w:ascii="Times New Roman" w:hAnsi="Times New Roman" w:cs="Times New Roman"/>
          <w:sz w:val="18"/>
          <w:szCs w:val="18"/>
        </w:rPr>
        <w:t>, ed. Stephanie Downes, Sally Holloway, and Sarah Randles</w:t>
      </w:r>
      <w:r w:rsidR="0048551A">
        <w:rPr>
          <w:rFonts w:ascii="Times New Roman" w:hAnsi="Times New Roman" w:cs="Times New Roman"/>
          <w:sz w:val="18"/>
          <w:szCs w:val="18"/>
        </w:rPr>
        <w:t xml:space="preserve"> </w:t>
      </w:r>
      <w:r w:rsidR="00AE5303" w:rsidRPr="006624BB">
        <w:rPr>
          <w:rFonts w:ascii="Times New Roman" w:hAnsi="Times New Roman" w:cs="Times New Roman"/>
          <w:sz w:val="18"/>
          <w:szCs w:val="18"/>
        </w:rPr>
        <w:t>(Oxford</w:t>
      </w:r>
      <w:r w:rsidR="005B707F" w:rsidRPr="006624BB">
        <w:rPr>
          <w:rFonts w:ascii="Times New Roman" w:hAnsi="Times New Roman" w:cs="Times New Roman"/>
          <w:sz w:val="18"/>
          <w:szCs w:val="18"/>
        </w:rPr>
        <w:t>: Oxford University Press</w:t>
      </w:r>
      <w:r w:rsidR="00AE5303" w:rsidRPr="006624BB">
        <w:rPr>
          <w:rFonts w:ascii="Times New Roman" w:hAnsi="Times New Roman" w:cs="Times New Roman"/>
          <w:sz w:val="18"/>
          <w:szCs w:val="18"/>
        </w:rPr>
        <w:t xml:space="preserve">, 2018), 97–113, at 101–2; </w:t>
      </w:r>
      <w:r w:rsidR="00092EED" w:rsidRPr="006624BB">
        <w:rPr>
          <w:rFonts w:ascii="Times New Roman" w:hAnsi="Times New Roman" w:cs="Times New Roman"/>
          <w:sz w:val="18"/>
          <w:szCs w:val="18"/>
        </w:rPr>
        <w:t xml:space="preserve">Glenn D. </w:t>
      </w:r>
      <w:proofErr w:type="spellStart"/>
      <w:r w:rsidR="00092EED" w:rsidRPr="006624BB">
        <w:rPr>
          <w:rFonts w:ascii="Times New Roman" w:hAnsi="Times New Roman" w:cs="Times New Roman"/>
          <w:sz w:val="18"/>
          <w:szCs w:val="18"/>
        </w:rPr>
        <w:t>Buger</w:t>
      </w:r>
      <w:proofErr w:type="spellEnd"/>
      <w:r w:rsidR="00092EED" w:rsidRPr="006624BB">
        <w:rPr>
          <w:rFonts w:ascii="Times New Roman" w:hAnsi="Times New Roman" w:cs="Times New Roman"/>
          <w:sz w:val="18"/>
          <w:szCs w:val="18"/>
        </w:rPr>
        <w:t xml:space="preserve"> and Holly A Crocker, “Introduction,” in </w:t>
      </w:r>
      <w:r w:rsidR="00092EED" w:rsidRPr="006624BB">
        <w:rPr>
          <w:rFonts w:ascii="Times New Roman" w:hAnsi="Times New Roman" w:cs="Times New Roman"/>
          <w:i/>
          <w:iCs/>
          <w:sz w:val="18"/>
          <w:szCs w:val="18"/>
        </w:rPr>
        <w:t>Medieval Affect, Feeling, and Emotion</w:t>
      </w:r>
      <w:r w:rsidR="00092EED" w:rsidRPr="006624BB">
        <w:rPr>
          <w:rFonts w:ascii="Times New Roman" w:hAnsi="Times New Roman" w:cs="Times New Roman"/>
          <w:sz w:val="18"/>
          <w:szCs w:val="18"/>
        </w:rPr>
        <w:t xml:space="preserve">, ed. Glenn D. </w:t>
      </w:r>
      <w:proofErr w:type="spellStart"/>
      <w:r w:rsidR="00092EED" w:rsidRPr="006624BB">
        <w:rPr>
          <w:rFonts w:ascii="Times New Roman" w:hAnsi="Times New Roman" w:cs="Times New Roman"/>
          <w:sz w:val="18"/>
          <w:szCs w:val="18"/>
        </w:rPr>
        <w:t>Buger</w:t>
      </w:r>
      <w:proofErr w:type="spellEnd"/>
      <w:r w:rsidR="00092EED" w:rsidRPr="006624BB">
        <w:rPr>
          <w:rFonts w:ascii="Times New Roman" w:hAnsi="Times New Roman" w:cs="Times New Roman"/>
          <w:sz w:val="18"/>
          <w:szCs w:val="18"/>
        </w:rPr>
        <w:t xml:space="preserve"> and Holly A Crocker (Cambridge</w:t>
      </w:r>
      <w:r w:rsidR="00032962" w:rsidRPr="006624BB">
        <w:rPr>
          <w:rFonts w:ascii="Times New Roman" w:hAnsi="Times New Roman" w:cs="Times New Roman"/>
          <w:sz w:val="18"/>
          <w:szCs w:val="18"/>
        </w:rPr>
        <w:t>: Cambridge University Press</w:t>
      </w:r>
      <w:r w:rsidR="00092EED" w:rsidRPr="006624BB">
        <w:rPr>
          <w:rFonts w:ascii="Times New Roman" w:hAnsi="Times New Roman" w:cs="Times New Roman"/>
          <w:sz w:val="18"/>
          <w:szCs w:val="18"/>
        </w:rPr>
        <w:t xml:space="preserve">, 2019), 1–24, at 7–8; </w:t>
      </w:r>
      <w:r w:rsidR="009B11CC" w:rsidRPr="006624BB">
        <w:rPr>
          <w:rFonts w:ascii="Times New Roman" w:hAnsi="Times New Roman" w:cs="Times New Roman"/>
          <w:sz w:val="18"/>
          <w:szCs w:val="18"/>
        </w:rPr>
        <w:t xml:space="preserve">Megan E. Murton, </w:t>
      </w:r>
      <w:r w:rsidR="009B11CC" w:rsidRPr="006624BB">
        <w:rPr>
          <w:rFonts w:ascii="Times New Roman" w:hAnsi="Times New Roman" w:cs="Times New Roman"/>
          <w:i/>
          <w:iCs/>
          <w:sz w:val="18"/>
          <w:szCs w:val="18"/>
        </w:rPr>
        <w:t>Chaucer’s Prayers: Writing Christian and Pagan Devotion</w:t>
      </w:r>
      <w:r w:rsidR="009B11CC" w:rsidRPr="006624BB">
        <w:rPr>
          <w:rFonts w:ascii="Times New Roman" w:hAnsi="Times New Roman" w:cs="Times New Roman"/>
          <w:sz w:val="18"/>
          <w:szCs w:val="18"/>
        </w:rPr>
        <w:t xml:space="preserve"> (Cambridge</w:t>
      </w:r>
      <w:r w:rsidR="00032962" w:rsidRPr="006624BB">
        <w:rPr>
          <w:rFonts w:ascii="Times New Roman" w:hAnsi="Times New Roman" w:cs="Times New Roman"/>
          <w:sz w:val="18"/>
          <w:szCs w:val="18"/>
        </w:rPr>
        <w:t>: D. S. Brewer</w:t>
      </w:r>
      <w:r w:rsidR="009B11CC" w:rsidRPr="006624BB">
        <w:rPr>
          <w:rFonts w:ascii="Times New Roman" w:hAnsi="Times New Roman" w:cs="Times New Roman"/>
          <w:sz w:val="18"/>
          <w:szCs w:val="18"/>
        </w:rPr>
        <w:t>, 2020),</w:t>
      </w:r>
      <w:r w:rsidRPr="006624BB">
        <w:rPr>
          <w:rFonts w:ascii="Times New Roman" w:hAnsi="Times New Roman" w:cs="Times New Roman"/>
          <w:sz w:val="18"/>
          <w:szCs w:val="18"/>
        </w:rPr>
        <w:t xml:space="preserve"> </w:t>
      </w:r>
      <w:r w:rsidR="009B11CC" w:rsidRPr="006624BB">
        <w:rPr>
          <w:rFonts w:ascii="Times New Roman" w:hAnsi="Times New Roman" w:cs="Times New Roman"/>
          <w:sz w:val="18"/>
          <w:szCs w:val="18"/>
        </w:rPr>
        <w:t>4</w:t>
      </w:r>
      <w:r w:rsidR="008F7C42" w:rsidRPr="006624BB">
        <w:rPr>
          <w:rFonts w:ascii="Times New Roman" w:hAnsi="Times New Roman" w:cs="Times New Roman"/>
          <w:sz w:val="18"/>
          <w:szCs w:val="18"/>
        </w:rPr>
        <w:t xml:space="preserve">; Jill Stevenson, </w:t>
      </w:r>
      <w:r w:rsidR="008F7C42" w:rsidRPr="006624BB">
        <w:rPr>
          <w:rFonts w:ascii="Times New Roman" w:hAnsi="Times New Roman" w:cs="Times New Roman"/>
          <w:i/>
          <w:iCs/>
          <w:sz w:val="18"/>
          <w:szCs w:val="18"/>
        </w:rPr>
        <w:t>Feeling the Future at Christian End-Time Performances</w:t>
      </w:r>
      <w:r w:rsidR="008F7C42" w:rsidRPr="006624BB">
        <w:rPr>
          <w:rFonts w:ascii="Times New Roman" w:hAnsi="Times New Roman" w:cs="Times New Roman"/>
          <w:sz w:val="18"/>
          <w:szCs w:val="18"/>
        </w:rPr>
        <w:t xml:space="preserve"> (Michigan</w:t>
      </w:r>
      <w:r w:rsidR="00032962" w:rsidRPr="006624BB">
        <w:rPr>
          <w:rFonts w:ascii="Times New Roman" w:hAnsi="Times New Roman" w:cs="Times New Roman"/>
          <w:sz w:val="18"/>
          <w:szCs w:val="18"/>
        </w:rPr>
        <w:t>: University of Michigan Press</w:t>
      </w:r>
      <w:r w:rsidR="008F7C42" w:rsidRPr="006624BB">
        <w:rPr>
          <w:rFonts w:ascii="Times New Roman" w:hAnsi="Times New Roman" w:cs="Times New Roman"/>
          <w:sz w:val="18"/>
          <w:szCs w:val="18"/>
        </w:rPr>
        <w:t>, 2022), 38</w:t>
      </w:r>
      <w:r w:rsidR="00092EED" w:rsidRPr="006624BB">
        <w:rPr>
          <w:rFonts w:ascii="Times New Roman" w:hAnsi="Times New Roman" w:cs="Times New Roman"/>
          <w:sz w:val="18"/>
          <w:szCs w:val="18"/>
        </w:rPr>
        <w:t>–</w:t>
      </w:r>
      <w:r w:rsidR="008F7C42" w:rsidRPr="006624BB">
        <w:rPr>
          <w:rFonts w:ascii="Times New Roman" w:hAnsi="Times New Roman" w:cs="Times New Roman"/>
          <w:sz w:val="18"/>
          <w:szCs w:val="18"/>
        </w:rPr>
        <w:t>40</w:t>
      </w:r>
      <w:r w:rsidR="00AE5303" w:rsidRPr="006624BB">
        <w:rPr>
          <w:rFonts w:ascii="Times New Roman" w:hAnsi="Times New Roman" w:cs="Times New Roman"/>
          <w:sz w:val="18"/>
          <w:szCs w:val="18"/>
        </w:rPr>
        <w:t>.</w:t>
      </w:r>
      <w:r w:rsidR="00987412" w:rsidRPr="006624BB">
        <w:rPr>
          <w:rFonts w:ascii="Times New Roman" w:hAnsi="Times New Roman" w:cs="Times New Roman"/>
          <w:sz w:val="18"/>
          <w:szCs w:val="18"/>
        </w:rPr>
        <w:t xml:space="preserve"> For an overview of </w:t>
      </w:r>
      <w:r w:rsidR="005B5472" w:rsidRPr="006624BB">
        <w:rPr>
          <w:rFonts w:ascii="Times New Roman" w:hAnsi="Times New Roman" w:cs="Times New Roman"/>
          <w:sz w:val="18"/>
          <w:szCs w:val="18"/>
        </w:rPr>
        <w:t xml:space="preserve">emotions-related </w:t>
      </w:r>
      <w:r w:rsidR="00987412" w:rsidRPr="006624BB">
        <w:rPr>
          <w:rFonts w:ascii="Times New Roman" w:hAnsi="Times New Roman" w:cs="Times New Roman"/>
          <w:sz w:val="18"/>
          <w:szCs w:val="18"/>
        </w:rPr>
        <w:t xml:space="preserve">work by literary scholars, see Sarah McNamer, “Literature,” in </w:t>
      </w:r>
      <w:r w:rsidR="00987412" w:rsidRPr="006624BB">
        <w:rPr>
          <w:rFonts w:ascii="Times New Roman" w:hAnsi="Times New Roman" w:cs="Times New Roman"/>
          <w:i/>
          <w:iCs/>
          <w:sz w:val="18"/>
          <w:szCs w:val="18"/>
        </w:rPr>
        <w:t>A Cultural History of the Emotions in the Late-Medieval, Reformation, and Renaissance Age</w:t>
      </w:r>
      <w:r w:rsidR="00987412" w:rsidRPr="006624BB">
        <w:rPr>
          <w:rFonts w:ascii="Times New Roman" w:hAnsi="Times New Roman" w:cs="Times New Roman"/>
          <w:sz w:val="18"/>
          <w:szCs w:val="18"/>
        </w:rPr>
        <w:t>, ed. Andrew Lynch and Susan Broomhall</w:t>
      </w:r>
      <w:r w:rsidR="0048551A">
        <w:rPr>
          <w:rFonts w:ascii="Times New Roman" w:hAnsi="Times New Roman" w:cs="Times New Roman"/>
          <w:sz w:val="18"/>
          <w:szCs w:val="18"/>
        </w:rPr>
        <w:t xml:space="preserve"> </w:t>
      </w:r>
      <w:r w:rsidR="00987412" w:rsidRPr="006624BB">
        <w:rPr>
          <w:rFonts w:ascii="Times New Roman" w:hAnsi="Times New Roman" w:cs="Times New Roman"/>
          <w:sz w:val="18"/>
          <w:szCs w:val="18"/>
        </w:rPr>
        <w:t>(London</w:t>
      </w:r>
      <w:r w:rsidR="00032962" w:rsidRPr="006624BB">
        <w:rPr>
          <w:rFonts w:ascii="Times New Roman" w:hAnsi="Times New Roman" w:cs="Times New Roman"/>
          <w:sz w:val="18"/>
          <w:szCs w:val="18"/>
        </w:rPr>
        <w:t>: Bloomsbury</w:t>
      </w:r>
      <w:r w:rsidR="00987412" w:rsidRPr="006624BB">
        <w:rPr>
          <w:rFonts w:ascii="Times New Roman" w:hAnsi="Times New Roman" w:cs="Times New Roman"/>
          <w:sz w:val="18"/>
          <w:szCs w:val="18"/>
        </w:rPr>
        <w:t>, 2019), 107–21.</w:t>
      </w:r>
    </w:p>
  </w:footnote>
  <w:footnote w:id="22">
    <w:p w14:paraId="09704052" w14:textId="0142F484"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Jan </w:t>
      </w:r>
      <w:proofErr w:type="spellStart"/>
      <w:r w:rsidRPr="006624BB">
        <w:rPr>
          <w:rFonts w:ascii="Times New Roman" w:hAnsi="Times New Roman" w:cs="Times New Roman"/>
          <w:sz w:val="18"/>
          <w:szCs w:val="18"/>
        </w:rPr>
        <w:t>Plamper</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The History of Emotions: An Introduction</w:t>
      </w:r>
      <w:r w:rsidRPr="006624BB">
        <w:rPr>
          <w:rFonts w:ascii="Times New Roman" w:hAnsi="Times New Roman" w:cs="Times New Roman"/>
          <w:sz w:val="18"/>
          <w:szCs w:val="18"/>
        </w:rPr>
        <w:t>, trans. Keith Tribe</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(Oxford</w:t>
      </w:r>
      <w:r w:rsidR="00A450A8" w:rsidRPr="006624BB">
        <w:rPr>
          <w:rFonts w:ascii="Times New Roman" w:hAnsi="Times New Roman" w:cs="Times New Roman"/>
          <w:sz w:val="18"/>
          <w:szCs w:val="18"/>
        </w:rPr>
        <w:t>: Oxford University Press</w:t>
      </w:r>
      <w:r w:rsidRPr="006624BB">
        <w:rPr>
          <w:rFonts w:ascii="Times New Roman" w:hAnsi="Times New Roman" w:cs="Times New Roman"/>
          <w:sz w:val="18"/>
          <w:szCs w:val="18"/>
        </w:rPr>
        <w:t xml:space="preserve">, 2015); Boddice, </w:t>
      </w:r>
      <w:r w:rsidRPr="006624BB">
        <w:rPr>
          <w:rFonts w:ascii="Times New Roman" w:hAnsi="Times New Roman" w:cs="Times New Roman"/>
          <w:i/>
          <w:iCs/>
          <w:sz w:val="18"/>
          <w:szCs w:val="18"/>
        </w:rPr>
        <w:t>The History of Emotions</w:t>
      </w:r>
      <w:r w:rsidRPr="006624BB">
        <w:rPr>
          <w:rFonts w:ascii="Times New Roman" w:hAnsi="Times New Roman" w:cs="Times New Roman"/>
          <w:sz w:val="18"/>
          <w:szCs w:val="18"/>
        </w:rPr>
        <w:t xml:space="preserve">; Susan </w:t>
      </w:r>
      <w:r w:rsidR="00154B77">
        <w:rPr>
          <w:rFonts w:ascii="Times New Roman" w:hAnsi="Times New Roman" w:cs="Times New Roman"/>
          <w:sz w:val="18"/>
          <w:szCs w:val="18"/>
        </w:rPr>
        <w:t xml:space="preserve">J. </w:t>
      </w:r>
      <w:r w:rsidRPr="006624BB">
        <w:rPr>
          <w:rFonts w:ascii="Times New Roman" w:hAnsi="Times New Roman" w:cs="Times New Roman"/>
          <w:sz w:val="18"/>
          <w:szCs w:val="18"/>
        </w:rPr>
        <w:t>Matt and Peter</w:t>
      </w:r>
      <w:r w:rsidR="00154B77">
        <w:rPr>
          <w:rFonts w:ascii="Times New Roman" w:hAnsi="Times New Roman" w:cs="Times New Roman"/>
          <w:sz w:val="18"/>
          <w:szCs w:val="18"/>
        </w:rPr>
        <w:t xml:space="preserve"> N.</w:t>
      </w:r>
      <w:r w:rsidRPr="006624BB">
        <w:rPr>
          <w:rFonts w:ascii="Times New Roman" w:hAnsi="Times New Roman" w:cs="Times New Roman"/>
          <w:sz w:val="18"/>
          <w:szCs w:val="18"/>
        </w:rPr>
        <w:t xml:space="preserve"> Stearns, eds., </w:t>
      </w:r>
      <w:r w:rsidRPr="006624BB">
        <w:rPr>
          <w:rFonts w:ascii="Times New Roman" w:hAnsi="Times New Roman" w:cs="Times New Roman"/>
          <w:i/>
          <w:iCs/>
          <w:sz w:val="18"/>
          <w:szCs w:val="18"/>
        </w:rPr>
        <w:t>Doing Emotions History</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w:t>
      </w:r>
      <w:r w:rsidR="00A450A8" w:rsidRPr="006624BB">
        <w:rPr>
          <w:rFonts w:ascii="Times New Roman" w:hAnsi="Times New Roman" w:cs="Times New Roman"/>
          <w:sz w:val="18"/>
          <w:szCs w:val="18"/>
        </w:rPr>
        <w:t>Urbana: University of Illinois Press,</w:t>
      </w:r>
      <w:r w:rsidRPr="006624BB">
        <w:rPr>
          <w:rFonts w:ascii="Times New Roman" w:hAnsi="Times New Roman" w:cs="Times New Roman"/>
          <w:sz w:val="18"/>
          <w:szCs w:val="18"/>
        </w:rPr>
        <w:t xml:space="preserve"> 2014).</w:t>
      </w:r>
    </w:p>
  </w:footnote>
  <w:footnote w:id="23">
    <w:p w14:paraId="2D12591A" w14:textId="38E90499"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Rosenwein, </w:t>
      </w:r>
      <w:r w:rsidRPr="006624BB">
        <w:rPr>
          <w:rFonts w:ascii="Times New Roman" w:hAnsi="Times New Roman" w:cs="Times New Roman"/>
          <w:i/>
          <w:iCs/>
          <w:sz w:val="18"/>
          <w:szCs w:val="18"/>
        </w:rPr>
        <w:t>Generations of Feeling</w:t>
      </w:r>
      <w:r w:rsidRPr="006624BB">
        <w:rPr>
          <w:rFonts w:ascii="Times New Roman" w:hAnsi="Times New Roman" w:cs="Times New Roman"/>
          <w:sz w:val="18"/>
          <w:szCs w:val="18"/>
        </w:rPr>
        <w:t xml:space="preserve">; Damien </w:t>
      </w:r>
      <w:proofErr w:type="spellStart"/>
      <w:r w:rsidRPr="006624BB">
        <w:rPr>
          <w:rFonts w:ascii="Times New Roman" w:hAnsi="Times New Roman" w:cs="Times New Roman"/>
          <w:sz w:val="18"/>
          <w:szCs w:val="18"/>
        </w:rPr>
        <w:t>Boquet</w:t>
      </w:r>
      <w:proofErr w:type="spellEnd"/>
      <w:r w:rsidRPr="006624BB">
        <w:rPr>
          <w:rFonts w:ascii="Times New Roman" w:hAnsi="Times New Roman" w:cs="Times New Roman"/>
          <w:sz w:val="18"/>
          <w:szCs w:val="18"/>
        </w:rPr>
        <w:t xml:space="preserve"> and Piroska Nagy, </w:t>
      </w:r>
      <w:r w:rsidRPr="006624BB">
        <w:rPr>
          <w:rFonts w:ascii="Times New Roman" w:hAnsi="Times New Roman" w:cs="Times New Roman"/>
          <w:i/>
          <w:iCs/>
          <w:sz w:val="18"/>
          <w:szCs w:val="18"/>
        </w:rPr>
        <w:t xml:space="preserve">Sensible Moyen </w:t>
      </w:r>
      <w:proofErr w:type="spellStart"/>
      <w:r w:rsidRPr="006624BB">
        <w:rPr>
          <w:rFonts w:ascii="Times New Roman" w:hAnsi="Times New Roman" w:cs="Times New Roman"/>
          <w:i/>
          <w:iCs/>
          <w:sz w:val="18"/>
          <w:szCs w:val="18"/>
        </w:rPr>
        <w:t>Âge</w:t>
      </w:r>
      <w:proofErr w:type="spellEnd"/>
      <w:r w:rsidRPr="006624BB">
        <w:rPr>
          <w:rFonts w:ascii="Times New Roman" w:hAnsi="Times New Roman" w:cs="Times New Roman"/>
          <w:i/>
          <w:iCs/>
          <w:sz w:val="18"/>
          <w:szCs w:val="18"/>
        </w:rPr>
        <w:t xml:space="preserve">: Une </w:t>
      </w:r>
      <w:proofErr w:type="spellStart"/>
      <w:r w:rsidRPr="006624BB">
        <w:rPr>
          <w:rFonts w:ascii="Times New Roman" w:hAnsi="Times New Roman" w:cs="Times New Roman"/>
          <w:i/>
          <w:iCs/>
          <w:sz w:val="18"/>
          <w:szCs w:val="18"/>
        </w:rPr>
        <w:t>histoire</w:t>
      </w:r>
      <w:proofErr w:type="spellEnd"/>
      <w:r w:rsidRPr="006624BB">
        <w:rPr>
          <w:rFonts w:ascii="Times New Roman" w:hAnsi="Times New Roman" w:cs="Times New Roman"/>
          <w:i/>
          <w:iCs/>
          <w:sz w:val="18"/>
          <w:szCs w:val="18"/>
        </w:rPr>
        <w:t xml:space="preserve"> des </w:t>
      </w:r>
      <w:proofErr w:type="spellStart"/>
      <w:r w:rsidRPr="006624BB">
        <w:rPr>
          <w:rFonts w:ascii="Times New Roman" w:hAnsi="Times New Roman" w:cs="Times New Roman"/>
          <w:i/>
          <w:iCs/>
          <w:sz w:val="18"/>
          <w:szCs w:val="18"/>
        </w:rPr>
        <w:t>émotions</w:t>
      </w:r>
      <w:proofErr w:type="spellEnd"/>
      <w:r w:rsidRPr="006624BB">
        <w:rPr>
          <w:rFonts w:ascii="Times New Roman" w:hAnsi="Times New Roman" w:cs="Times New Roman"/>
          <w:i/>
          <w:iCs/>
          <w:sz w:val="18"/>
          <w:szCs w:val="18"/>
        </w:rPr>
        <w:t xml:space="preserve"> dans </w:t>
      </w:r>
      <w:proofErr w:type="spellStart"/>
      <w:r w:rsidRPr="006624BB">
        <w:rPr>
          <w:rFonts w:ascii="Times New Roman" w:hAnsi="Times New Roman" w:cs="Times New Roman"/>
          <w:i/>
          <w:iCs/>
          <w:sz w:val="18"/>
          <w:szCs w:val="18"/>
        </w:rPr>
        <w:t>l’Occident</w:t>
      </w:r>
      <w:proofErr w:type="spellEnd"/>
      <w:r w:rsidRPr="006624BB">
        <w:rPr>
          <w:rFonts w:ascii="Times New Roman" w:hAnsi="Times New Roman" w:cs="Times New Roman"/>
          <w:i/>
          <w:iCs/>
          <w:sz w:val="18"/>
          <w:szCs w:val="18"/>
        </w:rPr>
        <w:t xml:space="preserve"> medieval</w:t>
      </w:r>
      <w:r w:rsidRPr="006624BB">
        <w:rPr>
          <w:rFonts w:ascii="Times New Roman" w:hAnsi="Times New Roman" w:cs="Times New Roman"/>
          <w:sz w:val="18"/>
          <w:szCs w:val="18"/>
        </w:rPr>
        <w:t xml:space="preserve"> (Paris</w:t>
      </w:r>
      <w:r w:rsidR="000E5B6D" w:rsidRPr="006624BB">
        <w:rPr>
          <w:rFonts w:ascii="Times New Roman" w:hAnsi="Times New Roman" w:cs="Times New Roman"/>
          <w:sz w:val="18"/>
          <w:szCs w:val="18"/>
        </w:rPr>
        <w:t xml:space="preserve">: Éditions du </w:t>
      </w:r>
      <w:proofErr w:type="spellStart"/>
      <w:r w:rsidR="000E5B6D" w:rsidRPr="006624BB">
        <w:rPr>
          <w:rFonts w:ascii="Times New Roman" w:hAnsi="Times New Roman" w:cs="Times New Roman"/>
          <w:sz w:val="18"/>
          <w:szCs w:val="18"/>
        </w:rPr>
        <w:t>Seuil</w:t>
      </w:r>
      <w:proofErr w:type="spellEnd"/>
      <w:r w:rsidRPr="006624BB">
        <w:rPr>
          <w:rFonts w:ascii="Times New Roman" w:hAnsi="Times New Roman" w:cs="Times New Roman"/>
          <w:sz w:val="18"/>
          <w:szCs w:val="18"/>
        </w:rPr>
        <w:t xml:space="preserve">, 2015), 275–84; A. S. </w:t>
      </w:r>
      <w:proofErr w:type="spellStart"/>
      <w:r w:rsidRPr="006624BB">
        <w:rPr>
          <w:rFonts w:ascii="Times New Roman" w:hAnsi="Times New Roman" w:cs="Times New Roman"/>
          <w:sz w:val="18"/>
          <w:szCs w:val="18"/>
        </w:rPr>
        <w:t>Lazikani</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Cultivating the Heart: Fe</w:t>
      </w:r>
      <w:r w:rsidR="00CB73F3" w:rsidRPr="006624BB">
        <w:rPr>
          <w:rFonts w:ascii="Times New Roman" w:hAnsi="Times New Roman" w:cs="Times New Roman"/>
          <w:i/>
          <w:iCs/>
          <w:sz w:val="18"/>
          <w:szCs w:val="18"/>
        </w:rPr>
        <w:t>e</w:t>
      </w:r>
      <w:r w:rsidRPr="006624BB">
        <w:rPr>
          <w:rFonts w:ascii="Times New Roman" w:hAnsi="Times New Roman" w:cs="Times New Roman"/>
          <w:i/>
          <w:iCs/>
          <w:sz w:val="18"/>
          <w:szCs w:val="18"/>
        </w:rPr>
        <w:t>ling and Emotion in Twelfth- and Thirteenth-Century Religious Texts</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(Cardiff</w:t>
      </w:r>
      <w:r w:rsidR="005E446C" w:rsidRPr="006624BB">
        <w:rPr>
          <w:rFonts w:ascii="Times New Roman" w:hAnsi="Times New Roman" w:cs="Times New Roman"/>
          <w:sz w:val="18"/>
          <w:szCs w:val="18"/>
        </w:rPr>
        <w:t>: University of Wales Press</w:t>
      </w:r>
      <w:r w:rsidRPr="006624BB">
        <w:rPr>
          <w:rFonts w:ascii="Times New Roman" w:hAnsi="Times New Roman" w:cs="Times New Roman"/>
          <w:sz w:val="18"/>
          <w:szCs w:val="18"/>
        </w:rPr>
        <w:t>, 2015), 2;</w:t>
      </w:r>
      <w:r w:rsidR="00CB73F3" w:rsidRPr="006624BB">
        <w:rPr>
          <w:rFonts w:ascii="Times New Roman" w:hAnsi="Times New Roman" w:cs="Times New Roman"/>
          <w:sz w:val="18"/>
          <w:szCs w:val="18"/>
        </w:rPr>
        <w:t xml:space="preserve"> A. S. </w:t>
      </w:r>
      <w:proofErr w:type="spellStart"/>
      <w:r w:rsidR="00CB73F3" w:rsidRPr="006624BB">
        <w:rPr>
          <w:rFonts w:ascii="Times New Roman" w:hAnsi="Times New Roman" w:cs="Times New Roman"/>
          <w:sz w:val="18"/>
          <w:szCs w:val="18"/>
        </w:rPr>
        <w:t>Lazikani</w:t>
      </w:r>
      <w:proofErr w:type="spellEnd"/>
      <w:r w:rsidR="00CB73F3" w:rsidRPr="006624BB">
        <w:rPr>
          <w:rFonts w:ascii="Times New Roman" w:hAnsi="Times New Roman" w:cs="Times New Roman"/>
          <w:sz w:val="18"/>
          <w:szCs w:val="18"/>
        </w:rPr>
        <w:t xml:space="preserve">, </w:t>
      </w:r>
      <w:r w:rsidR="00CB73F3" w:rsidRPr="006624BB">
        <w:rPr>
          <w:rFonts w:ascii="Times New Roman" w:hAnsi="Times New Roman" w:cs="Times New Roman"/>
          <w:i/>
          <w:iCs/>
          <w:sz w:val="18"/>
          <w:szCs w:val="18"/>
        </w:rPr>
        <w:t>Emotion in Christian and Islamic Contemplative Texts, 1100</w:t>
      </w:r>
      <w:r w:rsidR="00CB73F3" w:rsidRPr="006624BB">
        <w:rPr>
          <w:rFonts w:ascii="Times New Roman" w:hAnsi="Times New Roman" w:cs="Times New Roman"/>
          <w:sz w:val="18"/>
          <w:szCs w:val="18"/>
        </w:rPr>
        <w:t>–</w:t>
      </w:r>
      <w:r w:rsidR="00CB73F3" w:rsidRPr="006624BB">
        <w:rPr>
          <w:rFonts w:ascii="Times New Roman" w:hAnsi="Times New Roman" w:cs="Times New Roman"/>
          <w:i/>
          <w:iCs/>
          <w:sz w:val="18"/>
          <w:szCs w:val="18"/>
        </w:rPr>
        <w:t>1250: Cry of the Turtledove</w:t>
      </w:r>
      <w:r w:rsidR="0048551A">
        <w:rPr>
          <w:rFonts w:ascii="Times New Roman" w:hAnsi="Times New Roman" w:cs="Times New Roman"/>
          <w:sz w:val="18"/>
          <w:szCs w:val="18"/>
        </w:rPr>
        <w:t xml:space="preserve"> </w:t>
      </w:r>
      <w:r w:rsidR="00CB73F3" w:rsidRPr="006624BB">
        <w:rPr>
          <w:rFonts w:ascii="Times New Roman" w:hAnsi="Times New Roman" w:cs="Times New Roman"/>
          <w:sz w:val="18"/>
          <w:szCs w:val="18"/>
        </w:rPr>
        <w:t>(Basingstoke</w:t>
      </w:r>
      <w:r w:rsidR="00162116" w:rsidRPr="006624BB">
        <w:rPr>
          <w:rFonts w:ascii="Times New Roman" w:hAnsi="Times New Roman" w:cs="Times New Roman"/>
          <w:sz w:val="18"/>
          <w:szCs w:val="18"/>
        </w:rPr>
        <w:t>: Palgrave Macmillan</w:t>
      </w:r>
      <w:r w:rsidR="00CB73F3" w:rsidRPr="006624BB">
        <w:rPr>
          <w:rFonts w:ascii="Times New Roman" w:hAnsi="Times New Roman" w:cs="Times New Roman"/>
          <w:sz w:val="18"/>
          <w:szCs w:val="18"/>
        </w:rPr>
        <w:t xml:space="preserve">, 2021), 42–3; </w:t>
      </w:r>
      <w:r w:rsidRPr="006624BB">
        <w:rPr>
          <w:rFonts w:ascii="Times New Roman" w:hAnsi="Times New Roman" w:cs="Times New Roman"/>
          <w:sz w:val="18"/>
          <w:szCs w:val="18"/>
        </w:rPr>
        <w:t xml:space="preserve">Stephanie Downes and Rebecca F. McNamara, “The History of Emotions and Middle English Literature,” </w:t>
      </w:r>
      <w:r w:rsidRPr="006624BB">
        <w:rPr>
          <w:rFonts w:ascii="Times New Roman" w:hAnsi="Times New Roman" w:cs="Times New Roman"/>
          <w:i/>
          <w:iCs/>
          <w:sz w:val="18"/>
          <w:szCs w:val="18"/>
        </w:rPr>
        <w:t>Literature Compass</w:t>
      </w:r>
      <w:r w:rsidRPr="006624BB">
        <w:rPr>
          <w:rFonts w:ascii="Times New Roman" w:hAnsi="Times New Roman" w:cs="Times New Roman"/>
          <w:sz w:val="18"/>
          <w:szCs w:val="18"/>
        </w:rPr>
        <w:t xml:space="preserve"> 3 (2016): 444–56, at 446.</w:t>
      </w:r>
    </w:p>
  </w:footnote>
  <w:footnote w:id="24">
    <w:p w14:paraId="7D9FE7DE" w14:textId="50FB37F7"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McNamer, “The Literariness of Literature,” 1435.</w:t>
      </w:r>
    </w:p>
  </w:footnote>
  <w:footnote w:id="25">
    <w:p w14:paraId="331DFB21" w14:textId="2F3A5024" w:rsidR="004B0A29" w:rsidRPr="006624BB" w:rsidRDefault="004B0A29"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00FB59EE" w:rsidRPr="006624BB">
        <w:rPr>
          <w:rFonts w:ascii="Times New Roman" w:hAnsi="Times New Roman" w:cs="Times New Roman"/>
          <w:sz w:val="18"/>
          <w:szCs w:val="18"/>
        </w:rPr>
        <w:t xml:space="preserve">Spencer, </w:t>
      </w:r>
      <w:r w:rsidR="00A13B19" w:rsidRPr="006624BB">
        <w:rPr>
          <w:rFonts w:ascii="Times New Roman" w:hAnsi="Times New Roman" w:cs="Times New Roman"/>
          <w:i/>
          <w:iCs/>
          <w:sz w:val="18"/>
          <w:szCs w:val="18"/>
        </w:rPr>
        <w:t>Emotions in a Crusading Context</w:t>
      </w:r>
      <w:r w:rsidR="00FB59EE" w:rsidRPr="006624BB">
        <w:rPr>
          <w:rFonts w:ascii="Times New Roman" w:hAnsi="Times New Roman" w:cs="Times New Roman"/>
          <w:sz w:val="18"/>
          <w:szCs w:val="18"/>
        </w:rPr>
        <w:t>,</w:t>
      </w:r>
      <w:r w:rsidR="00DF2627" w:rsidRPr="006624BB">
        <w:rPr>
          <w:rFonts w:ascii="Times New Roman" w:hAnsi="Times New Roman" w:cs="Times New Roman"/>
          <w:sz w:val="18"/>
          <w:szCs w:val="18"/>
        </w:rPr>
        <w:t xml:space="preserve"> </w:t>
      </w:r>
      <w:r w:rsidR="00FB59EE" w:rsidRPr="006624BB">
        <w:rPr>
          <w:rFonts w:ascii="Times New Roman" w:hAnsi="Times New Roman" w:cs="Times New Roman"/>
          <w:sz w:val="18"/>
          <w:szCs w:val="18"/>
        </w:rPr>
        <w:t>248</w:t>
      </w:r>
      <w:r w:rsidR="00DF2627" w:rsidRPr="006624BB">
        <w:rPr>
          <w:rFonts w:ascii="Times New Roman" w:hAnsi="Times New Roman" w:cs="Times New Roman"/>
          <w:sz w:val="18"/>
          <w:szCs w:val="18"/>
        </w:rPr>
        <w:t>–4</w:t>
      </w:r>
      <w:r w:rsidR="00FB59EE" w:rsidRPr="006624BB">
        <w:rPr>
          <w:rFonts w:ascii="Times New Roman" w:hAnsi="Times New Roman" w:cs="Times New Roman"/>
          <w:sz w:val="18"/>
          <w:szCs w:val="18"/>
        </w:rPr>
        <w:t>9</w:t>
      </w:r>
      <w:r w:rsidR="00DF2627" w:rsidRPr="006624BB">
        <w:rPr>
          <w:rFonts w:ascii="Times New Roman" w:hAnsi="Times New Roman" w:cs="Times New Roman"/>
          <w:sz w:val="18"/>
          <w:szCs w:val="18"/>
        </w:rPr>
        <w:t>.</w:t>
      </w:r>
      <w:r w:rsidR="00FB59EE" w:rsidRPr="006624BB">
        <w:rPr>
          <w:rFonts w:ascii="Times New Roman" w:hAnsi="Times New Roman" w:cs="Times New Roman"/>
          <w:sz w:val="18"/>
          <w:szCs w:val="18"/>
        </w:rPr>
        <w:t xml:space="preserve"> </w:t>
      </w:r>
      <w:r w:rsidR="00E15378" w:rsidRPr="006624BB">
        <w:rPr>
          <w:rFonts w:ascii="Times New Roman" w:hAnsi="Times New Roman" w:cs="Times New Roman"/>
          <w:sz w:val="18"/>
          <w:szCs w:val="18"/>
        </w:rPr>
        <w:t xml:space="preserve">This point has been hotly disputed. See, for example, the approaches adopted in Rosenwein, </w:t>
      </w:r>
      <w:r w:rsidR="00E15378" w:rsidRPr="006624BB">
        <w:rPr>
          <w:rFonts w:ascii="Times New Roman" w:hAnsi="Times New Roman" w:cs="Times New Roman"/>
          <w:i/>
          <w:iCs/>
          <w:sz w:val="18"/>
          <w:szCs w:val="18"/>
        </w:rPr>
        <w:t>Emotional Communities</w:t>
      </w:r>
      <w:r w:rsidR="00E15378" w:rsidRPr="006624BB">
        <w:rPr>
          <w:rFonts w:ascii="Times New Roman" w:hAnsi="Times New Roman" w:cs="Times New Roman"/>
          <w:sz w:val="18"/>
          <w:szCs w:val="18"/>
        </w:rPr>
        <w:t xml:space="preserve">, 193–96; Paul </w:t>
      </w:r>
      <w:r w:rsidR="00532559" w:rsidRPr="006624BB">
        <w:rPr>
          <w:rFonts w:ascii="Times New Roman" w:hAnsi="Times New Roman" w:cs="Times New Roman"/>
          <w:sz w:val="18"/>
          <w:szCs w:val="18"/>
        </w:rPr>
        <w:t xml:space="preserve">R. </w:t>
      </w:r>
      <w:r w:rsidR="00E15378" w:rsidRPr="006624BB">
        <w:rPr>
          <w:rFonts w:ascii="Times New Roman" w:hAnsi="Times New Roman" w:cs="Times New Roman"/>
          <w:sz w:val="18"/>
          <w:szCs w:val="18"/>
        </w:rPr>
        <w:t xml:space="preserve">Hyams, </w:t>
      </w:r>
      <w:r w:rsidR="00E15378" w:rsidRPr="006624BB">
        <w:rPr>
          <w:rFonts w:ascii="Times New Roman" w:hAnsi="Times New Roman" w:cs="Times New Roman"/>
          <w:i/>
          <w:iCs/>
          <w:sz w:val="18"/>
          <w:szCs w:val="18"/>
        </w:rPr>
        <w:t>Rancor and Reconciliation in Medieval England</w:t>
      </w:r>
      <w:r w:rsidR="00E15378" w:rsidRPr="006624BB">
        <w:rPr>
          <w:rFonts w:ascii="Times New Roman" w:hAnsi="Times New Roman" w:cs="Times New Roman"/>
          <w:sz w:val="18"/>
          <w:szCs w:val="18"/>
        </w:rPr>
        <w:t xml:space="preserve"> (Ithaca</w:t>
      </w:r>
      <w:r w:rsidR="002B0EA5" w:rsidRPr="006624BB">
        <w:rPr>
          <w:rFonts w:ascii="Times New Roman" w:hAnsi="Times New Roman" w:cs="Times New Roman"/>
          <w:sz w:val="18"/>
          <w:szCs w:val="18"/>
        </w:rPr>
        <w:t>: Cornell University Press</w:t>
      </w:r>
      <w:r w:rsidR="00E15378" w:rsidRPr="006624BB">
        <w:rPr>
          <w:rFonts w:ascii="Times New Roman" w:hAnsi="Times New Roman" w:cs="Times New Roman"/>
          <w:sz w:val="18"/>
          <w:szCs w:val="18"/>
        </w:rPr>
        <w:t xml:space="preserve">, 2003); Stephen D. White, “The Politics of Anger,” in </w:t>
      </w:r>
      <w:r w:rsidR="00E15378" w:rsidRPr="006624BB">
        <w:rPr>
          <w:rFonts w:ascii="Times New Roman" w:hAnsi="Times New Roman" w:cs="Times New Roman"/>
          <w:i/>
          <w:iCs/>
          <w:sz w:val="18"/>
          <w:szCs w:val="18"/>
        </w:rPr>
        <w:t>Anger’s Past: The Social Uses of an Emotion in the Middle Ages</w:t>
      </w:r>
      <w:r w:rsidR="00E15378" w:rsidRPr="006624BB">
        <w:rPr>
          <w:rFonts w:ascii="Times New Roman" w:hAnsi="Times New Roman" w:cs="Times New Roman"/>
          <w:sz w:val="18"/>
          <w:szCs w:val="18"/>
        </w:rPr>
        <w:t>, ed. Barbara H. Rosenwein (Ithaca</w:t>
      </w:r>
      <w:r w:rsidR="002B0EA5" w:rsidRPr="006624BB">
        <w:rPr>
          <w:rFonts w:ascii="Times New Roman" w:hAnsi="Times New Roman" w:cs="Times New Roman"/>
          <w:sz w:val="18"/>
          <w:szCs w:val="18"/>
        </w:rPr>
        <w:t>: Cornell University Press</w:t>
      </w:r>
      <w:r w:rsidR="00E15378" w:rsidRPr="006624BB">
        <w:rPr>
          <w:rFonts w:ascii="Times New Roman" w:hAnsi="Times New Roman" w:cs="Times New Roman"/>
          <w:sz w:val="18"/>
          <w:szCs w:val="18"/>
        </w:rPr>
        <w:t xml:space="preserve">, 1998), 127–52; Kate McGrath, </w:t>
      </w:r>
      <w:r w:rsidR="00E15378" w:rsidRPr="006624BB">
        <w:rPr>
          <w:rFonts w:ascii="Times New Roman" w:hAnsi="Times New Roman" w:cs="Times New Roman"/>
          <w:i/>
          <w:iCs/>
          <w:sz w:val="18"/>
          <w:szCs w:val="18"/>
        </w:rPr>
        <w:t>Royal Rage and the Construction of Anglo-Norman Authority, c.</w:t>
      </w:r>
      <w:r w:rsidR="000C2C56">
        <w:rPr>
          <w:rFonts w:ascii="Times New Roman" w:hAnsi="Times New Roman" w:cs="Times New Roman"/>
          <w:i/>
          <w:iCs/>
          <w:sz w:val="18"/>
          <w:szCs w:val="18"/>
        </w:rPr>
        <w:t xml:space="preserve"> </w:t>
      </w:r>
      <w:r w:rsidR="00E15378" w:rsidRPr="006624BB">
        <w:rPr>
          <w:rFonts w:ascii="Times New Roman" w:hAnsi="Times New Roman" w:cs="Times New Roman"/>
          <w:i/>
          <w:iCs/>
          <w:sz w:val="18"/>
          <w:szCs w:val="18"/>
        </w:rPr>
        <w:t>1000–1250</w:t>
      </w:r>
      <w:r w:rsidR="0048551A">
        <w:rPr>
          <w:rFonts w:ascii="Times New Roman" w:hAnsi="Times New Roman" w:cs="Times New Roman"/>
          <w:sz w:val="18"/>
          <w:szCs w:val="18"/>
        </w:rPr>
        <w:t xml:space="preserve"> </w:t>
      </w:r>
      <w:r w:rsidR="00E15378" w:rsidRPr="006624BB">
        <w:rPr>
          <w:rFonts w:ascii="Times New Roman" w:hAnsi="Times New Roman" w:cs="Times New Roman"/>
          <w:sz w:val="18"/>
          <w:szCs w:val="18"/>
        </w:rPr>
        <w:t>(Basingstoke</w:t>
      </w:r>
      <w:r w:rsidR="002E145B" w:rsidRPr="006624BB">
        <w:rPr>
          <w:rFonts w:ascii="Times New Roman" w:hAnsi="Times New Roman" w:cs="Times New Roman"/>
          <w:sz w:val="18"/>
          <w:szCs w:val="18"/>
        </w:rPr>
        <w:t>: Palgrave Macmillan</w:t>
      </w:r>
      <w:r w:rsidR="00E15378" w:rsidRPr="006624BB">
        <w:rPr>
          <w:rFonts w:ascii="Times New Roman" w:hAnsi="Times New Roman" w:cs="Times New Roman"/>
          <w:sz w:val="18"/>
          <w:szCs w:val="18"/>
        </w:rPr>
        <w:t>, 2019).</w:t>
      </w:r>
    </w:p>
  </w:footnote>
  <w:footnote w:id="26">
    <w:p w14:paraId="2E76AE4C" w14:textId="05A0E926"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Scheer, “Are Emotions a Kind of Practice”; Rom </w:t>
      </w:r>
      <w:proofErr w:type="spellStart"/>
      <w:r w:rsidRPr="006624BB">
        <w:rPr>
          <w:rFonts w:ascii="Times New Roman" w:hAnsi="Times New Roman" w:cs="Times New Roman"/>
          <w:sz w:val="18"/>
          <w:szCs w:val="18"/>
        </w:rPr>
        <w:t>Harré</w:t>
      </w:r>
      <w:proofErr w:type="spellEnd"/>
      <w:r w:rsidRPr="006624BB">
        <w:rPr>
          <w:rFonts w:ascii="Times New Roman" w:hAnsi="Times New Roman" w:cs="Times New Roman"/>
          <w:sz w:val="18"/>
          <w:szCs w:val="18"/>
        </w:rPr>
        <w:t xml:space="preserve">, “An Outline of the Social Constructionist Viewpoint,” in </w:t>
      </w:r>
      <w:r w:rsidRPr="006624BB">
        <w:rPr>
          <w:rFonts w:ascii="Times New Roman" w:hAnsi="Times New Roman" w:cs="Times New Roman"/>
          <w:i/>
          <w:iCs/>
          <w:sz w:val="18"/>
          <w:szCs w:val="18"/>
        </w:rPr>
        <w:t>The Social Construction of Emotions</w:t>
      </w:r>
      <w:r w:rsidRPr="006624BB">
        <w:rPr>
          <w:rFonts w:ascii="Times New Roman" w:hAnsi="Times New Roman" w:cs="Times New Roman"/>
          <w:sz w:val="18"/>
          <w:szCs w:val="18"/>
        </w:rPr>
        <w:t xml:space="preserve">, ed. Rom </w:t>
      </w:r>
      <w:proofErr w:type="spellStart"/>
      <w:r w:rsidRPr="006624BB">
        <w:rPr>
          <w:rFonts w:ascii="Times New Roman" w:hAnsi="Times New Roman" w:cs="Times New Roman"/>
          <w:sz w:val="18"/>
          <w:szCs w:val="18"/>
        </w:rPr>
        <w:t>Harré</w:t>
      </w:r>
      <w:proofErr w:type="spellEnd"/>
      <w:r w:rsidRPr="006624BB">
        <w:rPr>
          <w:rFonts w:ascii="Times New Roman" w:hAnsi="Times New Roman" w:cs="Times New Roman"/>
          <w:sz w:val="18"/>
          <w:szCs w:val="18"/>
        </w:rPr>
        <w:t xml:space="preserve"> (Oxford</w:t>
      </w:r>
      <w:r w:rsidR="00700C86" w:rsidRPr="006624BB">
        <w:rPr>
          <w:rFonts w:ascii="Times New Roman" w:hAnsi="Times New Roman" w:cs="Times New Roman"/>
          <w:sz w:val="18"/>
          <w:szCs w:val="18"/>
        </w:rPr>
        <w:t>: Basil Blackwell</w:t>
      </w:r>
      <w:r w:rsidRPr="006624BB">
        <w:rPr>
          <w:rFonts w:ascii="Times New Roman" w:hAnsi="Times New Roman" w:cs="Times New Roman"/>
          <w:sz w:val="18"/>
          <w:szCs w:val="18"/>
        </w:rPr>
        <w:t xml:space="preserve">, 1986), 2–14; Catherine Lutz and Geoffrey </w:t>
      </w:r>
      <w:r w:rsidR="00B565CB">
        <w:rPr>
          <w:rFonts w:ascii="Times New Roman" w:hAnsi="Times New Roman" w:cs="Times New Roman"/>
          <w:sz w:val="18"/>
          <w:szCs w:val="18"/>
        </w:rPr>
        <w:t xml:space="preserve">M. </w:t>
      </w:r>
      <w:r w:rsidRPr="006624BB">
        <w:rPr>
          <w:rFonts w:ascii="Times New Roman" w:hAnsi="Times New Roman" w:cs="Times New Roman"/>
          <w:sz w:val="18"/>
          <w:szCs w:val="18"/>
        </w:rPr>
        <w:t xml:space="preserve">White, “The Anthropology of Emotions,” </w:t>
      </w:r>
      <w:r w:rsidRPr="006624BB">
        <w:rPr>
          <w:rFonts w:ascii="Times New Roman" w:hAnsi="Times New Roman" w:cs="Times New Roman"/>
          <w:i/>
          <w:iCs/>
          <w:sz w:val="18"/>
          <w:szCs w:val="18"/>
        </w:rPr>
        <w:t>Annual Review of Anthropology</w:t>
      </w:r>
      <w:r w:rsidRPr="006624BB">
        <w:rPr>
          <w:rFonts w:ascii="Times New Roman" w:hAnsi="Times New Roman" w:cs="Times New Roman"/>
          <w:sz w:val="18"/>
          <w:szCs w:val="18"/>
        </w:rPr>
        <w:t xml:space="preserve"> 15 (1986): 405–36; </w:t>
      </w:r>
      <w:proofErr w:type="spellStart"/>
      <w:r w:rsidRPr="006624BB">
        <w:rPr>
          <w:rFonts w:ascii="Times New Roman" w:hAnsi="Times New Roman" w:cs="Times New Roman"/>
          <w:sz w:val="18"/>
          <w:szCs w:val="18"/>
        </w:rPr>
        <w:t>Plamper</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The History of Emotions</w:t>
      </w:r>
      <w:r w:rsidRPr="006624BB">
        <w:rPr>
          <w:rFonts w:ascii="Times New Roman" w:hAnsi="Times New Roman" w:cs="Times New Roman"/>
          <w:sz w:val="18"/>
          <w:szCs w:val="18"/>
        </w:rPr>
        <w:t>, 75–146.</w:t>
      </w:r>
    </w:p>
  </w:footnote>
  <w:footnote w:id="27">
    <w:p w14:paraId="3F5804B1" w14:textId="5C66EC46"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Sarah McNamer, “Feeling,” in </w:t>
      </w:r>
      <w:r w:rsidRPr="006624BB">
        <w:rPr>
          <w:rFonts w:ascii="Times New Roman" w:hAnsi="Times New Roman" w:cs="Times New Roman"/>
          <w:i/>
          <w:iCs/>
          <w:sz w:val="18"/>
          <w:szCs w:val="18"/>
        </w:rPr>
        <w:t>Middle English</w:t>
      </w:r>
      <w:r w:rsidRPr="006624BB">
        <w:rPr>
          <w:rFonts w:ascii="Times New Roman" w:hAnsi="Times New Roman" w:cs="Times New Roman"/>
          <w:sz w:val="18"/>
          <w:szCs w:val="18"/>
        </w:rPr>
        <w:t>, ed. Paul Strohm</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(Oxford</w:t>
      </w:r>
      <w:r w:rsidR="00433DAC">
        <w:rPr>
          <w:rFonts w:ascii="Times New Roman" w:hAnsi="Times New Roman" w:cs="Times New Roman"/>
          <w:sz w:val="18"/>
          <w:szCs w:val="18"/>
        </w:rPr>
        <w:t>: Oxford University Press</w:t>
      </w:r>
      <w:r w:rsidRPr="006624BB">
        <w:rPr>
          <w:rFonts w:ascii="Times New Roman" w:hAnsi="Times New Roman" w:cs="Times New Roman"/>
          <w:sz w:val="18"/>
          <w:szCs w:val="18"/>
        </w:rPr>
        <w:t>, 2007), 241–57, at 247–48.</w:t>
      </w:r>
    </w:p>
  </w:footnote>
  <w:footnote w:id="28">
    <w:p w14:paraId="1C128165" w14:textId="26EE00D4"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Gabrielle M. Spiegel, “History, Historicism, and the Social Logic of the Text in the Middle Ages,” </w:t>
      </w:r>
      <w:r w:rsidRPr="006624BB">
        <w:rPr>
          <w:rFonts w:ascii="Times New Roman" w:hAnsi="Times New Roman" w:cs="Times New Roman"/>
          <w:i/>
          <w:iCs/>
          <w:sz w:val="18"/>
          <w:szCs w:val="18"/>
        </w:rPr>
        <w:t>Speculum</w:t>
      </w:r>
      <w:r w:rsidRPr="006624BB">
        <w:rPr>
          <w:rFonts w:ascii="Times New Roman" w:hAnsi="Times New Roman" w:cs="Times New Roman"/>
          <w:sz w:val="18"/>
          <w:szCs w:val="18"/>
        </w:rPr>
        <w:t xml:space="preserve"> 65 (1990): 59–86; Marcus Bull, “Narratological Readings of Crusade Texts,” in </w:t>
      </w:r>
      <w:r w:rsidRPr="006624BB">
        <w:rPr>
          <w:rFonts w:ascii="Times New Roman" w:hAnsi="Times New Roman" w:cs="Times New Roman"/>
          <w:i/>
          <w:iCs/>
          <w:sz w:val="18"/>
          <w:szCs w:val="18"/>
        </w:rPr>
        <w:t>The Crusader World</w:t>
      </w:r>
      <w:r w:rsidRPr="006624BB">
        <w:rPr>
          <w:rFonts w:ascii="Times New Roman" w:hAnsi="Times New Roman" w:cs="Times New Roman"/>
          <w:sz w:val="18"/>
          <w:szCs w:val="18"/>
        </w:rPr>
        <w:t>, ed. Adrian J. Boas</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(Abingdon</w:t>
      </w:r>
      <w:r w:rsidR="005803D6" w:rsidRPr="006624BB">
        <w:rPr>
          <w:rFonts w:ascii="Times New Roman" w:hAnsi="Times New Roman" w:cs="Times New Roman"/>
          <w:sz w:val="18"/>
          <w:szCs w:val="18"/>
        </w:rPr>
        <w:t>: Routledge</w:t>
      </w:r>
      <w:r w:rsidRPr="006624BB">
        <w:rPr>
          <w:rFonts w:ascii="Times New Roman" w:hAnsi="Times New Roman" w:cs="Times New Roman"/>
          <w:sz w:val="18"/>
          <w:szCs w:val="18"/>
        </w:rPr>
        <w:t xml:space="preserve">, 2016), 646–60; Marcus Bull, </w:t>
      </w:r>
      <w:r w:rsidRPr="006624BB">
        <w:rPr>
          <w:rFonts w:ascii="Times New Roman" w:hAnsi="Times New Roman" w:cs="Times New Roman"/>
          <w:i/>
          <w:iCs/>
          <w:sz w:val="18"/>
          <w:szCs w:val="18"/>
        </w:rPr>
        <w:t>Eyewitness and Crusade Narrative: Perception and Narration in Accounts of the Second, Third and Fourth Crusades</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(Woodbridge</w:t>
      </w:r>
      <w:r w:rsidR="004A7516" w:rsidRPr="006624BB">
        <w:rPr>
          <w:rFonts w:ascii="Times New Roman" w:hAnsi="Times New Roman" w:cs="Times New Roman"/>
          <w:sz w:val="18"/>
          <w:szCs w:val="18"/>
        </w:rPr>
        <w:t>: Boydell</w:t>
      </w:r>
      <w:r w:rsidRPr="006624BB">
        <w:rPr>
          <w:rFonts w:ascii="Times New Roman" w:hAnsi="Times New Roman" w:cs="Times New Roman"/>
          <w:sz w:val="18"/>
          <w:szCs w:val="18"/>
        </w:rPr>
        <w:t xml:space="preserve">, 2018); Andrew D. Buck, “Castles and the Frontier: Theorizing the Borders of the Principality of Antioch in the Twelfth Century,” </w:t>
      </w:r>
      <w:r w:rsidRPr="006624BB">
        <w:rPr>
          <w:rFonts w:ascii="Times New Roman" w:hAnsi="Times New Roman" w:cs="Times New Roman"/>
          <w:i/>
          <w:iCs/>
          <w:sz w:val="18"/>
          <w:szCs w:val="18"/>
        </w:rPr>
        <w:t>Viator</w:t>
      </w:r>
      <w:r w:rsidRPr="006624BB">
        <w:rPr>
          <w:rFonts w:ascii="Times New Roman" w:hAnsi="Times New Roman" w:cs="Times New Roman"/>
          <w:sz w:val="18"/>
          <w:szCs w:val="18"/>
        </w:rPr>
        <w:t xml:space="preserve"> 50</w:t>
      </w:r>
      <w:r w:rsidR="00AB79C8" w:rsidRPr="006624BB">
        <w:rPr>
          <w:rFonts w:ascii="Times New Roman" w:hAnsi="Times New Roman" w:cs="Times New Roman"/>
          <w:sz w:val="18"/>
          <w:szCs w:val="18"/>
        </w:rPr>
        <w:t>, no. 2</w:t>
      </w:r>
      <w:r w:rsidRPr="006624BB">
        <w:rPr>
          <w:rFonts w:ascii="Times New Roman" w:hAnsi="Times New Roman" w:cs="Times New Roman"/>
          <w:sz w:val="18"/>
          <w:szCs w:val="18"/>
        </w:rPr>
        <w:t xml:space="preserve"> (2019): 79–107; Marcus Bull and Damien Kempf, eds.,</w:t>
      </w:r>
      <w:r w:rsidRPr="006624BB">
        <w:rPr>
          <w:rFonts w:ascii="Times New Roman" w:hAnsi="Times New Roman" w:cs="Times New Roman"/>
          <w:i/>
          <w:iCs/>
          <w:sz w:val="18"/>
          <w:szCs w:val="18"/>
        </w:rPr>
        <w:t xml:space="preserve"> Writing the Early Crusades: Text, Transmission and Memory</w:t>
      </w:r>
      <w:r w:rsidRPr="006624BB">
        <w:rPr>
          <w:rFonts w:ascii="Times New Roman" w:hAnsi="Times New Roman" w:cs="Times New Roman"/>
          <w:sz w:val="18"/>
          <w:szCs w:val="18"/>
        </w:rPr>
        <w:t xml:space="preserve"> (Woodbridge</w:t>
      </w:r>
      <w:r w:rsidR="004A7516" w:rsidRPr="006624BB">
        <w:rPr>
          <w:rFonts w:ascii="Times New Roman" w:hAnsi="Times New Roman" w:cs="Times New Roman"/>
          <w:sz w:val="18"/>
          <w:szCs w:val="18"/>
        </w:rPr>
        <w:t>: Boydell</w:t>
      </w:r>
      <w:r w:rsidRPr="006624BB">
        <w:rPr>
          <w:rFonts w:ascii="Times New Roman" w:hAnsi="Times New Roman" w:cs="Times New Roman"/>
          <w:sz w:val="18"/>
          <w:szCs w:val="18"/>
        </w:rPr>
        <w:t>, 2014); Megan Cassidy-Welch, ed.,</w:t>
      </w:r>
      <w:r w:rsidRPr="006624BB">
        <w:rPr>
          <w:rFonts w:ascii="Times New Roman" w:hAnsi="Times New Roman" w:cs="Times New Roman"/>
          <w:i/>
          <w:iCs/>
          <w:sz w:val="18"/>
          <w:szCs w:val="18"/>
        </w:rPr>
        <w:t xml:space="preserve"> Remembering the Crusades and Crusading</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(Abingdon</w:t>
      </w:r>
      <w:r w:rsidR="005803D6" w:rsidRPr="006624BB">
        <w:rPr>
          <w:rFonts w:ascii="Times New Roman" w:hAnsi="Times New Roman" w:cs="Times New Roman"/>
          <w:sz w:val="18"/>
          <w:szCs w:val="18"/>
        </w:rPr>
        <w:t>: Routledge</w:t>
      </w:r>
      <w:r w:rsidRPr="006624BB">
        <w:rPr>
          <w:rFonts w:ascii="Times New Roman" w:hAnsi="Times New Roman" w:cs="Times New Roman"/>
          <w:sz w:val="18"/>
          <w:szCs w:val="18"/>
        </w:rPr>
        <w:t>, 2017).</w:t>
      </w:r>
    </w:p>
  </w:footnote>
  <w:footnote w:id="29">
    <w:p w14:paraId="1EEEBA8F" w14:textId="6767E2FC"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Robert F. Cook, “Crusade Propaganda in the Epic Cycles of the Crusade,” in </w:t>
      </w:r>
      <w:r w:rsidRPr="006624BB">
        <w:rPr>
          <w:rFonts w:ascii="Times New Roman" w:hAnsi="Times New Roman" w:cs="Times New Roman"/>
          <w:i/>
          <w:iCs/>
          <w:sz w:val="18"/>
          <w:szCs w:val="18"/>
        </w:rPr>
        <w:t>Journeys toward God: Pilgrimage and Crusade</w:t>
      </w:r>
      <w:r w:rsidRPr="006624BB">
        <w:rPr>
          <w:rFonts w:ascii="Times New Roman" w:hAnsi="Times New Roman" w:cs="Times New Roman"/>
          <w:sz w:val="18"/>
          <w:szCs w:val="18"/>
        </w:rPr>
        <w:t>, ed. Barbara N. Sargent-Baur (Kalamazoo</w:t>
      </w:r>
      <w:r w:rsidR="006F6980" w:rsidRPr="006624BB">
        <w:rPr>
          <w:rFonts w:ascii="Times New Roman" w:hAnsi="Times New Roman" w:cs="Times New Roman"/>
          <w:sz w:val="18"/>
          <w:szCs w:val="18"/>
        </w:rPr>
        <w:t>:</w:t>
      </w:r>
      <w:r w:rsidR="006F6980" w:rsidRPr="006624BB">
        <w:t xml:space="preserve"> </w:t>
      </w:r>
      <w:r w:rsidR="006F6980" w:rsidRPr="006624BB">
        <w:rPr>
          <w:rFonts w:ascii="Times New Roman" w:hAnsi="Times New Roman" w:cs="Times New Roman"/>
          <w:sz w:val="18"/>
          <w:szCs w:val="18"/>
        </w:rPr>
        <w:t>Medieval Institute Publications, Western Michigan University</w:t>
      </w:r>
      <w:r w:rsidRPr="006624BB">
        <w:rPr>
          <w:rFonts w:ascii="Times New Roman" w:hAnsi="Times New Roman" w:cs="Times New Roman"/>
          <w:sz w:val="18"/>
          <w:szCs w:val="18"/>
        </w:rPr>
        <w:t xml:space="preserve">, 1992), 157–75; Susan B. Edgington, “Holy Land, Holy Lance: Religious Ideas in the </w:t>
      </w:r>
      <w:r w:rsidRPr="006624BB">
        <w:rPr>
          <w:rFonts w:ascii="Times New Roman" w:hAnsi="Times New Roman" w:cs="Times New Roman"/>
          <w:i/>
          <w:iCs/>
          <w:sz w:val="18"/>
          <w:szCs w:val="18"/>
        </w:rPr>
        <w:t xml:space="preserve">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Studies in Church History</w:t>
      </w:r>
      <w:r w:rsidRPr="006624BB">
        <w:rPr>
          <w:rFonts w:ascii="Times New Roman" w:hAnsi="Times New Roman" w:cs="Times New Roman"/>
          <w:sz w:val="18"/>
          <w:szCs w:val="18"/>
        </w:rPr>
        <w:t xml:space="preserve"> 36 (2000): 142–53; Susan B. Edgington, “‘Pagans’ and ‘Others’ in the </w:t>
      </w:r>
      <w:r w:rsidRPr="006624BB">
        <w:rPr>
          <w:rFonts w:ascii="Times New Roman" w:hAnsi="Times New Roman" w:cs="Times New Roman"/>
          <w:i/>
          <w:iCs/>
          <w:sz w:val="18"/>
          <w:szCs w:val="18"/>
        </w:rPr>
        <w:t xml:space="preserve">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in </w:t>
      </w:r>
      <w:r w:rsidRPr="006624BB">
        <w:rPr>
          <w:rFonts w:ascii="Times New Roman" w:hAnsi="Times New Roman" w:cs="Times New Roman"/>
          <w:i/>
          <w:iCs/>
          <w:sz w:val="18"/>
          <w:szCs w:val="18"/>
        </w:rPr>
        <w:t>Languages of Love and Hate: Conflict, Communication, and Identity in the Medieval Mediterranean</w:t>
      </w:r>
      <w:r w:rsidRPr="006624BB">
        <w:rPr>
          <w:rFonts w:ascii="Times New Roman" w:hAnsi="Times New Roman" w:cs="Times New Roman"/>
          <w:sz w:val="18"/>
          <w:szCs w:val="18"/>
        </w:rPr>
        <w:t>, ed. Sarah Lambert and Helen Nicholson (Turnhout</w:t>
      </w:r>
      <w:r w:rsidR="006F6980" w:rsidRPr="006624BB">
        <w:rPr>
          <w:rFonts w:ascii="Times New Roman" w:hAnsi="Times New Roman" w:cs="Times New Roman"/>
          <w:sz w:val="18"/>
          <w:szCs w:val="18"/>
        </w:rPr>
        <w:t xml:space="preserve">: </w:t>
      </w:r>
      <w:proofErr w:type="spellStart"/>
      <w:r w:rsidR="006F6980" w:rsidRPr="006624BB">
        <w:rPr>
          <w:rFonts w:ascii="Times New Roman" w:hAnsi="Times New Roman" w:cs="Times New Roman"/>
          <w:sz w:val="18"/>
          <w:szCs w:val="18"/>
        </w:rPr>
        <w:t>Brepols</w:t>
      </w:r>
      <w:proofErr w:type="spellEnd"/>
      <w:r w:rsidRPr="006624BB">
        <w:rPr>
          <w:rFonts w:ascii="Times New Roman" w:hAnsi="Times New Roman" w:cs="Times New Roman"/>
          <w:sz w:val="18"/>
          <w:szCs w:val="18"/>
        </w:rPr>
        <w:t xml:space="preserve">, 2012), 37–47, at 38; Carol Sweetenham, “The Count and the Cannibals: The Old French Crusade Cycle as a Drama of Salvation,” in </w:t>
      </w:r>
      <w:r w:rsidRPr="006624BB">
        <w:rPr>
          <w:rFonts w:ascii="Times New Roman" w:hAnsi="Times New Roman" w:cs="Times New Roman"/>
          <w:i/>
          <w:iCs/>
          <w:sz w:val="18"/>
          <w:szCs w:val="18"/>
        </w:rPr>
        <w:t>Jerusalem the Golden</w:t>
      </w:r>
      <w:r w:rsidRPr="006624BB">
        <w:rPr>
          <w:rFonts w:ascii="Times New Roman" w:hAnsi="Times New Roman" w:cs="Times New Roman"/>
          <w:sz w:val="18"/>
          <w:szCs w:val="18"/>
        </w:rPr>
        <w:t xml:space="preserve">, ed. Edgington and García-Guijarro, 307–28;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xml:space="preserve">, 49. See also </w:t>
      </w:r>
      <w:proofErr w:type="spellStart"/>
      <w:r w:rsidRPr="006624BB">
        <w:rPr>
          <w:rFonts w:ascii="Times New Roman" w:hAnsi="Times New Roman" w:cs="Times New Roman"/>
          <w:sz w:val="18"/>
          <w:szCs w:val="18"/>
        </w:rPr>
        <w:t>Péron</w:t>
      </w:r>
      <w:proofErr w:type="spellEnd"/>
      <w:r w:rsidRPr="006624BB">
        <w:rPr>
          <w:rFonts w:ascii="Times New Roman" w:hAnsi="Times New Roman" w:cs="Times New Roman"/>
          <w:sz w:val="18"/>
          <w:szCs w:val="18"/>
        </w:rPr>
        <w:t xml:space="preserve">, </w:t>
      </w:r>
      <w:r w:rsidR="004E1FB1" w:rsidRPr="006624BB">
        <w:rPr>
          <w:rFonts w:ascii="Times New Roman" w:hAnsi="Times New Roman" w:cs="Times New Roman"/>
          <w:i/>
          <w:iCs/>
          <w:sz w:val="18"/>
          <w:szCs w:val="18"/>
        </w:rPr>
        <w:t xml:space="preserve">Les </w:t>
      </w:r>
      <w:proofErr w:type="spellStart"/>
      <w:r w:rsidR="004E1FB1" w:rsidRPr="006624BB">
        <w:rPr>
          <w:rFonts w:ascii="Times New Roman" w:hAnsi="Times New Roman" w:cs="Times New Roman"/>
          <w:i/>
          <w:iCs/>
          <w:sz w:val="18"/>
          <w:szCs w:val="18"/>
        </w:rPr>
        <w:t>croisés</w:t>
      </w:r>
      <w:proofErr w:type="spellEnd"/>
      <w:r w:rsidR="004E1FB1" w:rsidRPr="006624BB">
        <w:rPr>
          <w:rFonts w:ascii="Times New Roman" w:hAnsi="Times New Roman" w:cs="Times New Roman"/>
          <w:i/>
          <w:iCs/>
          <w:sz w:val="18"/>
          <w:szCs w:val="18"/>
        </w:rPr>
        <w:t xml:space="preserve"> </w:t>
      </w:r>
      <w:proofErr w:type="spellStart"/>
      <w:r w:rsidR="004E1FB1" w:rsidRPr="006624BB">
        <w:rPr>
          <w:rFonts w:ascii="Times New Roman" w:hAnsi="Times New Roman" w:cs="Times New Roman"/>
          <w:i/>
          <w:iCs/>
          <w:sz w:val="18"/>
          <w:szCs w:val="18"/>
        </w:rPr>
        <w:t>en</w:t>
      </w:r>
      <w:proofErr w:type="spellEnd"/>
      <w:r w:rsidR="004E1FB1" w:rsidRPr="006624BB">
        <w:rPr>
          <w:rFonts w:ascii="Times New Roman" w:hAnsi="Times New Roman" w:cs="Times New Roman"/>
          <w:i/>
          <w:iCs/>
          <w:sz w:val="18"/>
          <w:szCs w:val="18"/>
        </w:rPr>
        <w:t xml:space="preserve"> orient</w:t>
      </w:r>
      <w:r w:rsidRPr="006624BB">
        <w:rPr>
          <w:rFonts w:ascii="Times New Roman" w:hAnsi="Times New Roman" w:cs="Times New Roman"/>
          <w:sz w:val="18"/>
          <w:szCs w:val="18"/>
        </w:rPr>
        <w:t xml:space="preserve">, 556; Smith, </w:t>
      </w:r>
      <w:r w:rsidRPr="006624BB">
        <w:rPr>
          <w:rFonts w:ascii="Times New Roman" w:hAnsi="Times New Roman" w:cs="Times New Roman"/>
          <w:i/>
          <w:iCs/>
          <w:sz w:val="18"/>
          <w:szCs w:val="18"/>
        </w:rPr>
        <w:t>Crusading in the Age of Joinville</w:t>
      </w:r>
      <w:r w:rsidRPr="006624BB">
        <w:rPr>
          <w:rFonts w:ascii="Times New Roman" w:hAnsi="Times New Roman" w:cs="Times New Roman"/>
          <w:sz w:val="18"/>
          <w:szCs w:val="18"/>
        </w:rPr>
        <w:t xml:space="preserve">, 30–35; Stefan Vander Elst, </w:t>
      </w:r>
      <w:r w:rsidRPr="006624BB">
        <w:rPr>
          <w:rFonts w:ascii="Times New Roman" w:hAnsi="Times New Roman" w:cs="Times New Roman"/>
          <w:i/>
          <w:iCs/>
          <w:sz w:val="18"/>
          <w:szCs w:val="18"/>
        </w:rPr>
        <w:t>The Knight, the Cross, and the Song: Crusade Propaganda and Chivalric Literature, 1100–1400</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(Philadelphia</w:t>
      </w:r>
      <w:r w:rsidR="00C94A68" w:rsidRPr="006624BB">
        <w:rPr>
          <w:rFonts w:ascii="Times New Roman" w:hAnsi="Times New Roman" w:cs="Times New Roman"/>
          <w:sz w:val="18"/>
          <w:szCs w:val="18"/>
        </w:rPr>
        <w:t>: University of Pennsylvania Press</w:t>
      </w:r>
      <w:r w:rsidRPr="006624BB">
        <w:rPr>
          <w:rFonts w:ascii="Times New Roman" w:hAnsi="Times New Roman" w:cs="Times New Roman"/>
          <w:sz w:val="18"/>
          <w:szCs w:val="18"/>
        </w:rPr>
        <w:t xml:space="preserve">, 2017), 75–96. On the potential functions and audiences of </w:t>
      </w:r>
      <w:r w:rsidRPr="006624BB">
        <w:rPr>
          <w:rFonts w:ascii="Times New Roman" w:hAnsi="Times New Roman" w:cs="Times New Roman"/>
          <w:i/>
          <w:iCs/>
          <w:sz w:val="18"/>
          <w:szCs w:val="18"/>
        </w:rPr>
        <w:t xml:space="preserve">chansons de </w:t>
      </w:r>
      <w:proofErr w:type="spellStart"/>
      <w:r w:rsidRPr="006624BB">
        <w:rPr>
          <w:rFonts w:ascii="Times New Roman" w:hAnsi="Times New Roman" w:cs="Times New Roman"/>
          <w:i/>
          <w:iCs/>
          <w:sz w:val="18"/>
          <w:szCs w:val="18"/>
        </w:rPr>
        <w:t>geste</w:t>
      </w:r>
      <w:proofErr w:type="spellEnd"/>
      <w:r w:rsidRPr="006624BB">
        <w:rPr>
          <w:rFonts w:ascii="Times New Roman" w:hAnsi="Times New Roman" w:cs="Times New Roman"/>
          <w:sz w:val="18"/>
          <w:szCs w:val="18"/>
        </w:rPr>
        <w:t xml:space="preserve">, see Joseph J. Duggan, “Social Functions of the Medieval Epic in the Romance Literatures,” </w:t>
      </w:r>
      <w:r w:rsidRPr="006624BB">
        <w:rPr>
          <w:rFonts w:ascii="Times New Roman" w:hAnsi="Times New Roman" w:cs="Times New Roman"/>
          <w:i/>
          <w:iCs/>
          <w:sz w:val="18"/>
          <w:szCs w:val="18"/>
        </w:rPr>
        <w:t>Oral Tradition</w:t>
      </w:r>
      <w:r w:rsidRPr="006624BB">
        <w:rPr>
          <w:rFonts w:ascii="Times New Roman" w:hAnsi="Times New Roman" w:cs="Times New Roman"/>
          <w:sz w:val="18"/>
          <w:szCs w:val="18"/>
        </w:rPr>
        <w:t xml:space="preserve"> 1 (1986): 728–66; Joseph J. Duggan, “Medieval Epic as Popular Historiography: Appropriation of Historical Knowledge in the Vernacular Epic,” </w:t>
      </w:r>
      <w:r w:rsidRPr="006624BB">
        <w:rPr>
          <w:rFonts w:ascii="Times New Roman" w:hAnsi="Times New Roman" w:cs="Times New Roman"/>
          <w:i/>
          <w:iCs/>
          <w:sz w:val="18"/>
          <w:szCs w:val="18"/>
        </w:rPr>
        <w:t xml:space="preserve">Grundriss der </w:t>
      </w:r>
      <w:proofErr w:type="spellStart"/>
      <w:r w:rsidRPr="006624BB">
        <w:rPr>
          <w:rFonts w:ascii="Times New Roman" w:hAnsi="Times New Roman" w:cs="Times New Roman"/>
          <w:i/>
          <w:iCs/>
          <w:sz w:val="18"/>
          <w:szCs w:val="18"/>
        </w:rPr>
        <w:t>romanischen</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Literaturen</w:t>
      </w:r>
      <w:proofErr w:type="spellEnd"/>
      <w:r w:rsidRPr="006624BB">
        <w:rPr>
          <w:rFonts w:ascii="Times New Roman" w:hAnsi="Times New Roman" w:cs="Times New Roman"/>
          <w:i/>
          <w:iCs/>
          <w:sz w:val="18"/>
          <w:szCs w:val="18"/>
        </w:rPr>
        <w:t xml:space="preserve"> des </w:t>
      </w:r>
      <w:proofErr w:type="spellStart"/>
      <w:r w:rsidRPr="006624BB">
        <w:rPr>
          <w:rFonts w:ascii="Times New Roman" w:hAnsi="Times New Roman" w:cs="Times New Roman"/>
          <w:i/>
          <w:iCs/>
          <w:sz w:val="18"/>
          <w:szCs w:val="18"/>
        </w:rPr>
        <w:t>Mittelalters</w:t>
      </w:r>
      <w:proofErr w:type="spellEnd"/>
      <w:r w:rsidRPr="006624BB">
        <w:rPr>
          <w:rFonts w:ascii="Times New Roman" w:hAnsi="Times New Roman" w:cs="Times New Roman"/>
          <w:sz w:val="18"/>
          <w:szCs w:val="18"/>
        </w:rPr>
        <w:t xml:space="preserve"> 11 (1986): 285–311; Paula Leverage, </w:t>
      </w:r>
      <w:r w:rsidRPr="006624BB">
        <w:rPr>
          <w:rFonts w:ascii="Times New Roman" w:hAnsi="Times New Roman" w:cs="Times New Roman"/>
          <w:i/>
          <w:iCs/>
          <w:sz w:val="18"/>
          <w:szCs w:val="18"/>
        </w:rPr>
        <w:t xml:space="preserve">Reception and Memory: A Cognitive Approach to the Chansons de </w:t>
      </w:r>
      <w:proofErr w:type="spellStart"/>
      <w:r w:rsidRPr="006624BB">
        <w:rPr>
          <w:rFonts w:ascii="Times New Roman" w:hAnsi="Times New Roman" w:cs="Times New Roman"/>
          <w:i/>
          <w:iCs/>
          <w:sz w:val="18"/>
          <w:szCs w:val="18"/>
        </w:rPr>
        <w:t>Geste</w:t>
      </w:r>
      <w:proofErr w:type="spellEnd"/>
      <w:r w:rsidR="0048551A">
        <w:rPr>
          <w:rFonts w:ascii="Times New Roman" w:hAnsi="Times New Roman" w:cs="Times New Roman"/>
          <w:sz w:val="18"/>
          <w:szCs w:val="18"/>
        </w:rPr>
        <w:t xml:space="preserve"> </w:t>
      </w:r>
      <w:r w:rsidRPr="006624BB">
        <w:rPr>
          <w:rFonts w:ascii="Times New Roman" w:hAnsi="Times New Roman" w:cs="Times New Roman"/>
          <w:sz w:val="18"/>
          <w:szCs w:val="18"/>
        </w:rPr>
        <w:t>(Amsterdam</w:t>
      </w:r>
      <w:r w:rsidR="00214DBB" w:rsidRPr="006624BB">
        <w:rPr>
          <w:rFonts w:ascii="Times New Roman" w:hAnsi="Times New Roman" w:cs="Times New Roman"/>
          <w:sz w:val="18"/>
          <w:szCs w:val="18"/>
        </w:rPr>
        <w:t xml:space="preserve">: </w:t>
      </w:r>
      <w:proofErr w:type="spellStart"/>
      <w:r w:rsidR="00214DBB" w:rsidRPr="006624BB">
        <w:rPr>
          <w:rFonts w:ascii="Times New Roman" w:hAnsi="Times New Roman" w:cs="Times New Roman"/>
          <w:sz w:val="18"/>
          <w:szCs w:val="18"/>
        </w:rPr>
        <w:t>Rodopi</w:t>
      </w:r>
      <w:proofErr w:type="spellEnd"/>
      <w:r w:rsidRPr="006624BB">
        <w:rPr>
          <w:rFonts w:ascii="Times New Roman" w:hAnsi="Times New Roman" w:cs="Times New Roman"/>
          <w:sz w:val="18"/>
          <w:szCs w:val="18"/>
        </w:rPr>
        <w:t>, 2010), 23–105.</w:t>
      </w:r>
    </w:p>
  </w:footnote>
  <w:footnote w:id="30">
    <w:p w14:paraId="527A6A4B" w14:textId="55B77F4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La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xml:space="preserve">, ed. and trans. </w:t>
      </w:r>
      <w:proofErr w:type="spellStart"/>
      <w:r w:rsidRPr="006624BB">
        <w:rPr>
          <w:rFonts w:ascii="Times New Roman" w:hAnsi="Times New Roman" w:cs="Times New Roman"/>
          <w:sz w:val="18"/>
          <w:szCs w:val="18"/>
        </w:rPr>
        <w:t>Guidot</w:t>
      </w:r>
      <w:proofErr w:type="spellEnd"/>
      <w:r w:rsidRPr="006624BB">
        <w:rPr>
          <w:rFonts w:ascii="Times New Roman" w:hAnsi="Times New Roman" w:cs="Times New Roman"/>
          <w:sz w:val="18"/>
          <w:szCs w:val="18"/>
        </w:rPr>
        <w:t>, 194: “</w:t>
      </w:r>
      <w:proofErr w:type="spellStart"/>
      <w:r w:rsidRPr="006624BB">
        <w:rPr>
          <w:rFonts w:ascii="Times New Roman" w:hAnsi="Times New Roman" w:cs="Times New Roman"/>
          <w:sz w:val="18"/>
          <w:szCs w:val="18"/>
        </w:rPr>
        <w:t>Nostre</w:t>
      </w:r>
      <w:proofErr w:type="spellEnd"/>
      <w:r w:rsidRPr="006624BB">
        <w:rPr>
          <w:rFonts w:ascii="Times New Roman" w:hAnsi="Times New Roman" w:cs="Times New Roman"/>
          <w:sz w:val="18"/>
          <w:szCs w:val="18"/>
        </w:rPr>
        <w:t xml:space="preserve"> Sire </w:t>
      </w:r>
      <w:proofErr w:type="spellStart"/>
      <w:r w:rsidRPr="006624BB">
        <w:rPr>
          <w:rFonts w:ascii="Times New Roman" w:hAnsi="Times New Roman" w:cs="Times New Roman"/>
          <w:sz w:val="18"/>
          <w:szCs w:val="18"/>
        </w:rPr>
        <w:t>vos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rueve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Jhersalem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aler</w:t>
      </w:r>
      <w:proofErr w:type="spellEnd"/>
      <w:r w:rsidRPr="006624BB">
        <w:rPr>
          <w:rFonts w:ascii="Times New Roman" w:hAnsi="Times New Roman" w:cs="Times New Roman"/>
          <w:sz w:val="18"/>
          <w:szCs w:val="18"/>
        </w:rPr>
        <w:t xml:space="preserve">, / Le </w:t>
      </w:r>
      <w:proofErr w:type="spellStart"/>
      <w:r w:rsidRPr="006624BB">
        <w:rPr>
          <w:rFonts w:ascii="Times New Roman" w:hAnsi="Times New Roman" w:cs="Times New Roman"/>
          <w:sz w:val="18"/>
          <w:szCs w:val="18"/>
        </w:rPr>
        <w:t>desfäee</w:t>
      </w:r>
      <w:proofErr w:type="spellEnd"/>
      <w:r w:rsidRPr="006624BB">
        <w:rPr>
          <w:rFonts w:ascii="Times New Roman" w:hAnsi="Times New Roman" w:cs="Times New Roman"/>
          <w:sz w:val="18"/>
          <w:szCs w:val="18"/>
        </w:rPr>
        <w:t xml:space="preserve"> gent </w:t>
      </w:r>
      <w:proofErr w:type="spellStart"/>
      <w:r w:rsidRPr="006624BB">
        <w:rPr>
          <w:rFonts w:ascii="Times New Roman" w:hAnsi="Times New Roman" w:cs="Times New Roman"/>
          <w:sz w:val="18"/>
          <w:szCs w:val="18"/>
        </w:rPr>
        <w:t>ocire</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afoler</w:t>
      </w:r>
      <w:proofErr w:type="spellEnd"/>
      <w:r w:rsidRPr="006624BB">
        <w:rPr>
          <w:rFonts w:ascii="Times New Roman" w:hAnsi="Times New Roman" w:cs="Times New Roman"/>
          <w:sz w:val="18"/>
          <w:szCs w:val="18"/>
        </w:rPr>
        <w:t xml:space="preserve">, / Ki Deu ne </w:t>
      </w:r>
      <w:proofErr w:type="spellStart"/>
      <w:r w:rsidRPr="006624BB">
        <w:rPr>
          <w:rFonts w:ascii="Times New Roman" w:hAnsi="Times New Roman" w:cs="Times New Roman"/>
          <w:sz w:val="18"/>
          <w:szCs w:val="18"/>
        </w:rPr>
        <w:t>voelent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croire</w:t>
      </w:r>
      <w:proofErr w:type="spellEnd"/>
      <w:r w:rsidRPr="006624BB">
        <w:rPr>
          <w:rFonts w:ascii="Times New Roman" w:hAnsi="Times New Roman" w:cs="Times New Roman"/>
          <w:sz w:val="18"/>
          <w:szCs w:val="18"/>
        </w:rPr>
        <w:t xml:space="preserve"> ne </w:t>
      </w:r>
      <w:proofErr w:type="spellStart"/>
      <w:r w:rsidRPr="006624BB">
        <w:rPr>
          <w:rFonts w:ascii="Times New Roman" w:hAnsi="Times New Roman" w:cs="Times New Roman"/>
          <w:sz w:val="18"/>
          <w:szCs w:val="18"/>
        </w:rPr>
        <w:t>Ses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fais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äorer</w:t>
      </w:r>
      <w:proofErr w:type="spellEnd"/>
      <w:r w:rsidRPr="006624BB">
        <w:rPr>
          <w:rFonts w:ascii="Times New Roman" w:hAnsi="Times New Roman" w:cs="Times New Roman"/>
          <w:sz w:val="18"/>
          <w:szCs w:val="18"/>
        </w:rPr>
        <w:t xml:space="preserve"> / Ne </w:t>
      </w:r>
      <w:proofErr w:type="spellStart"/>
      <w:r w:rsidRPr="006624BB">
        <w:rPr>
          <w:rFonts w:ascii="Times New Roman" w:hAnsi="Times New Roman" w:cs="Times New Roman"/>
          <w:sz w:val="18"/>
          <w:szCs w:val="18"/>
        </w:rPr>
        <w:t>Ses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conmandemens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volentiers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escouter</w:t>
      </w:r>
      <w:proofErr w:type="spellEnd"/>
      <w:r w:rsidRPr="006624BB">
        <w:rPr>
          <w:rFonts w:ascii="Times New Roman" w:hAnsi="Times New Roman" w:cs="Times New Roman"/>
          <w:sz w:val="18"/>
          <w:szCs w:val="18"/>
        </w:rPr>
        <w:t xml:space="preserve">, / Se Crois ne Son </w:t>
      </w:r>
      <w:proofErr w:type="spellStart"/>
      <w:r w:rsidRPr="006624BB">
        <w:rPr>
          <w:rFonts w:ascii="Times New Roman" w:hAnsi="Times New Roman" w:cs="Times New Roman"/>
          <w:sz w:val="18"/>
          <w:szCs w:val="18"/>
        </w:rPr>
        <w:t>Sepucre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aidier</w:t>
      </w:r>
      <w:proofErr w:type="spellEnd"/>
      <w:r w:rsidRPr="006624BB">
        <w:rPr>
          <w:rFonts w:ascii="Times New Roman" w:hAnsi="Times New Roman" w:cs="Times New Roman"/>
          <w:sz w:val="18"/>
          <w:szCs w:val="18"/>
        </w:rPr>
        <w:t xml:space="preserve"> ne </w:t>
      </w:r>
      <w:proofErr w:type="spellStart"/>
      <w:r w:rsidRPr="006624BB">
        <w:rPr>
          <w:rFonts w:ascii="Times New Roman" w:hAnsi="Times New Roman" w:cs="Times New Roman"/>
          <w:sz w:val="18"/>
          <w:szCs w:val="18"/>
        </w:rPr>
        <w:t>delivrer</w:t>
      </w:r>
      <w:proofErr w:type="spellEnd"/>
      <w:r w:rsidRPr="006624BB">
        <w:rPr>
          <w:rFonts w:ascii="Times New Roman" w:hAnsi="Times New Roman" w:cs="Times New Roman"/>
          <w:sz w:val="18"/>
          <w:szCs w:val="18"/>
        </w:rPr>
        <w:t xml:space="preserve">, / … / Li bon baron de France ne </w:t>
      </w:r>
      <w:proofErr w:type="spellStart"/>
      <w:r w:rsidRPr="006624BB">
        <w:rPr>
          <w:rFonts w:ascii="Times New Roman" w:hAnsi="Times New Roman" w:cs="Times New Roman"/>
          <w:sz w:val="18"/>
          <w:szCs w:val="18"/>
        </w:rPr>
        <w:t>vaurent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arester</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The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trans. Edgington and Sweetenham, 105.</w:t>
      </w:r>
    </w:p>
  </w:footnote>
  <w:footnote w:id="31">
    <w:p w14:paraId="308B3359" w14:textId="1C695628"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Anouar Hatem, </w:t>
      </w:r>
      <w:r w:rsidRPr="006624BB">
        <w:rPr>
          <w:rFonts w:ascii="Times New Roman" w:hAnsi="Times New Roman" w:cs="Times New Roman"/>
          <w:i/>
          <w:iCs/>
          <w:sz w:val="18"/>
          <w:szCs w:val="18"/>
        </w:rPr>
        <w:t xml:space="preserve">Les </w:t>
      </w:r>
      <w:proofErr w:type="spellStart"/>
      <w:r w:rsidRPr="006624BB">
        <w:rPr>
          <w:rFonts w:ascii="Times New Roman" w:hAnsi="Times New Roman" w:cs="Times New Roman"/>
          <w:i/>
          <w:iCs/>
          <w:sz w:val="18"/>
          <w:szCs w:val="18"/>
        </w:rPr>
        <w:t>poèmes</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épiques</w:t>
      </w:r>
      <w:proofErr w:type="spellEnd"/>
      <w:r w:rsidRPr="006624BB">
        <w:rPr>
          <w:rFonts w:ascii="Times New Roman" w:hAnsi="Times New Roman" w:cs="Times New Roman"/>
          <w:i/>
          <w:iCs/>
          <w:sz w:val="18"/>
          <w:szCs w:val="18"/>
        </w:rPr>
        <w:t xml:space="preserve"> des croisades: </w:t>
      </w:r>
      <w:proofErr w:type="spellStart"/>
      <w:r w:rsidRPr="006624BB">
        <w:rPr>
          <w:rFonts w:ascii="Times New Roman" w:hAnsi="Times New Roman" w:cs="Times New Roman"/>
          <w:i/>
          <w:iCs/>
          <w:sz w:val="18"/>
          <w:szCs w:val="18"/>
        </w:rPr>
        <w:t>Genèse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historicité</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localisation</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Essai</w:t>
      </w:r>
      <w:proofErr w:type="spellEnd"/>
      <w:r w:rsidRPr="006624BB">
        <w:rPr>
          <w:rFonts w:ascii="Times New Roman" w:hAnsi="Times New Roman" w:cs="Times New Roman"/>
          <w:i/>
          <w:iCs/>
          <w:sz w:val="18"/>
          <w:szCs w:val="18"/>
        </w:rPr>
        <w:t xml:space="preserve"> sur </w:t>
      </w:r>
      <w:proofErr w:type="spellStart"/>
      <w:r w:rsidRPr="006624BB">
        <w:rPr>
          <w:rFonts w:ascii="Times New Roman" w:hAnsi="Times New Roman" w:cs="Times New Roman"/>
          <w:i/>
          <w:iCs/>
          <w:sz w:val="18"/>
          <w:szCs w:val="18"/>
        </w:rPr>
        <w:t>l’activité</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littéraire</w:t>
      </w:r>
      <w:proofErr w:type="spellEnd"/>
      <w:r w:rsidRPr="006624BB">
        <w:rPr>
          <w:rFonts w:ascii="Times New Roman" w:hAnsi="Times New Roman" w:cs="Times New Roman"/>
          <w:i/>
          <w:iCs/>
          <w:sz w:val="18"/>
          <w:szCs w:val="18"/>
        </w:rPr>
        <w:t xml:space="preserve"> dans les colonies </w:t>
      </w:r>
      <w:proofErr w:type="spellStart"/>
      <w:r w:rsidRPr="006624BB">
        <w:rPr>
          <w:rFonts w:ascii="Times New Roman" w:hAnsi="Times New Roman" w:cs="Times New Roman"/>
          <w:i/>
          <w:iCs/>
          <w:sz w:val="18"/>
          <w:szCs w:val="18"/>
        </w:rPr>
        <w:t>franques</w:t>
      </w:r>
      <w:proofErr w:type="spellEnd"/>
      <w:r w:rsidRPr="006624BB">
        <w:rPr>
          <w:rFonts w:ascii="Times New Roman" w:hAnsi="Times New Roman" w:cs="Times New Roman"/>
          <w:i/>
          <w:iCs/>
          <w:sz w:val="18"/>
          <w:szCs w:val="18"/>
        </w:rPr>
        <w:t xml:space="preserve"> de Syrie au Moyen Age</w:t>
      </w:r>
      <w:r w:rsidRPr="006624BB">
        <w:rPr>
          <w:rFonts w:ascii="Times New Roman" w:hAnsi="Times New Roman" w:cs="Times New Roman"/>
          <w:sz w:val="18"/>
          <w:szCs w:val="18"/>
        </w:rPr>
        <w:t xml:space="preserve"> (Paris</w:t>
      </w:r>
      <w:r w:rsidR="00331B93" w:rsidRPr="006624BB">
        <w:rPr>
          <w:rFonts w:ascii="Times New Roman" w:hAnsi="Times New Roman" w:cs="Times New Roman"/>
          <w:sz w:val="18"/>
          <w:szCs w:val="18"/>
        </w:rPr>
        <w:t xml:space="preserve">: Paul </w:t>
      </w:r>
      <w:proofErr w:type="spellStart"/>
      <w:r w:rsidR="00331B93" w:rsidRPr="006624BB">
        <w:rPr>
          <w:rFonts w:ascii="Times New Roman" w:hAnsi="Times New Roman" w:cs="Times New Roman"/>
          <w:sz w:val="18"/>
          <w:szCs w:val="18"/>
        </w:rPr>
        <w:t>Geuthner</w:t>
      </w:r>
      <w:proofErr w:type="spellEnd"/>
      <w:r w:rsidRPr="006624BB">
        <w:rPr>
          <w:rFonts w:ascii="Times New Roman" w:hAnsi="Times New Roman" w:cs="Times New Roman"/>
          <w:sz w:val="18"/>
          <w:szCs w:val="18"/>
        </w:rPr>
        <w:t>, 1932), 269–75.</w:t>
      </w:r>
    </w:p>
  </w:footnote>
  <w:footnote w:id="32">
    <w:p w14:paraId="2C9FC8B2" w14:textId="56F4D366"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La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xml:space="preserve">, ed. and trans. </w:t>
      </w:r>
      <w:proofErr w:type="spellStart"/>
      <w:r w:rsidRPr="006624BB">
        <w:rPr>
          <w:rFonts w:ascii="Times New Roman" w:hAnsi="Times New Roman" w:cs="Times New Roman"/>
          <w:sz w:val="18"/>
          <w:szCs w:val="18"/>
        </w:rPr>
        <w:t>Guidot</w:t>
      </w:r>
      <w:proofErr w:type="spellEnd"/>
      <w:r w:rsidRPr="006624BB">
        <w:rPr>
          <w:rFonts w:ascii="Times New Roman" w:hAnsi="Times New Roman" w:cs="Times New Roman"/>
          <w:sz w:val="18"/>
          <w:szCs w:val="18"/>
        </w:rPr>
        <w:t xml:space="preserve">, 188; </w:t>
      </w:r>
      <w:r w:rsidRPr="006624BB">
        <w:rPr>
          <w:rFonts w:ascii="Times New Roman" w:hAnsi="Times New Roman" w:cs="Times New Roman"/>
          <w:i/>
          <w:iCs/>
          <w:sz w:val="18"/>
          <w:szCs w:val="18"/>
        </w:rPr>
        <w:t xml:space="preserve">The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xml:space="preserve">, trans. Edgington and Sweetenham, 102; Susanna A. Throop, </w:t>
      </w:r>
      <w:r w:rsidRPr="006624BB">
        <w:rPr>
          <w:rFonts w:ascii="Times New Roman" w:hAnsi="Times New Roman" w:cs="Times New Roman"/>
          <w:i/>
          <w:iCs/>
          <w:sz w:val="18"/>
          <w:szCs w:val="18"/>
        </w:rPr>
        <w:t>Crusading as an Act of Vengeance, 1095–1216</w:t>
      </w:r>
      <w:r w:rsidRPr="006624BB">
        <w:rPr>
          <w:rFonts w:ascii="Times New Roman" w:hAnsi="Times New Roman" w:cs="Times New Roman"/>
          <w:sz w:val="18"/>
          <w:szCs w:val="18"/>
        </w:rPr>
        <w:t xml:space="preserve"> (Farnham</w:t>
      </w:r>
      <w:r w:rsidR="00E25303" w:rsidRPr="006624BB">
        <w:rPr>
          <w:rFonts w:ascii="Times New Roman" w:hAnsi="Times New Roman" w:cs="Times New Roman"/>
          <w:sz w:val="18"/>
          <w:szCs w:val="18"/>
        </w:rPr>
        <w:t>: Ashgate</w:t>
      </w:r>
      <w:r w:rsidRPr="006624BB">
        <w:rPr>
          <w:rFonts w:ascii="Times New Roman" w:hAnsi="Times New Roman" w:cs="Times New Roman"/>
          <w:sz w:val="18"/>
          <w:szCs w:val="18"/>
        </w:rPr>
        <w:t>, 2011), 81–83, 201; Hermann Kleber, “</w:t>
      </w:r>
      <w:proofErr w:type="spellStart"/>
      <w:r w:rsidRPr="006624BB">
        <w:rPr>
          <w:rFonts w:ascii="Times New Roman" w:hAnsi="Times New Roman" w:cs="Times New Roman"/>
          <w:sz w:val="18"/>
          <w:szCs w:val="18"/>
        </w:rPr>
        <w:t>Pèlerinage</w:t>
      </w:r>
      <w:proofErr w:type="spellEnd"/>
      <w:r w:rsidR="00932635" w:rsidRPr="006624BB">
        <w:rPr>
          <w:rFonts w:ascii="Times New Roman" w:hAnsi="Times New Roman" w:cs="Times New Roman"/>
          <w:sz w:val="18"/>
          <w:szCs w:val="18"/>
        </w:rPr>
        <w:t>—</w:t>
      </w:r>
      <w:r w:rsidRPr="006624BB">
        <w:rPr>
          <w:rFonts w:ascii="Times New Roman" w:hAnsi="Times New Roman" w:cs="Times New Roman"/>
          <w:sz w:val="18"/>
          <w:szCs w:val="18"/>
        </w:rPr>
        <w:t>vengeance</w:t>
      </w:r>
      <w:r w:rsidR="00932635" w:rsidRPr="006624BB">
        <w:rPr>
          <w:rFonts w:ascii="Times New Roman" w:hAnsi="Times New Roman" w:cs="Times New Roman"/>
          <w:sz w:val="18"/>
          <w:szCs w:val="18"/>
        </w:rPr>
        <w:t>—</w:t>
      </w:r>
      <w:proofErr w:type="spellStart"/>
      <w:r w:rsidRPr="006624BB">
        <w:rPr>
          <w:rFonts w:ascii="Times New Roman" w:hAnsi="Times New Roman" w:cs="Times New Roman"/>
          <w:sz w:val="18"/>
          <w:szCs w:val="18"/>
        </w:rPr>
        <w:t>conquête</w:t>
      </w:r>
      <w:proofErr w:type="spellEnd"/>
      <w:r w:rsidRPr="006624BB">
        <w:rPr>
          <w:rFonts w:ascii="Times New Roman" w:hAnsi="Times New Roman" w:cs="Times New Roman"/>
          <w:sz w:val="18"/>
          <w:szCs w:val="18"/>
        </w:rPr>
        <w:t xml:space="preserve">: La conception de la première croisade dans le cycle de </w:t>
      </w:r>
      <w:proofErr w:type="spellStart"/>
      <w:r w:rsidRPr="006624BB">
        <w:rPr>
          <w:rFonts w:ascii="Times New Roman" w:hAnsi="Times New Roman" w:cs="Times New Roman"/>
          <w:sz w:val="18"/>
          <w:szCs w:val="18"/>
        </w:rPr>
        <w:t>Graindor</w:t>
      </w:r>
      <w:proofErr w:type="spellEnd"/>
      <w:r w:rsidRPr="006624BB">
        <w:rPr>
          <w:rFonts w:ascii="Times New Roman" w:hAnsi="Times New Roman" w:cs="Times New Roman"/>
          <w:sz w:val="18"/>
          <w:szCs w:val="18"/>
        </w:rPr>
        <w:t xml:space="preserve"> de Douai,” in </w:t>
      </w:r>
      <w:r w:rsidRPr="006624BB">
        <w:rPr>
          <w:rFonts w:ascii="Times New Roman" w:hAnsi="Times New Roman" w:cs="Times New Roman"/>
          <w:i/>
          <w:iCs/>
          <w:sz w:val="18"/>
          <w:szCs w:val="18"/>
        </w:rPr>
        <w:t xml:space="preserve">Au carrefour des routes </w:t>
      </w:r>
      <w:proofErr w:type="spellStart"/>
      <w:r w:rsidRPr="006624BB">
        <w:rPr>
          <w:rFonts w:ascii="Times New Roman" w:hAnsi="Times New Roman" w:cs="Times New Roman"/>
          <w:i/>
          <w:iCs/>
          <w:sz w:val="18"/>
          <w:szCs w:val="18"/>
        </w:rPr>
        <w:t>d’Europe</w:t>
      </w:r>
      <w:proofErr w:type="spellEnd"/>
      <w:r w:rsidRPr="006624BB">
        <w:rPr>
          <w:rFonts w:ascii="Times New Roman" w:hAnsi="Times New Roman" w:cs="Times New Roman"/>
          <w:i/>
          <w:iCs/>
          <w:sz w:val="18"/>
          <w:szCs w:val="18"/>
        </w:rPr>
        <w:t xml:space="preserve">: La chanson de </w:t>
      </w:r>
      <w:proofErr w:type="spellStart"/>
      <w:r w:rsidRPr="006624BB">
        <w:rPr>
          <w:rFonts w:ascii="Times New Roman" w:hAnsi="Times New Roman" w:cs="Times New Roman"/>
          <w:i/>
          <w:iCs/>
          <w:sz w:val="18"/>
          <w:szCs w:val="18"/>
        </w:rPr>
        <w:t>geste</w:t>
      </w:r>
      <w:proofErr w:type="spellEnd"/>
      <w:r w:rsidRPr="006624BB">
        <w:rPr>
          <w:rFonts w:ascii="Times New Roman" w:hAnsi="Times New Roman" w:cs="Times New Roman"/>
          <w:i/>
          <w:iCs/>
          <w:sz w:val="18"/>
          <w:szCs w:val="18"/>
        </w:rPr>
        <w:t xml:space="preserve">. Xe </w:t>
      </w:r>
      <w:proofErr w:type="spellStart"/>
      <w:r w:rsidRPr="006624BB">
        <w:rPr>
          <w:rFonts w:ascii="Times New Roman" w:hAnsi="Times New Roman" w:cs="Times New Roman"/>
          <w:i/>
          <w:iCs/>
          <w:sz w:val="18"/>
          <w:szCs w:val="18"/>
        </w:rPr>
        <w:t>congrès</w:t>
      </w:r>
      <w:proofErr w:type="spellEnd"/>
      <w:r w:rsidRPr="006624BB">
        <w:rPr>
          <w:rFonts w:ascii="Times New Roman" w:hAnsi="Times New Roman" w:cs="Times New Roman"/>
          <w:i/>
          <w:iCs/>
          <w:sz w:val="18"/>
          <w:szCs w:val="18"/>
        </w:rPr>
        <w:t xml:space="preserve"> international de la Société </w:t>
      </w:r>
      <w:proofErr w:type="spellStart"/>
      <w:r w:rsidRPr="006624BB">
        <w:rPr>
          <w:rFonts w:ascii="Times New Roman" w:hAnsi="Times New Roman" w:cs="Times New Roman"/>
          <w:i/>
          <w:iCs/>
          <w:sz w:val="18"/>
          <w:szCs w:val="18"/>
        </w:rPr>
        <w:t>Rencesvals</w:t>
      </w:r>
      <w:proofErr w:type="spellEnd"/>
      <w:r w:rsidRPr="006624BB">
        <w:rPr>
          <w:rFonts w:ascii="Times New Roman" w:hAnsi="Times New Roman" w:cs="Times New Roman"/>
          <w:i/>
          <w:iCs/>
          <w:sz w:val="18"/>
          <w:szCs w:val="18"/>
        </w:rPr>
        <w:t xml:space="preserve"> pour </w:t>
      </w:r>
      <w:proofErr w:type="spellStart"/>
      <w:r w:rsidRPr="006624BB">
        <w:rPr>
          <w:rFonts w:ascii="Times New Roman" w:hAnsi="Times New Roman" w:cs="Times New Roman"/>
          <w:i/>
          <w:iCs/>
          <w:sz w:val="18"/>
          <w:szCs w:val="18"/>
        </w:rPr>
        <w:t>l’étude</w:t>
      </w:r>
      <w:proofErr w:type="spellEnd"/>
      <w:r w:rsidRPr="006624BB">
        <w:rPr>
          <w:rFonts w:ascii="Times New Roman" w:hAnsi="Times New Roman" w:cs="Times New Roman"/>
          <w:i/>
          <w:iCs/>
          <w:sz w:val="18"/>
          <w:szCs w:val="18"/>
        </w:rPr>
        <w:t xml:space="preserve"> des </w:t>
      </w:r>
      <w:proofErr w:type="spellStart"/>
      <w:r w:rsidRPr="006624BB">
        <w:rPr>
          <w:rFonts w:ascii="Times New Roman" w:hAnsi="Times New Roman" w:cs="Times New Roman"/>
          <w:i/>
          <w:iCs/>
          <w:sz w:val="18"/>
          <w:szCs w:val="18"/>
        </w:rPr>
        <w:t>épopées</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romanes</w:t>
      </w:r>
      <w:proofErr w:type="spellEnd"/>
      <w:r w:rsidRPr="006624BB">
        <w:rPr>
          <w:rFonts w:ascii="Times New Roman" w:hAnsi="Times New Roman" w:cs="Times New Roman"/>
          <w:i/>
          <w:iCs/>
          <w:sz w:val="18"/>
          <w:szCs w:val="18"/>
        </w:rPr>
        <w:t>, Strasbourg 1985</w:t>
      </w:r>
      <w:r w:rsidRPr="006624BB">
        <w:rPr>
          <w:rFonts w:ascii="Times New Roman" w:hAnsi="Times New Roman" w:cs="Times New Roman"/>
          <w:sz w:val="18"/>
          <w:szCs w:val="18"/>
        </w:rPr>
        <w:t>, 2 vols. (Aix-en-Provence</w:t>
      </w:r>
      <w:r w:rsidR="00025B51" w:rsidRPr="006624BB">
        <w:rPr>
          <w:rFonts w:ascii="Times New Roman" w:hAnsi="Times New Roman" w:cs="Times New Roman"/>
          <w:sz w:val="18"/>
          <w:szCs w:val="18"/>
        </w:rPr>
        <w:t xml:space="preserve">: Centre </w:t>
      </w:r>
      <w:proofErr w:type="spellStart"/>
      <w:r w:rsidR="00025B51" w:rsidRPr="006624BB">
        <w:rPr>
          <w:rFonts w:ascii="Times New Roman" w:hAnsi="Times New Roman" w:cs="Times New Roman"/>
          <w:sz w:val="18"/>
          <w:szCs w:val="18"/>
        </w:rPr>
        <w:t>universitaire</w:t>
      </w:r>
      <w:proofErr w:type="spellEnd"/>
      <w:r w:rsidR="00025B51" w:rsidRPr="006624BB">
        <w:rPr>
          <w:rFonts w:ascii="Times New Roman" w:hAnsi="Times New Roman" w:cs="Times New Roman"/>
          <w:sz w:val="18"/>
          <w:szCs w:val="18"/>
        </w:rPr>
        <w:t xml:space="preserve"> </w:t>
      </w:r>
      <w:proofErr w:type="spellStart"/>
      <w:r w:rsidR="00025B51" w:rsidRPr="006624BB">
        <w:rPr>
          <w:rFonts w:ascii="Times New Roman" w:hAnsi="Times New Roman" w:cs="Times New Roman"/>
          <w:sz w:val="18"/>
          <w:szCs w:val="18"/>
        </w:rPr>
        <w:t>d’etudes</w:t>
      </w:r>
      <w:proofErr w:type="spellEnd"/>
      <w:r w:rsidR="00025B51" w:rsidRPr="006624BB">
        <w:rPr>
          <w:rFonts w:ascii="Times New Roman" w:hAnsi="Times New Roman" w:cs="Times New Roman"/>
          <w:sz w:val="18"/>
          <w:szCs w:val="18"/>
        </w:rPr>
        <w:t xml:space="preserve"> et de </w:t>
      </w:r>
      <w:proofErr w:type="spellStart"/>
      <w:r w:rsidR="00025B51" w:rsidRPr="006624BB">
        <w:rPr>
          <w:rFonts w:ascii="Times New Roman" w:hAnsi="Times New Roman" w:cs="Times New Roman"/>
          <w:sz w:val="18"/>
          <w:szCs w:val="18"/>
        </w:rPr>
        <w:t>recherches</w:t>
      </w:r>
      <w:proofErr w:type="spellEnd"/>
      <w:r w:rsidR="00025B51" w:rsidRPr="006624BB">
        <w:rPr>
          <w:rFonts w:ascii="Times New Roman" w:hAnsi="Times New Roman" w:cs="Times New Roman"/>
          <w:sz w:val="18"/>
          <w:szCs w:val="18"/>
        </w:rPr>
        <w:t xml:space="preserve"> </w:t>
      </w:r>
      <w:proofErr w:type="spellStart"/>
      <w:r w:rsidR="00025B51" w:rsidRPr="006624BB">
        <w:rPr>
          <w:rFonts w:ascii="Times New Roman" w:hAnsi="Times New Roman" w:cs="Times New Roman"/>
          <w:sz w:val="18"/>
          <w:szCs w:val="18"/>
        </w:rPr>
        <w:t>médiévales</w:t>
      </w:r>
      <w:proofErr w:type="spellEnd"/>
      <w:r w:rsidR="00025B51" w:rsidRPr="006624BB">
        <w:rPr>
          <w:rFonts w:ascii="Times New Roman" w:hAnsi="Times New Roman" w:cs="Times New Roman"/>
          <w:sz w:val="18"/>
          <w:szCs w:val="18"/>
        </w:rPr>
        <w:t xml:space="preserve"> </w:t>
      </w:r>
      <w:proofErr w:type="spellStart"/>
      <w:r w:rsidR="00025B51" w:rsidRPr="006624BB">
        <w:rPr>
          <w:rFonts w:ascii="Times New Roman" w:hAnsi="Times New Roman" w:cs="Times New Roman"/>
          <w:sz w:val="18"/>
          <w:szCs w:val="18"/>
        </w:rPr>
        <w:t>d’Aix</w:t>
      </w:r>
      <w:proofErr w:type="spellEnd"/>
      <w:r w:rsidRPr="006624BB">
        <w:rPr>
          <w:rFonts w:ascii="Times New Roman" w:hAnsi="Times New Roman" w:cs="Times New Roman"/>
          <w:sz w:val="18"/>
          <w:szCs w:val="18"/>
        </w:rPr>
        <w:t>, 1987), 2:</w:t>
      </w:r>
      <w:r w:rsidR="00873778">
        <w:rPr>
          <w:rFonts w:ascii="Times New Roman" w:hAnsi="Times New Roman" w:cs="Times New Roman"/>
          <w:sz w:val="18"/>
          <w:szCs w:val="18"/>
        </w:rPr>
        <w:t xml:space="preserve"> </w:t>
      </w:r>
      <w:r w:rsidRPr="006624BB">
        <w:rPr>
          <w:rFonts w:ascii="Times New Roman" w:hAnsi="Times New Roman" w:cs="Times New Roman"/>
          <w:sz w:val="18"/>
          <w:szCs w:val="18"/>
        </w:rPr>
        <w:t>757–75.</w:t>
      </w:r>
    </w:p>
  </w:footnote>
  <w:footnote w:id="33">
    <w:p w14:paraId="315CC003" w14:textId="0AFC6605"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38: “</w:t>
      </w:r>
      <w:proofErr w:type="spellStart"/>
      <w:r w:rsidRPr="006624BB">
        <w:rPr>
          <w:rFonts w:ascii="Times New Roman" w:hAnsi="Times New Roman" w:cs="Times New Roman"/>
          <w:sz w:val="18"/>
          <w:szCs w:val="18"/>
        </w:rPr>
        <w:t>N’i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avoit</w:t>
      </w:r>
      <w:proofErr w:type="spellEnd"/>
      <w:r w:rsidRPr="006624BB">
        <w:rPr>
          <w:rFonts w:ascii="Times New Roman" w:hAnsi="Times New Roman" w:cs="Times New Roman"/>
          <w:sz w:val="18"/>
          <w:szCs w:val="18"/>
        </w:rPr>
        <w:t xml:space="preserve"> chevalier ne prince tant </w:t>
      </w:r>
      <w:proofErr w:type="spellStart"/>
      <w:r w:rsidRPr="006624BB">
        <w:rPr>
          <w:rFonts w:ascii="Times New Roman" w:hAnsi="Times New Roman" w:cs="Times New Roman"/>
          <w:sz w:val="18"/>
          <w:szCs w:val="18"/>
        </w:rPr>
        <w:t>poissant</w:t>
      </w:r>
      <w:proofErr w:type="spellEnd"/>
      <w:r w:rsidRPr="006624BB">
        <w:rPr>
          <w:rFonts w:ascii="Times New Roman" w:hAnsi="Times New Roman" w:cs="Times New Roman"/>
          <w:sz w:val="18"/>
          <w:szCs w:val="18"/>
        </w:rPr>
        <w:t xml:space="preserve"> / Ki </w:t>
      </w:r>
      <w:proofErr w:type="spellStart"/>
      <w:r w:rsidRPr="006624BB">
        <w:rPr>
          <w:rFonts w:ascii="Times New Roman" w:hAnsi="Times New Roman" w:cs="Times New Roman"/>
          <w:sz w:val="18"/>
          <w:szCs w:val="18"/>
        </w:rPr>
        <w:t>n’eüst</w:t>
      </w:r>
      <w:proofErr w:type="spellEnd"/>
      <w:r w:rsidRPr="006624BB">
        <w:rPr>
          <w:rFonts w:ascii="Times New Roman" w:hAnsi="Times New Roman" w:cs="Times New Roman"/>
          <w:sz w:val="18"/>
          <w:szCs w:val="18"/>
        </w:rPr>
        <w:t xml:space="preserve"> grant </w:t>
      </w:r>
      <w:proofErr w:type="spellStart"/>
      <w:r w:rsidRPr="006624BB">
        <w:rPr>
          <w:rFonts w:ascii="Times New Roman" w:hAnsi="Times New Roman" w:cs="Times New Roman"/>
          <w:sz w:val="18"/>
          <w:szCs w:val="18"/>
        </w:rPr>
        <w:t>paor</w:t>
      </w:r>
      <w:proofErr w:type="spellEnd"/>
      <w:r w:rsidRPr="006624BB">
        <w:rPr>
          <w:rFonts w:ascii="Times New Roman" w:hAnsi="Times New Roman" w:cs="Times New Roman"/>
          <w:sz w:val="18"/>
          <w:szCs w:val="18"/>
        </w:rPr>
        <w:t xml:space="preserve"> de le teste </w:t>
      </w:r>
      <w:proofErr w:type="spellStart"/>
      <w:r w:rsidRPr="006624BB">
        <w:rPr>
          <w:rFonts w:ascii="Times New Roman" w:hAnsi="Times New Roman" w:cs="Times New Roman"/>
          <w:sz w:val="18"/>
          <w:szCs w:val="18"/>
        </w:rPr>
        <w:t>perdant</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176.</w:t>
      </w:r>
    </w:p>
  </w:footnote>
  <w:footnote w:id="34">
    <w:p w14:paraId="2C81279E" w14:textId="0DBFC2B1"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Ribémont</w:t>
      </w:r>
      <w:proofErr w:type="spellEnd"/>
      <w:r w:rsidRPr="006624BB">
        <w:rPr>
          <w:rFonts w:ascii="Times New Roman" w:hAnsi="Times New Roman" w:cs="Times New Roman"/>
          <w:sz w:val="18"/>
          <w:szCs w:val="18"/>
        </w:rPr>
        <w:t>, “La ‘</w:t>
      </w:r>
      <w:proofErr w:type="spellStart"/>
      <w:r w:rsidRPr="006624BB">
        <w:rPr>
          <w:rFonts w:ascii="Times New Roman" w:hAnsi="Times New Roman" w:cs="Times New Roman"/>
          <w:sz w:val="18"/>
          <w:szCs w:val="18"/>
        </w:rPr>
        <w:t>peur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épique</w:t>
      </w:r>
      <w:proofErr w:type="spellEnd"/>
      <w:r w:rsidRPr="006624BB">
        <w:rPr>
          <w:rFonts w:ascii="Times New Roman" w:hAnsi="Times New Roman" w:cs="Times New Roman"/>
          <w:sz w:val="18"/>
          <w:szCs w:val="18"/>
        </w:rPr>
        <w:t>,’” 587.</w:t>
      </w:r>
    </w:p>
  </w:footnote>
  <w:footnote w:id="35">
    <w:p w14:paraId="5E57EB5A" w14:textId="0A91CD05"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Richard W. </w:t>
      </w:r>
      <w:proofErr w:type="spellStart"/>
      <w:r w:rsidRPr="006624BB">
        <w:rPr>
          <w:rFonts w:ascii="Times New Roman" w:hAnsi="Times New Roman" w:cs="Times New Roman"/>
          <w:sz w:val="18"/>
          <w:szCs w:val="18"/>
        </w:rPr>
        <w:t>Kaeuper</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Medieval Chivalry</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(Cambridge</w:t>
      </w:r>
      <w:r w:rsidR="0054244E" w:rsidRPr="006624BB">
        <w:rPr>
          <w:rFonts w:ascii="Times New Roman" w:hAnsi="Times New Roman" w:cs="Times New Roman"/>
          <w:sz w:val="18"/>
          <w:szCs w:val="18"/>
        </w:rPr>
        <w:t>: Cambridge University Press</w:t>
      </w:r>
      <w:r w:rsidRPr="006624BB">
        <w:rPr>
          <w:rFonts w:ascii="Times New Roman" w:hAnsi="Times New Roman" w:cs="Times New Roman"/>
          <w:sz w:val="18"/>
          <w:szCs w:val="18"/>
        </w:rPr>
        <w:t>, 2016), 372.</w:t>
      </w:r>
    </w:p>
  </w:footnote>
  <w:footnote w:id="36">
    <w:p w14:paraId="7F0EA72B" w14:textId="7B6AFFDC" w:rsidR="00C75460" w:rsidRPr="006624BB" w:rsidRDefault="00C75460" w:rsidP="008B204F">
      <w:pPr>
        <w:pStyle w:val="FootnoteText"/>
        <w:ind w:firstLine="720"/>
        <w:rPr>
          <w:rFonts w:ascii="Times New Roman" w:hAnsi="Times New Roman" w:cs="Times New Roman"/>
          <w:iCs/>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Paul, </w:t>
      </w:r>
      <w:r w:rsidRPr="006624BB">
        <w:rPr>
          <w:rFonts w:ascii="Times New Roman" w:hAnsi="Times New Roman" w:cs="Times New Roman"/>
          <w:i/>
          <w:iCs/>
          <w:sz w:val="18"/>
          <w:szCs w:val="18"/>
        </w:rPr>
        <w:t>To Follow</w:t>
      </w:r>
      <w:r w:rsidRPr="006624BB">
        <w:rPr>
          <w:rFonts w:ascii="Times New Roman" w:hAnsi="Times New Roman" w:cs="Times New Roman"/>
          <w:sz w:val="18"/>
          <w:szCs w:val="18"/>
        </w:rPr>
        <w:t xml:space="preserve">, 135–40, examines other passages in the </w:t>
      </w:r>
      <w:proofErr w:type="spellStart"/>
      <w:r w:rsidRPr="006624BB">
        <w:rPr>
          <w:rFonts w:ascii="Times New Roman" w:hAnsi="Times New Roman" w:cs="Times New Roman"/>
          <w:i/>
          <w:sz w:val="18"/>
          <w:szCs w:val="18"/>
        </w:rPr>
        <w:t>Jérusalem</w:t>
      </w:r>
      <w:proofErr w:type="spellEnd"/>
      <w:r w:rsidRPr="006624BB">
        <w:rPr>
          <w:rFonts w:ascii="Times New Roman" w:hAnsi="Times New Roman" w:cs="Times New Roman"/>
          <w:iCs/>
          <w:sz w:val="18"/>
          <w:szCs w:val="18"/>
        </w:rPr>
        <w:t xml:space="preserve"> which attest to this concern.</w:t>
      </w:r>
    </w:p>
  </w:footnote>
  <w:footnote w:id="37">
    <w:p w14:paraId="402E852D" w14:textId="2C90B8C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39: “</w:t>
      </w:r>
      <w:proofErr w:type="spellStart"/>
      <w:r w:rsidRPr="006624BB">
        <w:rPr>
          <w:rFonts w:ascii="Times New Roman" w:hAnsi="Times New Roman" w:cs="Times New Roman"/>
          <w:sz w:val="18"/>
          <w:szCs w:val="18"/>
        </w:rPr>
        <w:t>Assez</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ot</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cels</w:t>
      </w:r>
      <w:proofErr w:type="spellEnd"/>
      <w:r w:rsidRPr="006624BB">
        <w:rPr>
          <w:rFonts w:ascii="Times New Roman" w:hAnsi="Times New Roman" w:cs="Times New Roman"/>
          <w:sz w:val="18"/>
          <w:szCs w:val="18"/>
        </w:rPr>
        <w:t xml:space="preserve"> des </w:t>
      </w:r>
      <w:proofErr w:type="spellStart"/>
      <w:r w:rsidRPr="006624BB">
        <w:rPr>
          <w:rFonts w:ascii="Times New Roman" w:hAnsi="Times New Roman" w:cs="Times New Roman"/>
          <w:sz w:val="18"/>
          <w:szCs w:val="18"/>
        </w:rPr>
        <w:t>iex</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vont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larmoiant</w:t>
      </w:r>
      <w:proofErr w:type="spellEnd"/>
      <w:r w:rsidRPr="006624BB">
        <w:rPr>
          <w:rFonts w:ascii="Times New Roman" w:hAnsi="Times New Roman" w:cs="Times New Roman"/>
          <w:sz w:val="18"/>
          <w:szCs w:val="18"/>
        </w:rPr>
        <w:t xml:space="preserve">, / Qui de </w:t>
      </w:r>
      <w:proofErr w:type="spellStart"/>
      <w:r w:rsidRPr="006624BB">
        <w:rPr>
          <w:rFonts w:ascii="Times New Roman" w:hAnsi="Times New Roman" w:cs="Times New Roman"/>
          <w:sz w:val="18"/>
          <w:szCs w:val="18"/>
        </w:rPr>
        <w:t>pitié</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d’els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plorent</w:t>
      </w:r>
      <w:proofErr w:type="spellEnd"/>
      <w:r w:rsidRPr="006624BB">
        <w:rPr>
          <w:rFonts w:ascii="Times New Roman" w:hAnsi="Times New Roman" w:cs="Times New Roman"/>
          <w:sz w:val="18"/>
          <w:szCs w:val="18"/>
        </w:rPr>
        <w:t xml:space="preserve">, car de mort </w:t>
      </w:r>
      <w:proofErr w:type="spellStart"/>
      <w:r w:rsidRPr="006624BB">
        <w:rPr>
          <w:rFonts w:ascii="Times New Roman" w:hAnsi="Times New Roman" w:cs="Times New Roman"/>
          <w:sz w:val="18"/>
          <w:szCs w:val="18"/>
        </w:rPr>
        <w:t>sont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dotant</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177.</w:t>
      </w:r>
    </w:p>
  </w:footnote>
  <w:footnote w:id="38">
    <w:p w14:paraId="17994DB9" w14:textId="77777777" w:rsidR="00B346A7" w:rsidRPr="006624BB" w:rsidRDefault="00B346A7"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39–40: “La </w:t>
      </w:r>
      <w:proofErr w:type="spellStart"/>
      <w:r w:rsidRPr="006624BB">
        <w:rPr>
          <w:rFonts w:ascii="Times New Roman" w:hAnsi="Times New Roman" w:cs="Times New Roman"/>
          <w:sz w:val="18"/>
          <w:szCs w:val="18"/>
        </w:rPr>
        <w:t>veïssiez</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plorer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maint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vaillant</w:t>
      </w:r>
      <w:proofErr w:type="spellEnd"/>
      <w:r w:rsidRPr="006624BB">
        <w:rPr>
          <w:rFonts w:ascii="Times New Roman" w:hAnsi="Times New Roman" w:cs="Times New Roman"/>
          <w:sz w:val="18"/>
          <w:szCs w:val="18"/>
        </w:rPr>
        <w:t xml:space="preserve"> chevalier / Ki </w:t>
      </w:r>
      <w:proofErr w:type="spellStart"/>
      <w:r w:rsidRPr="006624BB">
        <w:rPr>
          <w:rFonts w:ascii="Times New Roman" w:hAnsi="Times New Roman" w:cs="Times New Roman"/>
          <w:sz w:val="18"/>
          <w:szCs w:val="18"/>
        </w:rPr>
        <w:t>estoient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venu</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por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Damedeu</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vengier</w:t>
      </w:r>
      <w:proofErr w:type="spellEnd"/>
      <w:r w:rsidRPr="006624BB">
        <w:rPr>
          <w:rFonts w:ascii="Times New Roman" w:hAnsi="Times New Roman" w:cs="Times New Roman"/>
          <w:sz w:val="18"/>
          <w:szCs w:val="18"/>
        </w:rPr>
        <w:t xml:space="preserve">, / Tant </w:t>
      </w:r>
      <w:proofErr w:type="spellStart"/>
      <w:r w:rsidRPr="006624BB">
        <w:rPr>
          <w:rFonts w:ascii="Times New Roman" w:hAnsi="Times New Roman" w:cs="Times New Roman"/>
          <w:sz w:val="18"/>
          <w:szCs w:val="18"/>
        </w:rPr>
        <w:t>vesque</w:t>
      </w:r>
      <w:proofErr w:type="spellEnd"/>
      <w:r w:rsidRPr="006624BB">
        <w:rPr>
          <w:rFonts w:ascii="Times New Roman" w:hAnsi="Times New Roman" w:cs="Times New Roman"/>
          <w:sz w:val="18"/>
          <w:szCs w:val="18"/>
        </w:rPr>
        <w:t xml:space="preserve">, tant </w:t>
      </w:r>
      <w:proofErr w:type="spellStart"/>
      <w:r w:rsidRPr="006624BB">
        <w:rPr>
          <w:rFonts w:ascii="Times New Roman" w:hAnsi="Times New Roman" w:cs="Times New Roman"/>
          <w:sz w:val="18"/>
          <w:szCs w:val="18"/>
        </w:rPr>
        <w:t>abé</w:t>
      </w:r>
      <w:proofErr w:type="spellEnd"/>
      <w:r w:rsidRPr="006624BB">
        <w:rPr>
          <w:rFonts w:ascii="Times New Roman" w:hAnsi="Times New Roman" w:cs="Times New Roman"/>
          <w:sz w:val="18"/>
          <w:szCs w:val="18"/>
        </w:rPr>
        <w:t xml:space="preserve"> et tant rice </w:t>
      </w:r>
      <w:proofErr w:type="spellStart"/>
      <w:r w:rsidRPr="006624BB">
        <w:rPr>
          <w:rFonts w:ascii="Times New Roman" w:hAnsi="Times New Roman" w:cs="Times New Roman"/>
          <w:sz w:val="18"/>
          <w:szCs w:val="18"/>
        </w:rPr>
        <w:t>princier</w:t>
      </w:r>
      <w:proofErr w:type="spellEnd"/>
      <w:r w:rsidRPr="006624BB">
        <w:rPr>
          <w:rFonts w:ascii="Times New Roman" w:hAnsi="Times New Roman" w:cs="Times New Roman"/>
          <w:sz w:val="18"/>
          <w:szCs w:val="18"/>
        </w:rPr>
        <w:t xml:space="preserve">, / Tante </w:t>
      </w:r>
      <w:proofErr w:type="spellStart"/>
      <w:r w:rsidRPr="006624BB">
        <w:rPr>
          <w:rFonts w:ascii="Times New Roman" w:hAnsi="Times New Roman" w:cs="Times New Roman"/>
          <w:sz w:val="18"/>
          <w:szCs w:val="18"/>
        </w:rPr>
        <w:t>france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pucele</w:t>
      </w:r>
      <w:proofErr w:type="spellEnd"/>
      <w:r w:rsidRPr="006624BB">
        <w:rPr>
          <w:rFonts w:ascii="Times New Roman" w:hAnsi="Times New Roman" w:cs="Times New Roman"/>
          <w:sz w:val="18"/>
          <w:szCs w:val="18"/>
        </w:rPr>
        <w:t xml:space="preserve">, tante </w:t>
      </w:r>
      <w:proofErr w:type="spellStart"/>
      <w:r w:rsidRPr="006624BB">
        <w:rPr>
          <w:rFonts w:ascii="Times New Roman" w:hAnsi="Times New Roman" w:cs="Times New Roman"/>
          <w:sz w:val="18"/>
          <w:szCs w:val="18"/>
        </w:rPr>
        <w:t>jentil</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moillier</w:t>
      </w:r>
      <w:proofErr w:type="spellEnd"/>
      <w:r w:rsidRPr="006624BB">
        <w:rPr>
          <w:rFonts w:ascii="Times New Roman" w:hAnsi="Times New Roman" w:cs="Times New Roman"/>
          <w:sz w:val="18"/>
          <w:szCs w:val="18"/>
        </w:rPr>
        <w:t xml:space="preserve">. / Molt grant duel </w:t>
      </w:r>
      <w:proofErr w:type="spellStart"/>
      <w:r w:rsidRPr="006624BB">
        <w:rPr>
          <w:rFonts w:ascii="Times New Roman" w:hAnsi="Times New Roman" w:cs="Times New Roman"/>
          <w:sz w:val="18"/>
          <w:szCs w:val="18"/>
        </w:rPr>
        <w:t>demenoient</w:t>
      </w:r>
      <w:proofErr w:type="spellEnd"/>
      <w:r w:rsidRPr="006624BB">
        <w:rPr>
          <w:rFonts w:ascii="Times New Roman" w:hAnsi="Times New Roman" w:cs="Times New Roman"/>
          <w:sz w:val="18"/>
          <w:szCs w:val="18"/>
        </w:rPr>
        <w:t xml:space="preserve"> car </w:t>
      </w:r>
      <w:proofErr w:type="spellStart"/>
      <w:r w:rsidRPr="006624BB">
        <w:rPr>
          <w:rFonts w:ascii="Times New Roman" w:hAnsi="Times New Roman" w:cs="Times New Roman"/>
          <w:sz w:val="18"/>
          <w:szCs w:val="18"/>
        </w:rPr>
        <w:t>nel</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pöent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laisier</w:t>
      </w:r>
      <w:proofErr w:type="spellEnd"/>
      <w:r w:rsidRPr="006624BB">
        <w:rPr>
          <w:rFonts w:ascii="Times New Roman" w:hAnsi="Times New Roman" w:cs="Times New Roman"/>
          <w:sz w:val="18"/>
          <w:szCs w:val="18"/>
        </w:rPr>
        <w:t xml:space="preserve"> / Des </w:t>
      </w:r>
      <w:proofErr w:type="spellStart"/>
      <w:r w:rsidRPr="006624BB">
        <w:rPr>
          <w:rFonts w:ascii="Times New Roman" w:hAnsi="Times New Roman" w:cs="Times New Roman"/>
          <w:sz w:val="18"/>
          <w:szCs w:val="18"/>
        </w:rPr>
        <w:t>larmes</w:t>
      </w:r>
      <w:proofErr w:type="spellEnd"/>
      <w:r w:rsidRPr="006624BB">
        <w:rPr>
          <w:rFonts w:ascii="Times New Roman" w:hAnsi="Times New Roman" w:cs="Times New Roman"/>
          <w:sz w:val="18"/>
          <w:szCs w:val="18"/>
        </w:rPr>
        <w:t xml:space="preserve"> de lor </w:t>
      </w:r>
      <w:proofErr w:type="spellStart"/>
      <w:r w:rsidRPr="006624BB">
        <w:rPr>
          <w:rFonts w:ascii="Times New Roman" w:hAnsi="Times New Roman" w:cs="Times New Roman"/>
          <w:sz w:val="18"/>
          <w:szCs w:val="18"/>
        </w:rPr>
        <w:t>cuers</w:t>
      </w:r>
      <w:proofErr w:type="spellEnd"/>
      <w:r w:rsidRPr="006624BB">
        <w:rPr>
          <w:rFonts w:ascii="Times New Roman" w:hAnsi="Times New Roman" w:cs="Times New Roman"/>
          <w:sz w:val="18"/>
          <w:szCs w:val="18"/>
        </w:rPr>
        <w:t xml:space="preserve"> lor poitrines </w:t>
      </w:r>
      <w:proofErr w:type="spellStart"/>
      <w:r w:rsidRPr="006624BB">
        <w:rPr>
          <w:rFonts w:ascii="Times New Roman" w:hAnsi="Times New Roman" w:cs="Times New Roman"/>
          <w:sz w:val="18"/>
          <w:szCs w:val="18"/>
        </w:rPr>
        <w:t>moillier</w:t>
      </w:r>
      <w:proofErr w:type="spellEnd"/>
      <w:r w:rsidRPr="006624BB">
        <w:rPr>
          <w:rFonts w:ascii="Times New Roman" w:hAnsi="Times New Roman" w:cs="Times New Roman"/>
          <w:sz w:val="18"/>
          <w:szCs w:val="18"/>
        </w:rPr>
        <w:t xml:space="preserve">: / </w:t>
      </w:r>
      <w:proofErr w:type="spellStart"/>
      <w:r w:rsidRPr="006624BB">
        <w:rPr>
          <w:rFonts w:ascii="Times New Roman" w:hAnsi="Times New Roman" w:cs="Times New Roman"/>
          <w:sz w:val="18"/>
          <w:szCs w:val="18"/>
        </w:rPr>
        <w:t>Regretent</w:t>
      </w:r>
      <w:proofErr w:type="spellEnd"/>
      <w:r w:rsidRPr="006624BB">
        <w:rPr>
          <w:rFonts w:ascii="Times New Roman" w:hAnsi="Times New Roman" w:cs="Times New Roman"/>
          <w:sz w:val="18"/>
          <w:szCs w:val="18"/>
        </w:rPr>
        <w:t xml:space="preserve"> les barons que tant </w:t>
      </w:r>
      <w:proofErr w:type="spellStart"/>
      <w:r w:rsidRPr="006624BB">
        <w:rPr>
          <w:rFonts w:ascii="Times New Roman" w:hAnsi="Times New Roman" w:cs="Times New Roman"/>
          <w:sz w:val="18"/>
          <w:szCs w:val="18"/>
        </w:rPr>
        <w:t>avoient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cier</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177.</w:t>
      </w:r>
    </w:p>
  </w:footnote>
  <w:footnote w:id="39">
    <w:p w14:paraId="32F1E520" w14:textId="0A720C10"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40;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177.</w:t>
      </w:r>
    </w:p>
  </w:footnote>
  <w:footnote w:id="40">
    <w:p w14:paraId="33A39878" w14:textId="7D3A3E42"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40: “.XX.M. Franc </w:t>
      </w:r>
      <w:proofErr w:type="spellStart"/>
      <w:r w:rsidRPr="006624BB">
        <w:rPr>
          <w:rFonts w:ascii="Times New Roman" w:hAnsi="Times New Roman" w:cs="Times New Roman"/>
          <w:sz w:val="18"/>
          <w:szCs w:val="18"/>
        </w:rPr>
        <w:t>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pleurent</w:t>
      </w:r>
      <w:proofErr w:type="spellEnd"/>
      <w:r w:rsidRPr="006624BB">
        <w:rPr>
          <w:rFonts w:ascii="Times New Roman" w:hAnsi="Times New Roman" w:cs="Times New Roman"/>
          <w:sz w:val="18"/>
          <w:szCs w:val="18"/>
        </w:rPr>
        <w:t xml:space="preserve">, lor mains a lor </w:t>
      </w:r>
      <w:proofErr w:type="spellStart"/>
      <w:r w:rsidRPr="006624BB">
        <w:rPr>
          <w:rFonts w:ascii="Times New Roman" w:hAnsi="Times New Roman" w:cs="Times New Roman"/>
          <w:sz w:val="18"/>
          <w:szCs w:val="18"/>
        </w:rPr>
        <w:t>maisseles</w:t>
      </w:r>
      <w:proofErr w:type="spellEnd"/>
      <w:r w:rsidRPr="006624BB">
        <w:rPr>
          <w:rFonts w:ascii="Times New Roman" w:hAnsi="Times New Roman" w:cs="Times New Roman"/>
          <w:sz w:val="18"/>
          <w:szCs w:val="18"/>
        </w:rPr>
        <w:t xml:space="preserve">,” “Lor mains a lor </w:t>
      </w:r>
      <w:proofErr w:type="spellStart"/>
      <w:r w:rsidRPr="006624BB">
        <w:rPr>
          <w:rFonts w:ascii="Times New Roman" w:hAnsi="Times New Roman" w:cs="Times New Roman"/>
          <w:sz w:val="18"/>
          <w:szCs w:val="18"/>
        </w:rPr>
        <w:t>maisseles</w:t>
      </w:r>
      <w:proofErr w:type="spellEnd"/>
      <w:r w:rsidRPr="006624BB">
        <w:rPr>
          <w:rFonts w:ascii="Times New Roman" w:hAnsi="Times New Roman" w:cs="Times New Roman"/>
          <w:sz w:val="18"/>
          <w:szCs w:val="18"/>
        </w:rPr>
        <w:t xml:space="preserve"> molt </w:t>
      </w:r>
      <w:proofErr w:type="spellStart"/>
      <w:r w:rsidRPr="006624BB">
        <w:rPr>
          <w:rFonts w:ascii="Times New Roman" w:hAnsi="Times New Roman" w:cs="Times New Roman"/>
          <w:sz w:val="18"/>
          <w:szCs w:val="18"/>
        </w:rPr>
        <w:t>tenrement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plorant</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178; Moshe Barasch,</w:t>
      </w:r>
      <w:r w:rsidRPr="006624BB">
        <w:rPr>
          <w:rFonts w:ascii="Times New Roman" w:hAnsi="Times New Roman" w:cs="Times New Roman"/>
          <w:i/>
          <w:iCs/>
          <w:sz w:val="18"/>
          <w:szCs w:val="18"/>
        </w:rPr>
        <w:t xml:space="preserve"> Gestures of Despair in Medieval and Early Renaissance Art</w:t>
      </w:r>
      <w:r w:rsidRPr="006624BB">
        <w:rPr>
          <w:rFonts w:ascii="Times New Roman" w:hAnsi="Times New Roman" w:cs="Times New Roman"/>
          <w:sz w:val="18"/>
          <w:szCs w:val="18"/>
        </w:rPr>
        <w:t xml:space="preserve"> (New York</w:t>
      </w:r>
      <w:r w:rsidR="006A076F" w:rsidRPr="006624BB">
        <w:rPr>
          <w:rFonts w:ascii="Times New Roman" w:hAnsi="Times New Roman" w:cs="Times New Roman"/>
          <w:sz w:val="18"/>
          <w:szCs w:val="18"/>
        </w:rPr>
        <w:t>:</w:t>
      </w:r>
      <w:r w:rsidR="006A076F" w:rsidRPr="006624BB">
        <w:t xml:space="preserve"> </w:t>
      </w:r>
      <w:r w:rsidR="006A076F" w:rsidRPr="006624BB">
        <w:rPr>
          <w:rFonts w:ascii="Times New Roman" w:hAnsi="Times New Roman" w:cs="Times New Roman"/>
          <w:sz w:val="18"/>
          <w:szCs w:val="18"/>
        </w:rPr>
        <w:t>New York University Press</w:t>
      </w:r>
      <w:r w:rsidRPr="006624BB">
        <w:rPr>
          <w:rFonts w:ascii="Times New Roman" w:hAnsi="Times New Roman" w:cs="Times New Roman"/>
          <w:sz w:val="18"/>
          <w:szCs w:val="18"/>
        </w:rPr>
        <w:t>, 1976).</w:t>
      </w:r>
    </w:p>
  </w:footnote>
  <w:footnote w:id="41">
    <w:p w14:paraId="160EA4AA" w14:textId="4C212C0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5854FF">
        <w:rPr>
          <w:rFonts w:ascii="Times New Roman" w:hAnsi="Times New Roman" w:cs="Times New Roman"/>
          <w:sz w:val="18"/>
          <w:szCs w:val="18"/>
          <w:lang w:val="de-DE"/>
        </w:rPr>
        <w:t xml:space="preserve"> </w:t>
      </w:r>
      <w:r w:rsidRPr="005854FF">
        <w:rPr>
          <w:rFonts w:ascii="Times New Roman" w:hAnsi="Times New Roman" w:cs="Times New Roman"/>
          <w:sz w:val="18"/>
          <w:szCs w:val="18"/>
          <w:lang w:val="de-DE"/>
        </w:rPr>
        <w:t xml:space="preserve">See Piroska Nagy, </w:t>
      </w:r>
      <w:r w:rsidRPr="005854FF">
        <w:rPr>
          <w:rFonts w:ascii="Times New Roman" w:hAnsi="Times New Roman" w:cs="Times New Roman"/>
          <w:i/>
          <w:iCs/>
          <w:sz w:val="18"/>
          <w:szCs w:val="18"/>
          <w:lang w:val="de-DE"/>
        </w:rPr>
        <w:t>Le don des larmes au Moyen Âge: Un instrument spirituel en quête d’institution (Ve–XIIIe siècle)</w:t>
      </w:r>
      <w:r w:rsidRPr="005854FF">
        <w:rPr>
          <w:rFonts w:ascii="Times New Roman" w:hAnsi="Times New Roman" w:cs="Times New Roman"/>
          <w:sz w:val="18"/>
          <w:szCs w:val="18"/>
          <w:lang w:val="de-DE"/>
        </w:rPr>
        <w:t xml:space="preserve"> (Paris</w:t>
      </w:r>
      <w:r w:rsidR="009E419C" w:rsidRPr="005854FF">
        <w:rPr>
          <w:rFonts w:ascii="Times New Roman" w:hAnsi="Times New Roman" w:cs="Times New Roman"/>
          <w:sz w:val="18"/>
          <w:szCs w:val="18"/>
          <w:lang w:val="de-DE"/>
        </w:rPr>
        <w:t xml:space="preserve">: Albin Michel, </w:t>
      </w:r>
      <w:r w:rsidRPr="005854FF">
        <w:rPr>
          <w:rFonts w:ascii="Times New Roman" w:hAnsi="Times New Roman" w:cs="Times New Roman"/>
          <w:sz w:val="18"/>
          <w:szCs w:val="18"/>
          <w:lang w:val="de-DE"/>
        </w:rPr>
        <w:t xml:space="preserve">2000); Elina Gertsman, ed., </w:t>
      </w:r>
      <w:r w:rsidRPr="005854FF">
        <w:rPr>
          <w:rFonts w:ascii="Times New Roman" w:hAnsi="Times New Roman" w:cs="Times New Roman"/>
          <w:i/>
          <w:iCs/>
          <w:sz w:val="18"/>
          <w:szCs w:val="18"/>
          <w:lang w:val="de-DE"/>
        </w:rPr>
        <w:t>Crying in the Middle Ages: Tears of History</w:t>
      </w:r>
      <w:r w:rsidR="0048551A">
        <w:rPr>
          <w:rFonts w:ascii="Times New Roman" w:hAnsi="Times New Roman" w:cs="Times New Roman"/>
          <w:sz w:val="18"/>
          <w:szCs w:val="18"/>
          <w:lang w:val="de-DE"/>
        </w:rPr>
        <w:t xml:space="preserve"> </w:t>
      </w:r>
      <w:r w:rsidRPr="005854FF">
        <w:rPr>
          <w:rFonts w:ascii="Times New Roman" w:hAnsi="Times New Roman" w:cs="Times New Roman"/>
          <w:sz w:val="18"/>
          <w:szCs w:val="18"/>
          <w:lang w:val="de-DE"/>
        </w:rPr>
        <w:t>(</w:t>
      </w:r>
      <w:r w:rsidR="009E419C" w:rsidRPr="005854FF">
        <w:rPr>
          <w:rFonts w:ascii="Times New Roman" w:hAnsi="Times New Roman" w:cs="Times New Roman"/>
          <w:sz w:val="18"/>
          <w:szCs w:val="18"/>
          <w:lang w:val="de-DE"/>
        </w:rPr>
        <w:t>Abingdon: Routledge</w:t>
      </w:r>
      <w:r w:rsidRPr="005854FF">
        <w:rPr>
          <w:rFonts w:ascii="Times New Roman" w:hAnsi="Times New Roman" w:cs="Times New Roman"/>
          <w:sz w:val="18"/>
          <w:szCs w:val="18"/>
          <w:lang w:val="de-DE"/>
        </w:rPr>
        <w:t>, 2012); Matthias Becher, “‘</w:t>
      </w:r>
      <w:r w:rsidRPr="005854FF">
        <w:rPr>
          <w:rFonts w:ascii="Times New Roman" w:hAnsi="Times New Roman" w:cs="Times New Roman"/>
          <w:i/>
          <w:iCs/>
          <w:sz w:val="18"/>
          <w:szCs w:val="18"/>
          <w:lang w:val="de-DE"/>
        </w:rPr>
        <w:t>Cum lacrimis et gemitu</w:t>
      </w:r>
      <w:r w:rsidRPr="005854FF">
        <w:rPr>
          <w:rFonts w:ascii="Times New Roman" w:hAnsi="Times New Roman" w:cs="Times New Roman"/>
          <w:sz w:val="18"/>
          <w:szCs w:val="18"/>
          <w:lang w:val="de-DE"/>
        </w:rPr>
        <w:t xml:space="preserve">’: Vom Weinen der Sieger und Besiegten im frühen und hohen Mittelalter,” in </w:t>
      </w:r>
      <w:r w:rsidRPr="005854FF">
        <w:rPr>
          <w:rFonts w:ascii="Times New Roman" w:hAnsi="Times New Roman" w:cs="Times New Roman"/>
          <w:i/>
          <w:iCs/>
          <w:sz w:val="18"/>
          <w:szCs w:val="18"/>
          <w:lang w:val="de-DE"/>
        </w:rPr>
        <w:t>Formen und Funktionen öffentlicher Kommunikation im Mittelalter</w:t>
      </w:r>
      <w:r w:rsidRPr="005854FF">
        <w:rPr>
          <w:rFonts w:ascii="Times New Roman" w:hAnsi="Times New Roman" w:cs="Times New Roman"/>
          <w:sz w:val="18"/>
          <w:szCs w:val="18"/>
          <w:lang w:val="de-DE"/>
        </w:rPr>
        <w:t xml:space="preserve">, ed. </w:t>
      </w:r>
      <w:r w:rsidRPr="006624BB">
        <w:rPr>
          <w:rFonts w:ascii="Times New Roman" w:hAnsi="Times New Roman" w:cs="Times New Roman"/>
          <w:sz w:val="18"/>
          <w:szCs w:val="18"/>
        </w:rPr>
        <w:t>Gerd Althoff</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(Stuttgart</w:t>
      </w:r>
      <w:r w:rsidR="002F0434" w:rsidRPr="006624BB">
        <w:rPr>
          <w:rFonts w:ascii="Times New Roman" w:hAnsi="Times New Roman" w:cs="Times New Roman"/>
          <w:sz w:val="18"/>
          <w:szCs w:val="18"/>
        </w:rPr>
        <w:t>:</w:t>
      </w:r>
      <w:r w:rsidR="002F0434" w:rsidRPr="006624BB">
        <w:t xml:space="preserve"> </w:t>
      </w:r>
      <w:proofErr w:type="spellStart"/>
      <w:r w:rsidR="002F0434" w:rsidRPr="006624BB">
        <w:rPr>
          <w:rFonts w:ascii="Times New Roman" w:hAnsi="Times New Roman" w:cs="Times New Roman"/>
          <w:sz w:val="18"/>
          <w:szCs w:val="18"/>
        </w:rPr>
        <w:t>Thorbecke</w:t>
      </w:r>
      <w:proofErr w:type="spellEnd"/>
      <w:r w:rsidRPr="006624BB">
        <w:rPr>
          <w:rFonts w:ascii="Times New Roman" w:hAnsi="Times New Roman" w:cs="Times New Roman"/>
          <w:sz w:val="18"/>
          <w:szCs w:val="18"/>
        </w:rPr>
        <w:t>, 2001), 25–52.</w:t>
      </w:r>
    </w:p>
  </w:footnote>
  <w:footnote w:id="42">
    <w:p w14:paraId="26401959" w14:textId="307C88AC"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The anger/grief–vengeance script marks a wide range of source types. See Richard </w:t>
      </w:r>
      <w:r w:rsidR="00F7240D">
        <w:rPr>
          <w:rFonts w:ascii="Times New Roman" w:hAnsi="Times New Roman" w:cs="Times New Roman"/>
          <w:sz w:val="18"/>
          <w:szCs w:val="18"/>
        </w:rPr>
        <w:t xml:space="preserve">E. </w:t>
      </w:r>
      <w:r w:rsidRPr="006624BB">
        <w:rPr>
          <w:rFonts w:ascii="Times New Roman" w:hAnsi="Times New Roman" w:cs="Times New Roman"/>
          <w:sz w:val="18"/>
          <w:szCs w:val="18"/>
        </w:rPr>
        <w:t xml:space="preserve">Barton, “‘Zealous Anger’ and the Renegotiation of Aristocratic Relationships in Eleventh- and Twelfth-Century France,” </w:t>
      </w:r>
      <w:r w:rsidR="00C850BF" w:rsidRPr="006624BB">
        <w:rPr>
          <w:rFonts w:ascii="Times New Roman" w:hAnsi="Times New Roman" w:cs="Times New Roman"/>
          <w:sz w:val="18"/>
          <w:szCs w:val="18"/>
        </w:rPr>
        <w:t xml:space="preserve">in </w:t>
      </w:r>
      <w:r w:rsidR="00C850BF" w:rsidRPr="006624BB">
        <w:rPr>
          <w:rFonts w:ascii="Times New Roman" w:hAnsi="Times New Roman" w:cs="Times New Roman"/>
          <w:i/>
          <w:iCs/>
          <w:sz w:val="18"/>
          <w:szCs w:val="18"/>
        </w:rPr>
        <w:t>Anger’s Past</w:t>
      </w:r>
      <w:r w:rsidR="00C850BF" w:rsidRPr="006624BB">
        <w:rPr>
          <w:rFonts w:ascii="Times New Roman" w:hAnsi="Times New Roman" w:cs="Times New Roman"/>
          <w:sz w:val="18"/>
          <w:szCs w:val="18"/>
        </w:rPr>
        <w:t>, ed.</w:t>
      </w:r>
      <w:r w:rsidR="00E15378" w:rsidRPr="006624BB">
        <w:rPr>
          <w:rFonts w:ascii="Times New Roman" w:hAnsi="Times New Roman" w:cs="Times New Roman"/>
          <w:sz w:val="18"/>
          <w:szCs w:val="18"/>
        </w:rPr>
        <w:t xml:space="preserve"> </w:t>
      </w:r>
      <w:r w:rsidR="00C850BF" w:rsidRPr="006624BB">
        <w:rPr>
          <w:rFonts w:ascii="Times New Roman" w:hAnsi="Times New Roman" w:cs="Times New Roman"/>
          <w:sz w:val="18"/>
          <w:szCs w:val="18"/>
        </w:rPr>
        <w:t>Rosenwein</w:t>
      </w:r>
      <w:r w:rsidRPr="006624BB">
        <w:rPr>
          <w:rFonts w:ascii="Times New Roman" w:hAnsi="Times New Roman" w:cs="Times New Roman"/>
          <w:sz w:val="18"/>
          <w:szCs w:val="18"/>
        </w:rPr>
        <w:t xml:space="preserve">, 153–70; Fredric </w:t>
      </w:r>
      <w:r w:rsidR="00EF54C4">
        <w:rPr>
          <w:rFonts w:ascii="Times New Roman" w:hAnsi="Times New Roman" w:cs="Times New Roman"/>
          <w:sz w:val="18"/>
          <w:szCs w:val="18"/>
        </w:rPr>
        <w:t xml:space="preserve">L. </w:t>
      </w:r>
      <w:r w:rsidRPr="006624BB">
        <w:rPr>
          <w:rFonts w:ascii="Times New Roman" w:hAnsi="Times New Roman" w:cs="Times New Roman"/>
          <w:sz w:val="18"/>
          <w:szCs w:val="18"/>
        </w:rPr>
        <w:t xml:space="preserve">Cheyette and Howell Chickering, “Love, Anger, and Peace: Social Practice and Poetic Play in the Ending of Yvain,” </w:t>
      </w:r>
      <w:r w:rsidRPr="006624BB">
        <w:rPr>
          <w:rFonts w:ascii="Times New Roman" w:hAnsi="Times New Roman" w:cs="Times New Roman"/>
          <w:i/>
          <w:iCs/>
          <w:sz w:val="18"/>
          <w:szCs w:val="18"/>
        </w:rPr>
        <w:t>Speculum</w:t>
      </w:r>
      <w:r w:rsidRPr="006624BB">
        <w:rPr>
          <w:rFonts w:ascii="Times New Roman" w:hAnsi="Times New Roman" w:cs="Times New Roman"/>
          <w:sz w:val="18"/>
          <w:szCs w:val="18"/>
        </w:rPr>
        <w:t xml:space="preserve"> 80 (2005): 75–117; Kate McGrath, “The Politics of Chivalry: The Function of Anger and Shame in Eleventh- and Twelfth-Century Anglo-Norman Historical Narratives,” in </w:t>
      </w:r>
      <w:r w:rsidRPr="006624BB">
        <w:rPr>
          <w:rFonts w:ascii="Times New Roman" w:hAnsi="Times New Roman" w:cs="Times New Roman"/>
          <w:i/>
          <w:iCs/>
          <w:sz w:val="18"/>
          <w:szCs w:val="18"/>
        </w:rPr>
        <w:t>Feud, Violence and Practice: Essays in Medieval Studies in Honor of Stephen D. White</w:t>
      </w:r>
      <w:r w:rsidRPr="006624BB">
        <w:rPr>
          <w:rFonts w:ascii="Times New Roman" w:hAnsi="Times New Roman" w:cs="Times New Roman"/>
          <w:sz w:val="18"/>
          <w:szCs w:val="18"/>
        </w:rPr>
        <w:t xml:space="preserve">, ed. Belle </w:t>
      </w:r>
      <w:r w:rsidR="004F3F4A" w:rsidRPr="006624BB">
        <w:rPr>
          <w:rFonts w:ascii="Times New Roman" w:hAnsi="Times New Roman" w:cs="Times New Roman"/>
          <w:sz w:val="18"/>
          <w:szCs w:val="18"/>
        </w:rPr>
        <w:t xml:space="preserve">S. </w:t>
      </w:r>
      <w:r w:rsidRPr="006624BB">
        <w:rPr>
          <w:rFonts w:ascii="Times New Roman" w:hAnsi="Times New Roman" w:cs="Times New Roman"/>
          <w:sz w:val="18"/>
          <w:szCs w:val="18"/>
        </w:rPr>
        <w:t xml:space="preserve">Tuten and Tracey </w:t>
      </w:r>
      <w:r w:rsidR="004F3F4A" w:rsidRPr="006624BB">
        <w:rPr>
          <w:rFonts w:ascii="Times New Roman" w:hAnsi="Times New Roman" w:cs="Times New Roman"/>
          <w:sz w:val="18"/>
          <w:szCs w:val="18"/>
        </w:rPr>
        <w:t xml:space="preserve">L. </w:t>
      </w:r>
      <w:r w:rsidRPr="006624BB">
        <w:rPr>
          <w:rFonts w:ascii="Times New Roman" w:hAnsi="Times New Roman" w:cs="Times New Roman"/>
          <w:sz w:val="18"/>
          <w:szCs w:val="18"/>
        </w:rPr>
        <w:t>Billado (Farnham</w:t>
      </w:r>
      <w:r w:rsidR="00E25303" w:rsidRPr="006624BB">
        <w:rPr>
          <w:rFonts w:ascii="Times New Roman" w:hAnsi="Times New Roman" w:cs="Times New Roman"/>
          <w:sz w:val="18"/>
          <w:szCs w:val="18"/>
        </w:rPr>
        <w:t>: Ashgate</w:t>
      </w:r>
      <w:r w:rsidRPr="006624BB">
        <w:rPr>
          <w:rFonts w:ascii="Times New Roman" w:hAnsi="Times New Roman" w:cs="Times New Roman"/>
          <w:sz w:val="18"/>
          <w:szCs w:val="18"/>
        </w:rPr>
        <w:t>, 2010), 55–69.</w:t>
      </w:r>
    </w:p>
  </w:footnote>
  <w:footnote w:id="43">
    <w:p w14:paraId="7FEC30FC" w14:textId="010FA7E8"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43: “Segnor, or </w:t>
      </w:r>
      <w:proofErr w:type="spellStart"/>
      <w:r w:rsidRPr="006624BB">
        <w:rPr>
          <w:rFonts w:ascii="Times New Roman" w:hAnsi="Times New Roman" w:cs="Times New Roman"/>
          <w:sz w:val="18"/>
          <w:szCs w:val="18"/>
        </w:rPr>
        <w:t>vos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vengiés</w:t>
      </w:r>
      <w:proofErr w:type="spellEnd"/>
      <w:r w:rsidRPr="006624BB">
        <w:rPr>
          <w:rFonts w:ascii="Times New Roman" w:hAnsi="Times New Roman" w:cs="Times New Roman"/>
          <w:sz w:val="18"/>
          <w:szCs w:val="18"/>
        </w:rPr>
        <w:t xml:space="preserve"> de la gent </w:t>
      </w:r>
      <w:proofErr w:type="spellStart"/>
      <w:r w:rsidRPr="006624BB">
        <w:rPr>
          <w:rFonts w:ascii="Times New Roman" w:hAnsi="Times New Roman" w:cs="Times New Roman"/>
          <w:sz w:val="18"/>
          <w:szCs w:val="18"/>
        </w:rPr>
        <w:t>soudiant</w:t>
      </w:r>
      <w:proofErr w:type="spellEnd"/>
      <w:r w:rsidRPr="006624BB">
        <w:rPr>
          <w:rFonts w:ascii="Times New Roman" w:hAnsi="Times New Roman" w:cs="Times New Roman"/>
          <w:sz w:val="18"/>
          <w:szCs w:val="18"/>
        </w:rPr>
        <w:t xml:space="preserve"> / Qui </w:t>
      </w:r>
      <w:proofErr w:type="spellStart"/>
      <w:r w:rsidRPr="006624BB">
        <w:rPr>
          <w:rFonts w:ascii="Times New Roman" w:hAnsi="Times New Roman" w:cs="Times New Roman"/>
          <w:sz w:val="18"/>
          <w:szCs w:val="18"/>
        </w:rPr>
        <w:t>vos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ont</w:t>
      </w:r>
      <w:proofErr w:type="spellEnd"/>
      <w:r w:rsidRPr="006624BB">
        <w:rPr>
          <w:rFonts w:ascii="Times New Roman" w:hAnsi="Times New Roman" w:cs="Times New Roman"/>
          <w:sz w:val="18"/>
          <w:szCs w:val="18"/>
        </w:rPr>
        <w:t xml:space="preserve"> fait </w:t>
      </w:r>
      <w:proofErr w:type="spellStart"/>
      <w:r w:rsidRPr="006624BB">
        <w:rPr>
          <w:rFonts w:ascii="Times New Roman" w:hAnsi="Times New Roman" w:cs="Times New Roman"/>
          <w:sz w:val="18"/>
          <w:szCs w:val="18"/>
        </w:rPr>
        <w:t>sofrir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mainte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mesaise</w:t>
      </w:r>
      <w:proofErr w:type="spellEnd"/>
      <w:r w:rsidRPr="006624BB">
        <w:rPr>
          <w:rFonts w:ascii="Times New Roman" w:hAnsi="Times New Roman" w:cs="Times New Roman"/>
          <w:sz w:val="18"/>
          <w:szCs w:val="18"/>
        </w:rPr>
        <w:t xml:space="preserve"> grant!”;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180.</w:t>
      </w:r>
    </w:p>
  </w:footnote>
  <w:footnote w:id="44">
    <w:p w14:paraId="4518B8FD" w14:textId="2F28B5FB"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48: “Grant </w:t>
      </w:r>
      <w:proofErr w:type="spellStart"/>
      <w:r w:rsidRPr="006624BB">
        <w:rPr>
          <w:rFonts w:ascii="Times New Roman" w:hAnsi="Times New Roman" w:cs="Times New Roman"/>
          <w:sz w:val="18"/>
          <w:szCs w:val="18"/>
        </w:rPr>
        <w:t>deul</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ot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en</w:t>
      </w:r>
      <w:proofErr w:type="spellEnd"/>
      <w:r w:rsidRPr="006624BB">
        <w:rPr>
          <w:rFonts w:ascii="Times New Roman" w:hAnsi="Times New Roman" w:cs="Times New Roman"/>
          <w:sz w:val="18"/>
          <w:szCs w:val="18"/>
        </w:rPr>
        <w:t xml:space="preserve"> son </w:t>
      </w:r>
      <w:proofErr w:type="spellStart"/>
      <w:r w:rsidRPr="006624BB">
        <w:rPr>
          <w:rFonts w:ascii="Times New Roman" w:hAnsi="Times New Roman" w:cs="Times New Roman"/>
          <w:sz w:val="18"/>
          <w:szCs w:val="18"/>
        </w:rPr>
        <w:t>cuer</w:t>
      </w:r>
      <w:proofErr w:type="spellEnd"/>
      <w:r w:rsidRPr="006624BB">
        <w:rPr>
          <w:rFonts w:ascii="Times New Roman" w:hAnsi="Times New Roman" w:cs="Times New Roman"/>
          <w:sz w:val="18"/>
          <w:szCs w:val="18"/>
        </w:rPr>
        <w:t>—</w:t>
      </w:r>
      <w:proofErr w:type="spellStart"/>
      <w:r w:rsidRPr="006624BB">
        <w:rPr>
          <w:rFonts w:ascii="Times New Roman" w:hAnsi="Times New Roman" w:cs="Times New Roman"/>
          <w:sz w:val="18"/>
          <w:szCs w:val="18"/>
        </w:rPr>
        <w:t>nel</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mescreés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mie</w:t>
      </w:r>
      <w:proofErr w:type="spellEnd"/>
      <w:r w:rsidRPr="006624BB">
        <w:rPr>
          <w:rFonts w:ascii="Times New Roman" w:hAnsi="Times New Roman" w:cs="Times New Roman"/>
          <w:sz w:val="18"/>
          <w:szCs w:val="18"/>
        </w:rPr>
        <w:t xml:space="preserve">— / Por </w:t>
      </w:r>
      <w:proofErr w:type="spellStart"/>
      <w:r w:rsidRPr="006624BB">
        <w:rPr>
          <w:rFonts w:ascii="Times New Roman" w:hAnsi="Times New Roman" w:cs="Times New Roman"/>
          <w:sz w:val="18"/>
          <w:szCs w:val="18"/>
        </w:rPr>
        <w:t>çou</w:t>
      </w:r>
      <w:proofErr w:type="spellEnd"/>
      <w:r w:rsidRPr="006624BB">
        <w:rPr>
          <w:rFonts w:ascii="Times New Roman" w:hAnsi="Times New Roman" w:cs="Times New Roman"/>
          <w:sz w:val="18"/>
          <w:szCs w:val="18"/>
        </w:rPr>
        <w:t xml:space="preserve"> que il ne fu </w:t>
      </w:r>
      <w:proofErr w:type="spellStart"/>
      <w:r w:rsidRPr="006624BB">
        <w:rPr>
          <w:rFonts w:ascii="Times New Roman" w:hAnsi="Times New Roman" w:cs="Times New Roman"/>
          <w:sz w:val="18"/>
          <w:szCs w:val="18"/>
        </w:rPr>
        <w:t>avoec</w:t>
      </w:r>
      <w:proofErr w:type="spellEnd"/>
      <w:r w:rsidRPr="006624BB">
        <w:rPr>
          <w:rFonts w:ascii="Times New Roman" w:hAnsi="Times New Roman" w:cs="Times New Roman"/>
          <w:sz w:val="18"/>
          <w:szCs w:val="18"/>
        </w:rPr>
        <w:t xml:space="preserve"> la </w:t>
      </w:r>
      <w:proofErr w:type="spellStart"/>
      <w:r w:rsidRPr="006624BB">
        <w:rPr>
          <w:rFonts w:ascii="Times New Roman" w:hAnsi="Times New Roman" w:cs="Times New Roman"/>
          <w:sz w:val="18"/>
          <w:szCs w:val="18"/>
        </w:rPr>
        <w:t>baronie</w:t>
      </w:r>
      <w:proofErr w:type="spellEnd"/>
      <w:r w:rsidRPr="006624BB">
        <w:rPr>
          <w:rFonts w:ascii="Times New Roman" w:hAnsi="Times New Roman" w:cs="Times New Roman"/>
          <w:sz w:val="18"/>
          <w:szCs w:val="18"/>
        </w:rPr>
        <w:t xml:space="preserve">, / O le </w:t>
      </w:r>
      <w:proofErr w:type="spellStart"/>
      <w:r w:rsidRPr="006624BB">
        <w:rPr>
          <w:rFonts w:ascii="Times New Roman" w:hAnsi="Times New Roman" w:cs="Times New Roman"/>
          <w:sz w:val="18"/>
          <w:szCs w:val="18"/>
        </w:rPr>
        <w:t>duc</w:t>
      </w:r>
      <w:proofErr w:type="spellEnd"/>
      <w:r w:rsidRPr="006624BB">
        <w:rPr>
          <w:rFonts w:ascii="Times New Roman" w:hAnsi="Times New Roman" w:cs="Times New Roman"/>
          <w:sz w:val="18"/>
          <w:szCs w:val="18"/>
        </w:rPr>
        <w:t xml:space="preserve"> Godefroi et od </w:t>
      </w:r>
      <w:proofErr w:type="spellStart"/>
      <w:r w:rsidRPr="006624BB">
        <w:rPr>
          <w:rFonts w:ascii="Times New Roman" w:hAnsi="Times New Roman" w:cs="Times New Roman"/>
          <w:sz w:val="18"/>
          <w:szCs w:val="18"/>
        </w:rPr>
        <w:t>sa</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compaignie</w:t>
      </w:r>
      <w:proofErr w:type="spellEnd"/>
      <w:r w:rsidRPr="006624BB">
        <w:rPr>
          <w:rFonts w:ascii="Times New Roman" w:hAnsi="Times New Roman" w:cs="Times New Roman"/>
          <w:sz w:val="18"/>
          <w:szCs w:val="18"/>
        </w:rPr>
        <w:t xml:space="preserve"> / El </w:t>
      </w:r>
      <w:proofErr w:type="spellStart"/>
      <w:r w:rsidRPr="006624BB">
        <w:rPr>
          <w:rFonts w:ascii="Times New Roman" w:hAnsi="Times New Roman" w:cs="Times New Roman"/>
          <w:sz w:val="18"/>
          <w:szCs w:val="18"/>
        </w:rPr>
        <w:t>val</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Josafas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contre</w:t>
      </w:r>
      <w:proofErr w:type="spellEnd"/>
      <w:r w:rsidRPr="006624BB">
        <w:rPr>
          <w:rFonts w:ascii="Times New Roman" w:hAnsi="Times New Roman" w:cs="Times New Roman"/>
          <w:sz w:val="18"/>
          <w:szCs w:val="18"/>
        </w:rPr>
        <w:t xml:space="preserve"> la gent </w:t>
      </w:r>
      <w:proofErr w:type="spellStart"/>
      <w:r w:rsidRPr="006624BB">
        <w:rPr>
          <w:rFonts w:ascii="Times New Roman" w:hAnsi="Times New Roman" w:cs="Times New Roman"/>
          <w:sz w:val="18"/>
          <w:szCs w:val="18"/>
        </w:rPr>
        <w:t>haïe</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184.</w:t>
      </w:r>
    </w:p>
  </w:footnote>
  <w:footnote w:id="45">
    <w:p w14:paraId="066A6091" w14:textId="6A8B2FEF"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48: “Tot </w:t>
      </w:r>
      <w:proofErr w:type="spellStart"/>
      <w:r w:rsidRPr="006624BB">
        <w:rPr>
          <w:rFonts w:ascii="Times New Roman" w:hAnsi="Times New Roman" w:cs="Times New Roman"/>
          <w:sz w:val="18"/>
          <w:szCs w:val="18"/>
        </w:rPr>
        <w:t>entor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nos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caitis</w:t>
      </w:r>
      <w:proofErr w:type="spellEnd"/>
      <w:r w:rsidRPr="006624BB">
        <w:rPr>
          <w:rFonts w:ascii="Times New Roman" w:hAnsi="Times New Roman" w:cs="Times New Roman"/>
          <w:sz w:val="18"/>
          <w:szCs w:val="18"/>
        </w:rPr>
        <w:t xml:space="preserve"> fu molt grans </w:t>
      </w:r>
      <w:proofErr w:type="spellStart"/>
      <w:r w:rsidRPr="006624BB">
        <w:rPr>
          <w:rFonts w:ascii="Times New Roman" w:hAnsi="Times New Roman" w:cs="Times New Roman"/>
          <w:sz w:val="18"/>
          <w:szCs w:val="18"/>
        </w:rPr>
        <w:t>l’aünee</w:t>
      </w:r>
      <w:proofErr w:type="spellEnd"/>
      <w:r w:rsidRPr="006624BB">
        <w:rPr>
          <w:rFonts w:ascii="Times New Roman" w:hAnsi="Times New Roman" w:cs="Times New Roman"/>
          <w:sz w:val="18"/>
          <w:szCs w:val="18"/>
        </w:rPr>
        <w:t xml:space="preserve">, / Et content les </w:t>
      </w:r>
      <w:proofErr w:type="spellStart"/>
      <w:r w:rsidRPr="006624BB">
        <w:rPr>
          <w:rFonts w:ascii="Times New Roman" w:hAnsi="Times New Roman" w:cs="Times New Roman"/>
          <w:sz w:val="18"/>
          <w:szCs w:val="18"/>
        </w:rPr>
        <w:t>noveles</w:t>
      </w:r>
      <w:proofErr w:type="spellEnd"/>
      <w:r w:rsidRPr="006624BB">
        <w:rPr>
          <w:rFonts w:ascii="Times New Roman" w:hAnsi="Times New Roman" w:cs="Times New Roman"/>
          <w:sz w:val="18"/>
          <w:szCs w:val="18"/>
        </w:rPr>
        <w:t xml:space="preserve">: molt fu bien </w:t>
      </w:r>
      <w:proofErr w:type="spellStart"/>
      <w:r w:rsidRPr="006624BB">
        <w:rPr>
          <w:rFonts w:ascii="Times New Roman" w:hAnsi="Times New Roman" w:cs="Times New Roman"/>
          <w:sz w:val="18"/>
          <w:szCs w:val="18"/>
        </w:rPr>
        <w:t>escoltee</w:t>
      </w:r>
      <w:proofErr w:type="spellEnd"/>
      <w:r w:rsidRPr="006624BB">
        <w:rPr>
          <w:rFonts w:ascii="Times New Roman" w:hAnsi="Times New Roman" w:cs="Times New Roman"/>
          <w:sz w:val="18"/>
          <w:szCs w:val="18"/>
        </w:rPr>
        <w:t xml:space="preserve">! / </w:t>
      </w:r>
      <w:proofErr w:type="spellStart"/>
      <w:r w:rsidRPr="006624BB">
        <w:rPr>
          <w:rFonts w:ascii="Times New Roman" w:hAnsi="Times New Roman" w:cs="Times New Roman"/>
          <w:sz w:val="18"/>
          <w:szCs w:val="18"/>
        </w:rPr>
        <w:t>Illuec</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ot</w:t>
      </w:r>
      <w:proofErr w:type="spellEnd"/>
      <w:r w:rsidRPr="006624BB">
        <w:rPr>
          <w:rFonts w:ascii="Times New Roman" w:hAnsi="Times New Roman" w:cs="Times New Roman"/>
          <w:sz w:val="18"/>
          <w:szCs w:val="18"/>
        </w:rPr>
        <w:t xml:space="preserve"> de mains homes </w:t>
      </w:r>
      <w:proofErr w:type="spellStart"/>
      <w:r w:rsidRPr="006624BB">
        <w:rPr>
          <w:rFonts w:ascii="Times New Roman" w:hAnsi="Times New Roman" w:cs="Times New Roman"/>
          <w:sz w:val="18"/>
          <w:szCs w:val="18"/>
        </w:rPr>
        <w:t>mainte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larme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ploree</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184.</w:t>
      </w:r>
    </w:p>
  </w:footnote>
  <w:footnote w:id="46">
    <w:p w14:paraId="791A0D34" w14:textId="649B9980"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132, 134, 142;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xml:space="preserve">, 255, 257, 263. A more elaborate request for attention appears at the start of </w:t>
      </w:r>
      <w:r w:rsidRPr="006624BB">
        <w:rPr>
          <w:rFonts w:ascii="Times New Roman" w:hAnsi="Times New Roman" w:cs="Times New Roman"/>
          <w:i/>
          <w:iCs/>
          <w:sz w:val="18"/>
          <w:szCs w:val="18"/>
        </w:rPr>
        <w:t xml:space="preserve">La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xml:space="preserve">, ed. and trans. </w:t>
      </w:r>
      <w:proofErr w:type="spellStart"/>
      <w:r w:rsidRPr="006624BB">
        <w:rPr>
          <w:rFonts w:ascii="Times New Roman" w:hAnsi="Times New Roman" w:cs="Times New Roman"/>
          <w:sz w:val="18"/>
          <w:szCs w:val="18"/>
        </w:rPr>
        <w:t>Guidot</w:t>
      </w:r>
      <w:proofErr w:type="spellEnd"/>
      <w:r w:rsidRPr="006624BB">
        <w:rPr>
          <w:rFonts w:ascii="Times New Roman" w:hAnsi="Times New Roman" w:cs="Times New Roman"/>
          <w:sz w:val="18"/>
          <w:szCs w:val="18"/>
        </w:rPr>
        <w:t xml:space="preserve">, 188; </w:t>
      </w:r>
      <w:r w:rsidRPr="006624BB">
        <w:rPr>
          <w:rFonts w:ascii="Times New Roman" w:hAnsi="Times New Roman" w:cs="Times New Roman"/>
          <w:i/>
          <w:iCs/>
          <w:sz w:val="18"/>
          <w:szCs w:val="18"/>
        </w:rPr>
        <w:t xml:space="preserve">The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trans. Edgington and Sweetenham, 102.</w:t>
      </w:r>
    </w:p>
  </w:footnote>
  <w:footnote w:id="47">
    <w:p w14:paraId="0AF13039" w14:textId="04FC0FC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Peter of Blois, </w:t>
      </w:r>
      <w:r w:rsidRPr="006624BB">
        <w:rPr>
          <w:rFonts w:ascii="Times New Roman" w:hAnsi="Times New Roman" w:cs="Times New Roman"/>
          <w:i/>
          <w:iCs/>
          <w:sz w:val="18"/>
          <w:szCs w:val="18"/>
        </w:rPr>
        <w:t xml:space="preserve">De </w:t>
      </w:r>
      <w:proofErr w:type="spellStart"/>
      <w:r w:rsidRPr="006624BB">
        <w:rPr>
          <w:rFonts w:ascii="Times New Roman" w:hAnsi="Times New Roman" w:cs="Times New Roman"/>
          <w:i/>
          <w:iCs/>
          <w:sz w:val="18"/>
          <w:szCs w:val="18"/>
        </w:rPr>
        <w:t>confessione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sacramentali</w:t>
      </w:r>
      <w:proofErr w:type="spellEnd"/>
      <w:r w:rsidRPr="006624BB">
        <w:rPr>
          <w:rFonts w:ascii="Times New Roman" w:hAnsi="Times New Roman" w:cs="Times New Roman"/>
          <w:sz w:val="18"/>
          <w:szCs w:val="18"/>
        </w:rPr>
        <w:t>, PL 207:</w:t>
      </w:r>
      <w:r w:rsidR="003255FE" w:rsidRPr="006624BB">
        <w:rPr>
          <w:rFonts w:ascii="Times New Roman" w:hAnsi="Times New Roman" w:cs="Times New Roman"/>
          <w:sz w:val="18"/>
          <w:szCs w:val="18"/>
        </w:rPr>
        <w:t xml:space="preserve"> </w:t>
      </w:r>
      <w:r w:rsidRPr="006624BB">
        <w:rPr>
          <w:rFonts w:ascii="Times New Roman" w:hAnsi="Times New Roman" w:cs="Times New Roman"/>
          <w:sz w:val="18"/>
          <w:szCs w:val="18"/>
        </w:rPr>
        <w:t xml:space="preserve">1088: “in </w:t>
      </w:r>
      <w:proofErr w:type="spellStart"/>
      <w:r w:rsidRPr="006624BB">
        <w:rPr>
          <w:rFonts w:ascii="Times New Roman" w:hAnsi="Times New Roman" w:cs="Times New Roman"/>
          <w:sz w:val="18"/>
          <w:szCs w:val="18"/>
        </w:rPr>
        <w:t>tragoediis</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aliis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carminibus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poetarum</w:t>
      </w:r>
      <w:proofErr w:type="spellEnd"/>
      <w:r w:rsidRPr="006624BB">
        <w:rPr>
          <w:rFonts w:ascii="Times New Roman" w:hAnsi="Times New Roman" w:cs="Times New Roman"/>
          <w:sz w:val="18"/>
          <w:szCs w:val="18"/>
        </w:rPr>
        <w:t xml:space="preserve">, in </w:t>
      </w:r>
      <w:proofErr w:type="spellStart"/>
      <w:r w:rsidRPr="006624BB">
        <w:rPr>
          <w:rFonts w:ascii="Times New Roman" w:hAnsi="Times New Roman" w:cs="Times New Roman"/>
          <w:sz w:val="18"/>
          <w:szCs w:val="18"/>
        </w:rPr>
        <w:t>joculatorum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cantilenis</w:t>
      </w:r>
      <w:proofErr w:type="spellEnd"/>
      <w:r w:rsidRPr="006624BB">
        <w:rPr>
          <w:rFonts w:ascii="Times New Roman" w:hAnsi="Times New Roman" w:cs="Times New Roman"/>
          <w:sz w:val="18"/>
          <w:szCs w:val="18"/>
        </w:rPr>
        <w:t xml:space="preserve">,” “quorum </w:t>
      </w:r>
      <w:proofErr w:type="spellStart"/>
      <w:r w:rsidRPr="006624BB">
        <w:rPr>
          <w:rFonts w:ascii="Times New Roman" w:hAnsi="Times New Roman" w:cs="Times New Roman"/>
          <w:sz w:val="18"/>
          <w:szCs w:val="18"/>
        </w:rPr>
        <w:t>auditu</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concutiuntur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ad</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compassionem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audientium</w:t>
      </w:r>
      <w:proofErr w:type="spellEnd"/>
      <w:r w:rsidRPr="006624BB">
        <w:rPr>
          <w:rFonts w:ascii="Times New Roman" w:hAnsi="Times New Roman" w:cs="Times New Roman"/>
          <w:sz w:val="18"/>
          <w:szCs w:val="18"/>
        </w:rPr>
        <w:t xml:space="preserve"> corda, et </w:t>
      </w:r>
      <w:proofErr w:type="spellStart"/>
      <w:r w:rsidRPr="006624BB">
        <w:rPr>
          <w:rFonts w:ascii="Times New Roman" w:hAnsi="Times New Roman" w:cs="Times New Roman"/>
          <w:sz w:val="18"/>
          <w:szCs w:val="18"/>
        </w:rPr>
        <w:t>usque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ad</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lacrymas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compunguntur</w:t>
      </w:r>
      <w:proofErr w:type="spellEnd"/>
      <w:r w:rsidRPr="006624BB">
        <w:rPr>
          <w:rFonts w:ascii="Times New Roman" w:hAnsi="Times New Roman" w:cs="Times New Roman"/>
          <w:sz w:val="18"/>
          <w:szCs w:val="18"/>
        </w:rPr>
        <w:t>.”</w:t>
      </w:r>
    </w:p>
  </w:footnote>
  <w:footnote w:id="48">
    <w:p w14:paraId="0575EE6B" w14:textId="0F387C29" w:rsidR="00C75460" w:rsidRPr="003137D4" w:rsidRDefault="00C75460" w:rsidP="008B204F">
      <w:pPr>
        <w:pStyle w:val="FootnoteText"/>
        <w:ind w:firstLine="720"/>
        <w:rPr>
          <w:rFonts w:ascii="Times New Roman" w:hAnsi="Times New Roman" w:cs="Times New Roman"/>
          <w:sz w:val="18"/>
          <w:szCs w:val="18"/>
          <w:lang w:val="de-DE"/>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Christopher Page, </w:t>
      </w:r>
      <w:r w:rsidRPr="006624BB">
        <w:rPr>
          <w:rFonts w:ascii="Times New Roman" w:hAnsi="Times New Roman" w:cs="Times New Roman"/>
          <w:i/>
          <w:iCs/>
          <w:sz w:val="18"/>
          <w:szCs w:val="18"/>
        </w:rPr>
        <w:t>The Owl and the Nightingale: Musical Life and Ideas in France 1100–1300</w:t>
      </w:r>
      <w:r w:rsidRPr="006624BB">
        <w:rPr>
          <w:rFonts w:ascii="Times New Roman" w:hAnsi="Times New Roman" w:cs="Times New Roman"/>
          <w:sz w:val="18"/>
          <w:szCs w:val="18"/>
        </w:rPr>
        <w:t xml:space="preserve"> (Berkeley</w:t>
      </w:r>
      <w:r w:rsidR="009E6903" w:rsidRPr="006624BB">
        <w:rPr>
          <w:rFonts w:ascii="Times New Roman" w:hAnsi="Times New Roman" w:cs="Times New Roman"/>
          <w:sz w:val="18"/>
          <w:szCs w:val="18"/>
        </w:rPr>
        <w:t>: University of California Press,</w:t>
      </w:r>
      <w:r w:rsidRPr="006624BB">
        <w:rPr>
          <w:rFonts w:ascii="Times New Roman" w:hAnsi="Times New Roman" w:cs="Times New Roman"/>
          <w:sz w:val="18"/>
          <w:szCs w:val="18"/>
        </w:rPr>
        <w:t xml:space="preserve"> 1990), 177: “Cum voce </w:t>
      </w:r>
      <w:proofErr w:type="spellStart"/>
      <w:r w:rsidRPr="006624BB">
        <w:rPr>
          <w:rFonts w:ascii="Times New Roman" w:hAnsi="Times New Roman" w:cs="Times New Roman"/>
          <w:sz w:val="18"/>
          <w:szCs w:val="18"/>
        </w:rPr>
        <w:t>joculatoris</w:t>
      </w:r>
      <w:proofErr w:type="spellEnd"/>
      <w:r w:rsidRPr="006624BB">
        <w:rPr>
          <w:rFonts w:ascii="Times New Roman" w:hAnsi="Times New Roman" w:cs="Times New Roman"/>
          <w:sz w:val="18"/>
          <w:szCs w:val="18"/>
        </w:rPr>
        <w:t xml:space="preserve">, in parvo </w:t>
      </w:r>
      <w:proofErr w:type="spellStart"/>
      <w:r w:rsidRPr="006624BB">
        <w:rPr>
          <w:rFonts w:ascii="Times New Roman" w:hAnsi="Times New Roman" w:cs="Times New Roman"/>
          <w:sz w:val="18"/>
          <w:szCs w:val="18"/>
        </w:rPr>
        <w:t>ponte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sedentis</w:t>
      </w:r>
      <w:proofErr w:type="spellEnd"/>
      <w:r w:rsidRPr="006624BB">
        <w:rPr>
          <w:rFonts w:ascii="Times New Roman" w:hAnsi="Times New Roman" w:cs="Times New Roman"/>
          <w:sz w:val="18"/>
          <w:szCs w:val="18"/>
        </w:rPr>
        <w:t xml:space="preserve">, quomodo </w:t>
      </w:r>
      <w:proofErr w:type="spellStart"/>
      <w:r w:rsidRPr="006624BB">
        <w:rPr>
          <w:rFonts w:ascii="Times New Roman" w:hAnsi="Times New Roman" w:cs="Times New Roman"/>
          <w:sz w:val="18"/>
          <w:szCs w:val="18"/>
        </w:rPr>
        <w:t>illi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strenui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milites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antiqui</w:t>
      </w:r>
      <w:proofErr w:type="spellEnd"/>
      <w:r w:rsidRPr="006624BB">
        <w:rPr>
          <w:rFonts w:ascii="Times New Roman" w:hAnsi="Times New Roman" w:cs="Times New Roman"/>
          <w:sz w:val="18"/>
          <w:szCs w:val="18"/>
        </w:rPr>
        <w:t xml:space="preserve">, scilicet Rolandus et Oliverius, et cetera, in bello </w:t>
      </w:r>
      <w:proofErr w:type="spellStart"/>
      <w:r w:rsidRPr="006624BB">
        <w:rPr>
          <w:rFonts w:ascii="Times New Roman" w:hAnsi="Times New Roman" w:cs="Times New Roman"/>
          <w:sz w:val="18"/>
          <w:szCs w:val="18"/>
        </w:rPr>
        <w:t>occubuere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recitatur</w:t>
      </w:r>
      <w:proofErr w:type="spellEnd"/>
      <w:r w:rsidRPr="006624BB">
        <w:rPr>
          <w:rFonts w:ascii="Times New Roman" w:hAnsi="Times New Roman" w:cs="Times New Roman"/>
          <w:sz w:val="18"/>
          <w:szCs w:val="18"/>
        </w:rPr>
        <w:t xml:space="preserve">, populus </w:t>
      </w:r>
      <w:proofErr w:type="spellStart"/>
      <w:r w:rsidRPr="006624BB">
        <w:rPr>
          <w:rFonts w:ascii="Times New Roman" w:hAnsi="Times New Roman" w:cs="Times New Roman"/>
          <w:sz w:val="18"/>
          <w:szCs w:val="18"/>
        </w:rPr>
        <w:t>circumstans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pietate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movetur</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interdum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lacrymatur</w:t>
      </w:r>
      <w:proofErr w:type="spellEnd"/>
      <w:r w:rsidRPr="006624BB">
        <w:rPr>
          <w:rFonts w:ascii="Times New Roman" w:hAnsi="Times New Roman" w:cs="Times New Roman"/>
          <w:sz w:val="18"/>
          <w:szCs w:val="18"/>
        </w:rPr>
        <w:t xml:space="preserve">.” </w:t>
      </w:r>
      <w:r w:rsidRPr="003137D4">
        <w:rPr>
          <w:rFonts w:ascii="Times New Roman" w:hAnsi="Times New Roman" w:cs="Times New Roman"/>
          <w:sz w:val="18"/>
          <w:szCs w:val="18"/>
          <w:lang w:val="de-DE"/>
        </w:rPr>
        <w:t xml:space="preserve">See also Leverage, </w:t>
      </w:r>
      <w:r w:rsidRPr="003137D4">
        <w:rPr>
          <w:rFonts w:ascii="Times New Roman" w:hAnsi="Times New Roman" w:cs="Times New Roman"/>
          <w:i/>
          <w:iCs/>
          <w:sz w:val="18"/>
          <w:szCs w:val="18"/>
          <w:lang w:val="de-DE"/>
        </w:rPr>
        <w:t>Reception and Memory</w:t>
      </w:r>
      <w:r w:rsidRPr="003137D4">
        <w:rPr>
          <w:rFonts w:ascii="Times New Roman" w:hAnsi="Times New Roman" w:cs="Times New Roman"/>
          <w:sz w:val="18"/>
          <w:szCs w:val="18"/>
          <w:lang w:val="de-DE"/>
        </w:rPr>
        <w:t>, 38–42.</w:t>
      </w:r>
    </w:p>
  </w:footnote>
  <w:footnote w:id="49">
    <w:p w14:paraId="5D88CCE1" w14:textId="55DC27C1" w:rsidR="00C75460" w:rsidRPr="005854FF" w:rsidRDefault="00C75460" w:rsidP="008B204F">
      <w:pPr>
        <w:pStyle w:val="FootnoteText"/>
        <w:ind w:firstLine="720"/>
        <w:rPr>
          <w:rFonts w:ascii="Times New Roman" w:hAnsi="Times New Roman" w:cs="Times New Roman"/>
          <w:sz w:val="18"/>
          <w:szCs w:val="18"/>
          <w:lang w:val="de-DE"/>
        </w:rPr>
      </w:pPr>
      <w:r w:rsidRPr="006624BB">
        <w:rPr>
          <w:rStyle w:val="FootnoteReference"/>
          <w:rFonts w:ascii="Times New Roman" w:hAnsi="Times New Roman" w:cs="Times New Roman"/>
          <w:sz w:val="18"/>
          <w:szCs w:val="18"/>
        </w:rPr>
        <w:footnoteRef/>
      </w:r>
      <w:r w:rsidRPr="005854FF">
        <w:rPr>
          <w:rFonts w:ascii="Times New Roman" w:hAnsi="Times New Roman" w:cs="Times New Roman"/>
          <w:sz w:val="18"/>
          <w:szCs w:val="18"/>
          <w:lang w:val="de-DE"/>
        </w:rPr>
        <w:t xml:space="preserve"> On </w:t>
      </w:r>
      <w:r w:rsidRPr="005854FF">
        <w:rPr>
          <w:rFonts w:ascii="Times New Roman" w:hAnsi="Times New Roman" w:cs="Times New Roman"/>
          <w:sz w:val="18"/>
          <w:szCs w:val="18"/>
          <w:lang w:val="de-DE"/>
        </w:rPr>
        <w:t xml:space="preserve">the </w:t>
      </w:r>
      <w:r w:rsidR="0097137E" w:rsidRPr="005854FF">
        <w:rPr>
          <w:rFonts w:ascii="Times New Roman" w:hAnsi="Times New Roman" w:cs="Times New Roman"/>
          <w:sz w:val="18"/>
          <w:szCs w:val="18"/>
          <w:lang w:val="de-DE"/>
        </w:rPr>
        <w:t>ritualized</w:t>
      </w:r>
      <w:r w:rsidRPr="005854FF">
        <w:rPr>
          <w:rFonts w:ascii="Times New Roman" w:hAnsi="Times New Roman" w:cs="Times New Roman"/>
          <w:sz w:val="18"/>
          <w:szCs w:val="18"/>
          <w:lang w:val="de-DE"/>
        </w:rPr>
        <w:t xml:space="preserve"> performance of emotion, see Gerd Althoff, “Empörung, Tränen, Zerknirschung: ‘Emotionen’ in der öffentlichen Kommunikation des Mittelalters,” </w:t>
      </w:r>
      <w:r w:rsidRPr="005854FF">
        <w:rPr>
          <w:rFonts w:ascii="Times New Roman" w:hAnsi="Times New Roman" w:cs="Times New Roman"/>
          <w:i/>
          <w:iCs/>
          <w:sz w:val="18"/>
          <w:szCs w:val="18"/>
          <w:lang w:val="de-DE"/>
        </w:rPr>
        <w:t>Frühmittelalterliche Studien</w:t>
      </w:r>
      <w:r w:rsidRPr="005854FF">
        <w:rPr>
          <w:rFonts w:ascii="Times New Roman" w:hAnsi="Times New Roman" w:cs="Times New Roman"/>
          <w:sz w:val="18"/>
          <w:szCs w:val="18"/>
          <w:lang w:val="de-DE"/>
        </w:rPr>
        <w:t xml:space="preserve"> 30 (1996): 60–79; Christoph T. Maier, “Kirche, Kreuz und Ritual: Eine Kreuzzugspredigt in Basel im Jahr 1200,” </w:t>
      </w:r>
      <w:r w:rsidRPr="005854FF">
        <w:rPr>
          <w:rFonts w:ascii="Times New Roman" w:hAnsi="Times New Roman" w:cs="Times New Roman"/>
          <w:i/>
          <w:iCs/>
          <w:sz w:val="18"/>
          <w:szCs w:val="18"/>
          <w:lang w:val="de-DE"/>
        </w:rPr>
        <w:t>Deutsches Archiv für Erforschung des Mittelalters</w:t>
      </w:r>
      <w:r w:rsidRPr="005854FF">
        <w:rPr>
          <w:rFonts w:ascii="Times New Roman" w:hAnsi="Times New Roman" w:cs="Times New Roman"/>
          <w:sz w:val="18"/>
          <w:szCs w:val="18"/>
          <w:lang w:val="de-DE"/>
        </w:rPr>
        <w:t xml:space="preserve"> 55 (1999): 95–115, at 110–14</w:t>
      </w:r>
      <w:r w:rsidR="00D76F3B" w:rsidRPr="005854FF">
        <w:rPr>
          <w:rFonts w:ascii="Times New Roman" w:hAnsi="Times New Roman" w:cs="Times New Roman"/>
          <w:sz w:val="18"/>
          <w:szCs w:val="18"/>
          <w:lang w:val="de-DE"/>
        </w:rPr>
        <w:t xml:space="preserve">; Christoph T. Maier, “Ritual, what else? </w:t>
      </w:r>
      <w:r w:rsidR="00D76F3B" w:rsidRPr="006624BB">
        <w:rPr>
          <w:rFonts w:ascii="Times New Roman" w:hAnsi="Times New Roman" w:cs="Times New Roman"/>
          <w:sz w:val="18"/>
          <w:szCs w:val="18"/>
        </w:rPr>
        <w:t xml:space="preserve">Papal Letters, Sermons and the Making of Crusaders,” </w:t>
      </w:r>
      <w:r w:rsidR="00D76F3B" w:rsidRPr="006624BB">
        <w:rPr>
          <w:rFonts w:ascii="Times New Roman" w:hAnsi="Times New Roman" w:cs="Times New Roman"/>
          <w:i/>
          <w:iCs/>
          <w:sz w:val="18"/>
          <w:szCs w:val="18"/>
        </w:rPr>
        <w:t>Journal of Medieval History</w:t>
      </w:r>
      <w:r w:rsidR="00D76F3B" w:rsidRPr="006624BB">
        <w:rPr>
          <w:rFonts w:ascii="Times New Roman" w:hAnsi="Times New Roman" w:cs="Times New Roman"/>
          <w:sz w:val="18"/>
          <w:szCs w:val="18"/>
        </w:rPr>
        <w:t xml:space="preserve"> 44 (2018): 333–46</w:t>
      </w:r>
      <w:r w:rsidRPr="006624BB">
        <w:rPr>
          <w:rFonts w:ascii="Times New Roman" w:hAnsi="Times New Roman" w:cs="Times New Roman"/>
          <w:sz w:val="18"/>
          <w:szCs w:val="18"/>
        </w:rPr>
        <w:t xml:space="preserve">. </w:t>
      </w:r>
      <w:r w:rsidRPr="005854FF">
        <w:rPr>
          <w:rFonts w:ascii="Times New Roman" w:hAnsi="Times New Roman" w:cs="Times New Roman"/>
          <w:sz w:val="18"/>
          <w:szCs w:val="18"/>
          <w:lang w:val="de-DE"/>
        </w:rPr>
        <w:t xml:space="preserve">But see also the reservations raised in Peter Dinzelbacher, </w:t>
      </w:r>
      <w:r w:rsidRPr="005854FF">
        <w:rPr>
          <w:rFonts w:ascii="Times New Roman" w:hAnsi="Times New Roman" w:cs="Times New Roman"/>
          <w:i/>
          <w:iCs/>
          <w:sz w:val="18"/>
          <w:szCs w:val="18"/>
          <w:lang w:val="de-DE"/>
        </w:rPr>
        <w:t>Warum weint der König? Eine Kritik des mediävistischen Panritualismus</w:t>
      </w:r>
      <w:r w:rsidRPr="005854FF">
        <w:rPr>
          <w:rFonts w:ascii="Times New Roman" w:hAnsi="Times New Roman" w:cs="Times New Roman"/>
          <w:sz w:val="18"/>
          <w:szCs w:val="18"/>
          <w:lang w:val="de-DE"/>
        </w:rPr>
        <w:t xml:space="preserve"> (Badenweiler</w:t>
      </w:r>
      <w:r w:rsidR="00E62251" w:rsidRPr="005854FF">
        <w:rPr>
          <w:rFonts w:ascii="Times New Roman" w:hAnsi="Times New Roman" w:cs="Times New Roman"/>
          <w:sz w:val="18"/>
          <w:szCs w:val="18"/>
          <w:lang w:val="de-DE"/>
        </w:rPr>
        <w:t>:</w:t>
      </w:r>
      <w:r w:rsidRPr="005854FF">
        <w:rPr>
          <w:rFonts w:ascii="Times New Roman" w:hAnsi="Times New Roman" w:cs="Times New Roman"/>
          <w:sz w:val="18"/>
          <w:szCs w:val="18"/>
          <w:lang w:val="de-DE"/>
        </w:rPr>
        <w:t xml:space="preserve"> </w:t>
      </w:r>
      <w:r w:rsidR="00E62251" w:rsidRPr="005854FF">
        <w:rPr>
          <w:rFonts w:ascii="Times New Roman" w:hAnsi="Times New Roman" w:cs="Times New Roman"/>
          <w:sz w:val="18"/>
          <w:szCs w:val="18"/>
          <w:lang w:val="de-DE"/>
        </w:rPr>
        <w:t xml:space="preserve">Wissenschaftlicher Verlag Bachmann, </w:t>
      </w:r>
      <w:r w:rsidRPr="005854FF">
        <w:rPr>
          <w:rFonts w:ascii="Times New Roman" w:hAnsi="Times New Roman" w:cs="Times New Roman"/>
          <w:sz w:val="18"/>
          <w:szCs w:val="18"/>
          <w:lang w:val="de-DE"/>
        </w:rPr>
        <w:t>2009).</w:t>
      </w:r>
    </w:p>
  </w:footnote>
  <w:footnote w:id="50">
    <w:p w14:paraId="0DB424F8" w14:textId="663B08C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184;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297.</w:t>
      </w:r>
      <w:r w:rsidR="00FF3B15" w:rsidRPr="006624BB">
        <w:rPr>
          <w:rFonts w:ascii="Times New Roman" w:hAnsi="Times New Roman" w:cs="Times New Roman"/>
          <w:sz w:val="18"/>
          <w:szCs w:val="18"/>
        </w:rPr>
        <w:t xml:space="preserve"> </w:t>
      </w:r>
    </w:p>
  </w:footnote>
  <w:footnote w:id="51">
    <w:p w14:paraId="232030AE" w14:textId="4B18B186"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184: “</w:t>
      </w:r>
      <w:proofErr w:type="spellStart"/>
      <w:r w:rsidRPr="006624BB">
        <w:rPr>
          <w:rFonts w:ascii="Times New Roman" w:hAnsi="Times New Roman" w:cs="Times New Roman"/>
          <w:sz w:val="18"/>
          <w:szCs w:val="18"/>
        </w:rPr>
        <w:t>Onques</w:t>
      </w:r>
      <w:proofErr w:type="spellEnd"/>
      <w:r w:rsidRPr="006624BB">
        <w:rPr>
          <w:rFonts w:ascii="Times New Roman" w:hAnsi="Times New Roman" w:cs="Times New Roman"/>
          <w:sz w:val="18"/>
          <w:szCs w:val="18"/>
        </w:rPr>
        <w:t xml:space="preserve"> Dex ne fist home qui de mere </w:t>
      </w:r>
      <w:proofErr w:type="spellStart"/>
      <w:r w:rsidRPr="006624BB">
        <w:rPr>
          <w:rFonts w:ascii="Times New Roman" w:hAnsi="Times New Roman" w:cs="Times New Roman"/>
          <w:sz w:val="18"/>
          <w:szCs w:val="18"/>
        </w:rPr>
        <w:t>soit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nés</w:t>
      </w:r>
      <w:proofErr w:type="spellEnd"/>
      <w:r w:rsidRPr="006624BB">
        <w:rPr>
          <w:rFonts w:ascii="Times New Roman" w:hAnsi="Times New Roman" w:cs="Times New Roman"/>
          <w:sz w:val="18"/>
          <w:szCs w:val="18"/>
        </w:rPr>
        <w:t xml:space="preserve">, / Se il </w:t>
      </w:r>
      <w:proofErr w:type="spellStart"/>
      <w:r w:rsidRPr="006624BB">
        <w:rPr>
          <w:rFonts w:ascii="Times New Roman" w:hAnsi="Times New Roman" w:cs="Times New Roman"/>
          <w:sz w:val="18"/>
          <w:szCs w:val="18"/>
        </w:rPr>
        <w:t>veïst</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roi</w:t>
      </w:r>
      <w:proofErr w:type="spellEnd"/>
      <w:r w:rsidRPr="006624BB">
        <w:rPr>
          <w:rFonts w:ascii="Times New Roman" w:hAnsi="Times New Roman" w:cs="Times New Roman"/>
          <w:sz w:val="18"/>
          <w:szCs w:val="18"/>
        </w:rPr>
        <w:t xml:space="preserve">, ne </w:t>
      </w:r>
      <w:proofErr w:type="spellStart"/>
      <w:r w:rsidRPr="006624BB">
        <w:rPr>
          <w:rFonts w:ascii="Times New Roman" w:hAnsi="Times New Roman" w:cs="Times New Roman"/>
          <w:sz w:val="18"/>
          <w:szCs w:val="18"/>
        </w:rPr>
        <w:t>l’en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presist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pités</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297.</w:t>
      </w:r>
    </w:p>
  </w:footnote>
  <w:footnote w:id="52">
    <w:p w14:paraId="72E071DB" w14:textId="095ECC12"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230: “Molt fu </w:t>
      </w:r>
      <w:proofErr w:type="spellStart"/>
      <w:r w:rsidRPr="006624BB">
        <w:rPr>
          <w:rFonts w:ascii="Times New Roman" w:hAnsi="Times New Roman" w:cs="Times New Roman"/>
          <w:sz w:val="18"/>
          <w:szCs w:val="18"/>
        </w:rPr>
        <w:t>dolans</w:t>
      </w:r>
      <w:proofErr w:type="spellEnd"/>
      <w:r w:rsidRPr="006624BB">
        <w:rPr>
          <w:rFonts w:ascii="Times New Roman" w:hAnsi="Times New Roman" w:cs="Times New Roman"/>
          <w:sz w:val="18"/>
          <w:szCs w:val="18"/>
        </w:rPr>
        <w:t xml:space="preserve"> se spere quant mort le </w:t>
      </w:r>
      <w:proofErr w:type="spellStart"/>
      <w:r w:rsidRPr="006624BB">
        <w:rPr>
          <w:rFonts w:ascii="Times New Roman" w:hAnsi="Times New Roman" w:cs="Times New Roman"/>
          <w:sz w:val="18"/>
          <w:szCs w:val="18"/>
        </w:rPr>
        <w:t>voit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jesir</w:t>
      </w:r>
      <w:proofErr w:type="spellEnd"/>
      <w:r w:rsidRPr="006624BB">
        <w:rPr>
          <w:rFonts w:ascii="Times New Roman" w:hAnsi="Times New Roman" w:cs="Times New Roman"/>
          <w:sz w:val="18"/>
          <w:szCs w:val="18"/>
        </w:rPr>
        <w:t xml:space="preserve">, / Tant fort detort </w:t>
      </w:r>
      <w:proofErr w:type="spellStart"/>
      <w:r w:rsidRPr="006624BB">
        <w:rPr>
          <w:rFonts w:ascii="Times New Roman" w:hAnsi="Times New Roman" w:cs="Times New Roman"/>
          <w:sz w:val="18"/>
          <w:szCs w:val="18"/>
        </w:rPr>
        <w:t>ses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poins</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sanc</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en</w:t>
      </w:r>
      <w:proofErr w:type="spellEnd"/>
      <w:r w:rsidRPr="006624BB">
        <w:rPr>
          <w:rFonts w:ascii="Times New Roman" w:hAnsi="Times New Roman" w:cs="Times New Roman"/>
          <w:sz w:val="18"/>
          <w:szCs w:val="18"/>
        </w:rPr>
        <w:t xml:space="preserve"> fait </w:t>
      </w:r>
      <w:proofErr w:type="spellStart"/>
      <w:r w:rsidRPr="006624BB">
        <w:rPr>
          <w:rFonts w:ascii="Times New Roman" w:hAnsi="Times New Roman" w:cs="Times New Roman"/>
          <w:sz w:val="18"/>
          <w:szCs w:val="18"/>
        </w:rPr>
        <w:t>issir</w:t>
      </w:r>
      <w:proofErr w:type="spellEnd"/>
      <w:r w:rsidRPr="006624BB">
        <w:rPr>
          <w:rFonts w:ascii="Times New Roman" w:hAnsi="Times New Roman" w:cs="Times New Roman"/>
          <w:sz w:val="18"/>
          <w:szCs w:val="18"/>
        </w:rPr>
        <w:t xml:space="preserve">, / De dolor et </w:t>
      </w:r>
      <w:proofErr w:type="spellStart"/>
      <w:r w:rsidRPr="006624BB">
        <w:rPr>
          <w:rFonts w:ascii="Times New Roman" w:hAnsi="Times New Roman" w:cs="Times New Roman"/>
          <w:sz w:val="18"/>
          <w:szCs w:val="18"/>
        </w:rPr>
        <w:t>d’angoisse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conmença</w:t>
      </w:r>
      <w:proofErr w:type="spellEnd"/>
      <w:r w:rsidRPr="006624BB">
        <w:rPr>
          <w:rFonts w:ascii="Times New Roman" w:hAnsi="Times New Roman" w:cs="Times New Roman"/>
          <w:sz w:val="18"/>
          <w:szCs w:val="18"/>
        </w:rPr>
        <w:t xml:space="preserve"> a </w:t>
      </w:r>
      <w:proofErr w:type="spellStart"/>
      <w:r w:rsidRPr="006624BB">
        <w:rPr>
          <w:rFonts w:ascii="Times New Roman" w:hAnsi="Times New Roman" w:cs="Times New Roman"/>
          <w:sz w:val="18"/>
          <w:szCs w:val="18"/>
        </w:rPr>
        <w:t>fremir</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332. On Hugh and Enguerrand, see Robert Fossier,</w:t>
      </w:r>
      <w:r w:rsidRPr="006624BB">
        <w:rPr>
          <w:rFonts w:ascii="Times New Roman" w:hAnsi="Times New Roman" w:cs="Times New Roman"/>
          <w:i/>
          <w:iCs/>
          <w:sz w:val="18"/>
          <w:szCs w:val="18"/>
        </w:rPr>
        <w:t xml:space="preserve"> La terre et les hommes </w:t>
      </w:r>
      <w:proofErr w:type="spellStart"/>
      <w:r w:rsidRPr="006624BB">
        <w:rPr>
          <w:rFonts w:ascii="Times New Roman" w:hAnsi="Times New Roman" w:cs="Times New Roman"/>
          <w:i/>
          <w:iCs/>
          <w:sz w:val="18"/>
          <w:szCs w:val="18"/>
        </w:rPr>
        <w:t>en</w:t>
      </w:r>
      <w:proofErr w:type="spellEnd"/>
      <w:r w:rsidRPr="006624BB">
        <w:rPr>
          <w:rFonts w:ascii="Times New Roman" w:hAnsi="Times New Roman" w:cs="Times New Roman"/>
          <w:i/>
          <w:iCs/>
          <w:sz w:val="18"/>
          <w:szCs w:val="18"/>
        </w:rPr>
        <w:t xml:space="preserve"> Picardie </w:t>
      </w:r>
      <w:proofErr w:type="spellStart"/>
      <w:r w:rsidRPr="006624BB">
        <w:rPr>
          <w:rFonts w:ascii="Times New Roman" w:hAnsi="Times New Roman" w:cs="Times New Roman"/>
          <w:i/>
          <w:iCs/>
          <w:sz w:val="18"/>
          <w:szCs w:val="18"/>
        </w:rPr>
        <w:t>jusqu’à</w:t>
      </w:r>
      <w:proofErr w:type="spellEnd"/>
      <w:r w:rsidRPr="006624BB">
        <w:rPr>
          <w:rFonts w:ascii="Times New Roman" w:hAnsi="Times New Roman" w:cs="Times New Roman"/>
          <w:i/>
          <w:iCs/>
          <w:sz w:val="18"/>
          <w:szCs w:val="18"/>
        </w:rPr>
        <w:t xml:space="preserve"> la fin du </w:t>
      </w:r>
      <w:proofErr w:type="spellStart"/>
      <w:r w:rsidRPr="006624BB">
        <w:rPr>
          <w:rFonts w:ascii="Times New Roman" w:hAnsi="Times New Roman" w:cs="Times New Roman"/>
          <w:i/>
          <w:iCs/>
          <w:sz w:val="18"/>
          <w:szCs w:val="18"/>
        </w:rPr>
        <w:t>XIIIe</w:t>
      </w:r>
      <w:proofErr w:type="spellEnd"/>
      <w:r w:rsidRPr="006624BB">
        <w:rPr>
          <w:rFonts w:ascii="Times New Roman" w:hAnsi="Times New Roman" w:cs="Times New Roman"/>
          <w:i/>
          <w:iCs/>
          <w:sz w:val="18"/>
          <w:szCs w:val="18"/>
        </w:rPr>
        <w:t xml:space="preserve"> siècle</w:t>
      </w:r>
      <w:r w:rsidRPr="006624BB">
        <w:rPr>
          <w:rFonts w:ascii="Times New Roman" w:hAnsi="Times New Roman" w:cs="Times New Roman"/>
          <w:sz w:val="18"/>
          <w:szCs w:val="18"/>
        </w:rPr>
        <w:t>, 2 vols. (Paris</w:t>
      </w:r>
      <w:r w:rsidR="00E62251" w:rsidRPr="006624BB">
        <w:rPr>
          <w:rFonts w:ascii="Times New Roman" w:hAnsi="Times New Roman" w:cs="Times New Roman"/>
          <w:sz w:val="18"/>
          <w:szCs w:val="18"/>
        </w:rPr>
        <w:t xml:space="preserve">: </w:t>
      </w:r>
      <w:proofErr w:type="spellStart"/>
      <w:r w:rsidR="00E62251" w:rsidRPr="006624BB">
        <w:rPr>
          <w:rFonts w:ascii="Times New Roman" w:hAnsi="Times New Roman" w:cs="Times New Roman"/>
          <w:sz w:val="18"/>
          <w:szCs w:val="18"/>
        </w:rPr>
        <w:t>Neuwelaerts</w:t>
      </w:r>
      <w:proofErr w:type="spellEnd"/>
      <w:r w:rsidRPr="006624BB">
        <w:rPr>
          <w:rFonts w:ascii="Times New Roman" w:hAnsi="Times New Roman" w:cs="Times New Roman"/>
          <w:sz w:val="18"/>
          <w:szCs w:val="18"/>
        </w:rPr>
        <w:t>, 1968), 2:</w:t>
      </w:r>
      <w:r w:rsidR="00873778">
        <w:rPr>
          <w:rFonts w:ascii="Times New Roman" w:hAnsi="Times New Roman" w:cs="Times New Roman"/>
          <w:sz w:val="18"/>
          <w:szCs w:val="18"/>
        </w:rPr>
        <w:t xml:space="preserve"> </w:t>
      </w:r>
      <w:r w:rsidRPr="006624BB">
        <w:rPr>
          <w:rFonts w:ascii="Times New Roman" w:hAnsi="Times New Roman" w:cs="Times New Roman"/>
          <w:sz w:val="18"/>
          <w:szCs w:val="18"/>
        </w:rPr>
        <w:t>483.</w:t>
      </w:r>
    </w:p>
  </w:footnote>
  <w:footnote w:id="53">
    <w:p w14:paraId="4F50F450" w14:textId="5E5DAF32"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230: “</w:t>
      </w:r>
      <w:proofErr w:type="spellStart"/>
      <w:r w:rsidRPr="006624BB">
        <w:rPr>
          <w:rFonts w:ascii="Times New Roman" w:hAnsi="Times New Roman" w:cs="Times New Roman"/>
          <w:sz w:val="18"/>
          <w:szCs w:val="18"/>
        </w:rPr>
        <w:t>Maint</w:t>
      </w:r>
      <w:proofErr w:type="spellEnd"/>
      <w:r w:rsidRPr="006624BB">
        <w:rPr>
          <w:rFonts w:ascii="Times New Roman" w:hAnsi="Times New Roman" w:cs="Times New Roman"/>
          <w:sz w:val="18"/>
          <w:szCs w:val="18"/>
        </w:rPr>
        <w:t xml:space="preserve"> baron et </w:t>
      </w:r>
      <w:proofErr w:type="spellStart"/>
      <w:r w:rsidRPr="006624BB">
        <w:rPr>
          <w:rFonts w:ascii="Times New Roman" w:hAnsi="Times New Roman" w:cs="Times New Roman"/>
          <w:sz w:val="18"/>
          <w:szCs w:val="18"/>
        </w:rPr>
        <w:t>maint</w:t>
      </w:r>
      <w:proofErr w:type="spellEnd"/>
      <w:r w:rsidRPr="006624BB">
        <w:rPr>
          <w:rFonts w:ascii="Times New Roman" w:hAnsi="Times New Roman" w:cs="Times New Roman"/>
          <w:sz w:val="18"/>
          <w:szCs w:val="18"/>
        </w:rPr>
        <w:t xml:space="preserve"> prince </w:t>
      </w:r>
      <w:proofErr w:type="spellStart"/>
      <w:r w:rsidRPr="006624BB">
        <w:rPr>
          <w:rFonts w:ascii="Times New Roman" w:hAnsi="Times New Roman" w:cs="Times New Roman"/>
          <w:sz w:val="18"/>
          <w:szCs w:val="18"/>
        </w:rPr>
        <w:t>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plorerent</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jor</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332–33.</w:t>
      </w:r>
    </w:p>
  </w:footnote>
  <w:footnote w:id="54">
    <w:p w14:paraId="65A8176B" w14:textId="097D36BC"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230: “</w:t>
      </w:r>
      <w:proofErr w:type="spellStart"/>
      <w:r w:rsidRPr="006624BB">
        <w:rPr>
          <w:rFonts w:ascii="Times New Roman" w:hAnsi="Times New Roman" w:cs="Times New Roman"/>
          <w:sz w:val="18"/>
          <w:szCs w:val="18"/>
        </w:rPr>
        <w:t>Outre</w:t>
      </w:r>
      <w:proofErr w:type="spellEnd"/>
      <w:r w:rsidRPr="006624BB">
        <w:rPr>
          <w:rFonts w:ascii="Times New Roman" w:hAnsi="Times New Roman" w:cs="Times New Roman"/>
          <w:sz w:val="18"/>
          <w:szCs w:val="18"/>
        </w:rPr>
        <w:t xml:space="preserve"> … </w:t>
      </w:r>
      <w:proofErr w:type="spellStart"/>
      <w:r w:rsidRPr="006624BB">
        <w:rPr>
          <w:rFonts w:ascii="Times New Roman" w:hAnsi="Times New Roman" w:cs="Times New Roman"/>
          <w:sz w:val="18"/>
          <w:szCs w:val="18"/>
        </w:rPr>
        <w:t>paiens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maleois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soies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tu</w:t>
      </w:r>
      <w:proofErr w:type="spellEnd"/>
      <w:r w:rsidRPr="006624BB">
        <w:rPr>
          <w:rFonts w:ascii="Times New Roman" w:hAnsi="Times New Roman" w:cs="Times New Roman"/>
          <w:sz w:val="18"/>
          <w:szCs w:val="18"/>
        </w:rPr>
        <w:t xml:space="preserve">! / De le mort Engerran </w:t>
      </w:r>
      <w:proofErr w:type="spellStart"/>
      <w:r w:rsidRPr="006624BB">
        <w:rPr>
          <w:rFonts w:ascii="Times New Roman" w:hAnsi="Times New Roman" w:cs="Times New Roman"/>
          <w:sz w:val="18"/>
          <w:szCs w:val="18"/>
        </w:rPr>
        <w:t>t’ai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gerredon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rendu</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333.</w:t>
      </w:r>
    </w:p>
  </w:footnote>
  <w:footnote w:id="55">
    <w:p w14:paraId="3FA4F617" w14:textId="0F5F048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253;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349.</w:t>
      </w:r>
    </w:p>
  </w:footnote>
  <w:footnote w:id="56">
    <w:p w14:paraId="4445B549" w14:textId="440A7D41"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253: “</w:t>
      </w:r>
      <w:proofErr w:type="spellStart"/>
      <w:r w:rsidRPr="006624BB">
        <w:rPr>
          <w:rFonts w:ascii="Times New Roman" w:hAnsi="Times New Roman" w:cs="Times New Roman"/>
          <w:sz w:val="18"/>
          <w:szCs w:val="18"/>
        </w:rPr>
        <w:t>Dont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veïssiés</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pere</w:t>
      </w:r>
      <w:proofErr w:type="spellEnd"/>
      <w:r w:rsidRPr="006624BB">
        <w:rPr>
          <w:rFonts w:ascii="Times New Roman" w:hAnsi="Times New Roman" w:cs="Times New Roman"/>
          <w:sz w:val="18"/>
          <w:szCs w:val="18"/>
        </w:rPr>
        <w:t xml:space="preserve"> sour le </w:t>
      </w:r>
      <w:proofErr w:type="spellStart"/>
      <w:r w:rsidRPr="006624BB">
        <w:rPr>
          <w:rFonts w:ascii="Times New Roman" w:hAnsi="Times New Roman" w:cs="Times New Roman"/>
          <w:sz w:val="18"/>
          <w:szCs w:val="18"/>
        </w:rPr>
        <w:t>tombe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pasmer</w:t>
      </w:r>
      <w:proofErr w:type="spellEnd"/>
      <w:r w:rsidRPr="006624BB">
        <w:rPr>
          <w:rFonts w:ascii="Times New Roman" w:hAnsi="Times New Roman" w:cs="Times New Roman"/>
          <w:sz w:val="18"/>
          <w:szCs w:val="18"/>
        </w:rPr>
        <w:t xml:space="preserve"> / Et </w:t>
      </w:r>
      <w:proofErr w:type="spellStart"/>
      <w:r w:rsidRPr="006624BB">
        <w:rPr>
          <w:rFonts w:ascii="Times New Roman" w:hAnsi="Times New Roman" w:cs="Times New Roman"/>
          <w:sz w:val="18"/>
          <w:szCs w:val="18"/>
        </w:rPr>
        <w:t>embrachier</w:t>
      </w:r>
      <w:proofErr w:type="spellEnd"/>
      <w:r w:rsidRPr="006624BB">
        <w:rPr>
          <w:rFonts w:ascii="Times New Roman" w:hAnsi="Times New Roman" w:cs="Times New Roman"/>
          <w:sz w:val="18"/>
          <w:szCs w:val="18"/>
        </w:rPr>
        <w:t xml:space="preserve"> la terre et as dens </w:t>
      </w:r>
      <w:proofErr w:type="spellStart"/>
      <w:r w:rsidRPr="006624BB">
        <w:rPr>
          <w:rFonts w:ascii="Times New Roman" w:hAnsi="Times New Roman" w:cs="Times New Roman"/>
          <w:sz w:val="18"/>
          <w:szCs w:val="18"/>
        </w:rPr>
        <w:t>engouler</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350.</w:t>
      </w:r>
    </w:p>
  </w:footnote>
  <w:footnote w:id="57">
    <w:p w14:paraId="47F438E5" w14:textId="53C709B1"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255: “Dans </w:t>
      </w:r>
      <w:proofErr w:type="spellStart"/>
      <w:r w:rsidRPr="006624BB">
        <w:rPr>
          <w:rFonts w:ascii="Times New Roman" w:hAnsi="Times New Roman" w:cs="Times New Roman"/>
          <w:sz w:val="18"/>
          <w:szCs w:val="18"/>
        </w:rPr>
        <w:t>Hües</w:t>
      </w:r>
      <w:proofErr w:type="spellEnd"/>
      <w:r w:rsidRPr="006624BB">
        <w:rPr>
          <w:rFonts w:ascii="Times New Roman" w:hAnsi="Times New Roman" w:cs="Times New Roman"/>
          <w:sz w:val="18"/>
          <w:szCs w:val="18"/>
        </w:rPr>
        <w:t xml:space="preserve"> de Saint Pol fu </w:t>
      </w:r>
      <w:proofErr w:type="spellStart"/>
      <w:r w:rsidRPr="006624BB">
        <w:rPr>
          <w:rFonts w:ascii="Times New Roman" w:hAnsi="Times New Roman" w:cs="Times New Roman"/>
          <w:sz w:val="18"/>
          <w:szCs w:val="18"/>
        </w:rPr>
        <w:t>en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moult</w:t>
      </w:r>
      <w:proofErr w:type="spellEnd"/>
      <w:r w:rsidRPr="006624BB">
        <w:rPr>
          <w:rFonts w:ascii="Times New Roman" w:hAnsi="Times New Roman" w:cs="Times New Roman"/>
          <w:sz w:val="18"/>
          <w:szCs w:val="18"/>
        </w:rPr>
        <w:t xml:space="preserve"> grant </w:t>
      </w:r>
      <w:proofErr w:type="spellStart"/>
      <w:r w:rsidRPr="006624BB">
        <w:rPr>
          <w:rFonts w:ascii="Times New Roman" w:hAnsi="Times New Roman" w:cs="Times New Roman"/>
          <w:sz w:val="18"/>
          <w:szCs w:val="18"/>
        </w:rPr>
        <w:t>friçon</w:t>
      </w:r>
      <w:proofErr w:type="spellEnd"/>
      <w:r w:rsidRPr="006624BB">
        <w:rPr>
          <w:rFonts w:ascii="Times New Roman" w:hAnsi="Times New Roman" w:cs="Times New Roman"/>
          <w:sz w:val="18"/>
          <w:szCs w:val="18"/>
        </w:rPr>
        <w:t xml:space="preserve"> / Pour amour </w:t>
      </w:r>
      <w:proofErr w:type="spellStart"/>
      <w:r w:rsidRPr="006624BB">
        <w:rPr>
          <w:rFonts w:ascii="Times New Roman" w:hAnsi="Times New Roman" w:cs="Times New Roman"/>
          <w:sz w:val="18"/>
          <w:szCs w:val="18"/>
        </w:rPr>
        <w:t>d’Engerran</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quere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vengison</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351.</w:t>
      </w:r>
    </w:p>
  </w:footnote>
  <w:footnote w:id="58">
    <w:p w14:paraId="48F055DA" w14:textId="0D89C44B"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256;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352.</w:t>
      </w:r>
    </w:p>
  </w:footnote>
  <w:footnote w:id="59">
    <w:p w14:paraId="00FCA1CF" w14:textId="50E6F45B"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256;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352.</w:t>
      </w:r>
    </w:p>
  </w:footnote>
  <w:footnote w:id="60">
    <w:p w14:paraId="772397C1" w14:textId="2CB274D8"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224;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328.</w:t>
      </w:r>
    </w:p>
  </w:footnote>
  <w:footnote w:id="61">
    <w:p w14:paraId="457DA98D" w14:textId="729975CA"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226;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329.</w:t>
      </w:r>
    </w:p>
  </w:footnote>
  <w:footnote w:id="62">
    <w:p w14:paraId="0D294293" w14:textId="14C7841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253;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350</w:t>
      </w:r>
      <w:r w:rsidR="00785736" w:rsidRPr="006624BB">
        <w:rPr>
          <w:rFonts w:ascii="Times New Roman" w:hAnsi="Times New Roman" w:cs="Times New Roman"/>
          <w:sz w:val="18"/>
          <w:szCs w:val="18"/>
        </w:rPr>
        <w:t>.</w:t>
      </w:r>
      <w:r w:rsidRPr="006624BB">
        <w:rPr>
          <w:rFonts w:ascii="Times New Roman" w:hAnsi="Times New Roman" w:cs="Times New Roman"/>
          <w:sz w:val="18"/>
          <w:szCs w:val="18"/>
        </w:rPr>
        <w:t xml:space="preserve"> Compare with </w:t>
      </w:r>
      <w:r w:rsidRPr="006624BB">
        <w:rPr>
          <w:rFonts w:ascii="Times New Roman" w:hAnsi="Times New Roman" w:cs="Times New Roman"/>
          <w:i/>
          <w:iCs/>
          <w:sz w:val="18"/>
          <w:szCs w:val="18"/>
        </w:rPr>
        <w:t>The Song of Roland: An Analytical Edition</w:t>
      </w:r>
      <w:r w:rsidRPr="006624BB">
        <w:rPr>
          <w:rFonts w:ascii="Times New Roman" w:hAnsi="Times New Roman" w:cs="Times New Roman"/>
          <w:sz w:val="18"/>
          <w:szCs w:val="18"/>
        </w:rPr>
        <w:t>, ed. and trans. Gerard J. Brault, 2 vols. (University Park</w:t>
      </w:r>
      <w:r w:rsidR="00D240F8" w:rsidRPr="006624BB">
        <w:rPr>
          <w:rFonts w:ascii="Times New Roman" w:hAnsi="Times New Roman" w:cs="Times New Roman"/>
          <w:sz w:val="18"/>
          <w:szCs w:val="18"/>
        </w:rPr>
        <w:t>:</w:t>
      </w:r>
      <w:r w:rsidR="00D240F8" w:rsidRPr="006624BB">
        <w:t xml:space="preserve"> </w:t>
      </w:r>
      <w:r w:rsidR="00D240F8" w:rsidRPr="006624BB">
        <w:rPr>
          <w:rFonts w:ascii="Times New Roman" w:hAnsi="Times New Roman" w:cs="Times New Roman"/>
          <w:sz w:val="18"/>
          <w:szCs w:val="18"/>
        </w:rPr>
        <w:t>Pennsylvania State University Press,</w:t>
      </w:r>
      <w:r w:rsidRPr="006624BB">
        <w:rPr>
          <w:rFonts w:ascii="Times New Roman" w:hAnsi="Times New Roman" w:cs="Times New Roman"/>
          <w:sz w:val="18"/>
          <w:szCs w:val="18"/>
        </w:rPr>
        <w:t xml:space="preserve"> 1978), 2:</w:t>
      </w:r>
      <w:r w:rsidR="00873778">
        <w:rPr>
          <w:rFonts w:ascii="Times New Roman" w:hAnsi="Times New Roman" w:cs="Times New Roman"/>
          <w:sz w:val="18"/>
          <w:szCs w:val="18"/>
        </w:rPr>
        <w:t xml:space="preserve"> </w:t>
      </w:r>
      <w:r w:rsidRPr="006624BB">
        <w:rPr>
          <w:rFonts w:ascii="Times New Roman" w:hAnsi="Times New Roman" w:cs="Times New Roman"/>
          <w:sz w:val="18"/>
          <w:szCs w:val="18"/>
        </w:rPr>
        <w:t xml:space="preserve">134–37, 146–49; </w:t>
      </w:r>
      <w:r w:rsidRPr="006624BB">
        <w:rPr>
          <w:rFonts w:ascii="Times New Roman" w:hAnsi="Times New Roman" w:cs="Times New Roman"/>
          <w:i/>
          <w:iCs/>
          <w:sz w:val="18"/>
          <w:szCs w:val="18"/>
        </w:rPr>
        <w:t xml:space="preserve">La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xml:space="preserve">, ed. and trans. </w:t>
      </w:r>
      <w:proofErr w:type="spellStart"/>
      <w:r w:rsidRPr="006624BB">
        <w:rPr>
          <w:rFonts w:ascii="Times New Roman" w:hAnsi="Times New Roman" w:cs="Times New Roman"/>
          <w:sz w:val="18"/>
          <w:szCs w:val="18"/>
        </w:rPr>
        <w:t>Guidot</w:t>
      </w:r>
      <w:proofErr w:type="spellEnd"/>
      <w:r w:rsidRPr="006624BB">
        <w:rPr>
          <w:rFonts w:ascii="Times New Roman" w:hAnsi="Times New Roman" w:cs="Times New Roman"/>
          <w:sz w:val="18"/>
          <w:szCs w:val="18"/>
        </w:rPr>
        <w:t>, 758–61.</w:t>
      </w:r>
    </w:p>
  </w:footnote>
  <w:footnote w:id="63">
    <w:p w14:paraId="34408290" w14:textId="09B29E46"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The Song of Roland</w:t>
      </w:r>
      <w:r w:rsidRPr="006624BB">
        <w:rPr>
          <w:rFonts w:ascii="Times New Roman" w:hAnsi="Times New Roman" w:cs="Times New Roman"/>
          <w:sz w:val="18"/>
          <w:szCs w:val="18"/>
        </w:rPr>
        <w:t>, ed. and trans. Brault, 2:</w:t>
      </w:r>
      <w:r w:rsidR="00873778">
        <w:rPr>
          <w:rFonts w:ascii="Times New Roman" w:hAnsi="Times New Roman" w:cs="Times New Roman"/>
          <w:sz w:val="18"/>
          <w:szCs w:val="18"/>
        </w:rPr>
        <w:t xml:space="preserve"> </w:t>
      </w:r>
      <w:r w:rsidRPr="006624BB">
        <w:rPr>
          <w:rFonts w:ascii="Times New Roman" w:hAnsi="Times New Roman" w:cs="Times New Roman"/>
          <w:sz w:val="18"/>
          <w:szCs w:val="18"/>
        </w:rPr>
        <w:t>174–79.</w:t>
      </w:r>
    </w:p>
  </w:footnote>
  <w:footnote w:id="64">
    <w:p w14:paraId="78C622A4" w14:textId="5709E22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253: “Ki li </w:t>
      </w:r>
      <w:proofErr w:type="spellStart"/>
      <w:r w:rsidRPr="006624BB">
        <w:rPr>
          <w:rFonts w:ascii="Times New Roman" w:hAnsi="Times New Roman" w:cs="Times New Roman"/>
          <w:sz w:val="18"/>
          <w:szCs w:val="18"/>
        </w:rPr>
        <w:t>veïst</w:t>
      </w:r>
      <w:proofErr w:type="spellEnd"/>
      <w:r w:rsidRPr="006624BB">
        <w:rPr>
          <w:rFonts w:ascii="Times New Roman" w:hAnsi="Times New Roman" w:cs="Times New Roman"/>
          <w:sz w:val="18"/>
          <w:szCs w:val="18"/>
        </w:rPr>
        <w:t xml:space="preserve"> les </w:t>
      </w:r>
      <w:proofErr w:type="spellStart"/>
      <w:r w:rsidRPr="006624BB">
        <w:rPr>
          <w:rFonts w:ascii="Times New Roman" w:hAnsi="Times New Roman" w:cs="Times New Roman"/>
          <w:sz w:val="18"/>
          <w:szCs w:val="18"/>
        </w:rPr>
        <w:t>iex</w:t>
      </w:r>
      <w:proofErr w:type="spellEnd"/>
      <w:r w:rsidRPr="006624BB">
        <w:rPr>
          <w:rFonts w:ascii="Times New Roman" w:hAnsi="Times New Roman" w:cs="Times New Roman"/>
          <w:sz w:val="18"/>
          <w:szCs w:val="18"/>
        </w:rPr>
        <w:t xml:space="preserve"> et la </w:t>
      </w:r>
      <w:proofErr w:type="spellStart"/>
      <w:r w:rsidRPr="006624BB">
        <w:rPr>
          <w:rFonts w:ascii="Times New Roman" w:hAnsi="Times New Roman" w:cs="Times New Roman"/>
          <w:sz w:val="18"/>
          <w:szCs w:val="18"/>
        </w:rPr>
        <w:t>bouce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baisier</w:t>
      </w:r>
      <w:proofErr w:type="spellEnd"/>
      <w:r w:rsidRPr="006624BB">
        <w:rPr>
          <w:rFonts w:ascii="Times New Roman" w:hAnsi="Times New Roman" w:cs="Times New Roman"/>
          <w:sz w:val="18"/>
          <w:szCs w:val="18"/>
        </w:rPr>
        <w:t xml:space="preserve">, / Se </w:t>
      </w:r>
      <w:proofErr w:type="spellStart"/>
      <w:r w:rsidRPr="006624BB">
        <w:rPr>
          <w:rFonts w:ascii="Times New Roman" w:hAnsi="Times New Roman" w:cs="Times New Roman"/>
          <w:sz w:val="18"/>
          <w:szCs w:val="18"/>
        </w:rPr>
        <w:t>n’en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eüst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pité</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pires</w:t>
      </w:r>
      <w:proofErr w:type="spellEnd"/>
      <w:r w:rsidRPr="006624BB">
        <w:rPr>
          <w:rFonts w:ascii="Times New Roman" w:hAnsi="Times New Roman" w:cs="Times New Roman"/>
          <w:sz w:val="18"/>
          <w:szCs w:val="18"/>
        </w:rPr>
        <w:t xml:space="preserve"> fust </w:t>
      </w:r>
      <w:proofErr w:type="spellStart"/>
      <w:r w:rsidRPr="006624BB">
        <w:rPr>
          <w:rFonts w:ascii="Times New Roman" w:hAnsi="Times New Roman" w:cs="Times New Roman"/>
          <w:sz w:val="18"/>
          <w:szCs w:val="18"/>
        </w:rPr>
        <w:t>d’aversier</w:t>
      </w:r>
      <w:proofErr w:type="spellEnd"/>
      <w:r w:rsidRPr="006624BB">
        <w:rPr>
          <w:rFonts w:ascii="Times New Roman" w:hAnsi="Times New Roman" w:cs="Times New Roman"/>
          <w:sz w:val="18"/>
          <w:szCs w:val="18"/>
        </w:rPr>
        <w:t xml:space="preserve">,” “A Engerran porter </w:t>
      </w:r>
      <w:proofErr w:type="spellStart"/>
      <w:r w:rsidRPr="006624BB">
        <w:rPr>
          <w:rFonts w:ascii="Times New Roman" w:hAnsi="Times New Roman" w:cs="Times New Roman"/>
          <w:sz w:val="18"/>
          <w:szCs w:val="18"/>
        </w:rPr>
        <w:t>veïssiés</w:t>
      </w:r>
      <w:proofErr w:type="spellEnd"/>
      <w:r w:rsidRPr="006624BB">
        <w:rPr>
          <w:rFonts w:ascii="Times New Roman" w:hAnsi="Times New Roman" w:cs="Times New Roman"/>
          <w:sz w:val="18"/>
          <w:szCs w:val="18"/>
        </w:rPr>
        <w:t xml:space="preserve"> .I. </w:t>
      </w:r>
      <w:proofErr w:type="spellStart"/>
      <w:r w:rsidRPr="006624BB">
        <w:rPr>
          <w:rFonts w:ascii="Times New Roman" w:hAnsi="Times New Roman" w:cs="Times New Roman"/>
          <w:sz w:val="18"/>
          <w:szCs w:val="18"/>
        </w:rPr>
        <w:t>doel</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fier</w:t>
      </w:r>
      <w:proofErr w:type="spellEnd"/>
      <w:r w:rsidRPr="006624BB">
        <w:rPr>
          <w:rFonts w:ascii="Times New Roman" w:hAnsi="Times New Roman" w:cs="Times New Roman"/>
          <w:sz w:val="18"/>
          <w:szCs w:val="18"/>
        </w:rPr>
        <w:t xml:space="preserve">, / Les chevaliers </w:t>
      </w:r>
      <w:proofErr w:type="spellStart"/>
      <w:r w:rsidRPr="006624BB">
        <w:rPr>
          <w:rFonts w:ascii="Times New Roman" w:hAnsi="Times New Roman" w:cs="Times New Roman"/>
          <w:sz w:val="18"/>
          <w:szCs w:val="18"/>
        </w:rPr>
        <w:t>plorer</w:t>
      </w:r>
      <w:proofErr w:type="spellEnd"/>
      <w:r w:rsidRPr="006624BB">
        <w:rPr>
          <w:rFonts w:ascii="Times New Roman" w:hAnsi="Times New Roman" w:cs="Times New Roman"/>
          <w:sz w:val="18"/>
          <w:szCs w:val="18"/>
        </w:rPr>
        <w:t xml:space="preserve">, lor </w:t>
      </w:r>
      <w:proofErr w:type="spellStart"/>
      <w:r w:rsidRPr="006624BB">
        <w:rPr>
          <w:rFonts w:ascii="Times New Roman" w:hAnsi="Times New Roman" w:cs="Times New Roman"/>
          <w:sz w:val="18"/>
          <w:szCs w:val="18"/>
        </w:rPr>
        <w:t>ceveus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esracier</w:t>
      </w:r>
      <w:proofErr w:type="spellEnd"/>
      <w:r w:rsidRPr="006624BB">
        <w:rPr>
          <w:rFonts w:ascii="Times New Roman" w:hAnsi="Times New Roman" w:cs="Times New Roman"/>
          <w:sz w:val="18"/>
          <w:szCs w:val="18"/>
        </w:rPr>
        <w:t>,” “</w:t>
      </w:r>
      <w:proofErr w:type="spellStart"/>
      <w:r w:rsidRPr="006624BB">
        <w:rPr>
          <w:rFonts w:ascii="Times New Roman" w:hAnsi="Times New Roman" w:cs="Times New Roman"/>
          <w:sz w:val="18"/>
          <w:szCs w:val="18"/>
        </w:rPr>
        <w:t>Dont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veïssiés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maint</w:t>
      </w:r>
      <w:proofErr w:type="spellEnd"/>
      <w:r w:rsidRPr="006624BB">
        <w:rPr>
          <w:rFonts w:ascii="Times New Roman" w:hAnsi="Times New Roman" w:cs="Times New Roman"/>
          <w:sz w:val="18"/>
          <w:szCs w:val="18"/>
        </w:rPr>
        <w:t xml:space="preserve"> prince de dolor </w:t>
      </w:r>
      <w:proofErr w:type="spellStart"/>
      <w:r w:rsidRPr="006624BB">
        <w:rPr>
          <w:rFonts w:ascii="Times New Roman" w:hAnsi="Times New Roman" w:cs="Times New Roman"/>
          <w:sz w:val="18"/>
          <w:szCs w:val="18"/>
        </w:rPr>
        <w:t>si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fier</w:t>
      </w:r>
      <w:proofErr w:type="spellEnd"/>
      <w:r w:rsidRPr="006624BB">
        <w:rPr>
          <w:rFonts w:ascii="Times New Roman" w:hAnsi="Times New Roman" w:cs="Times New Roman"/>
          <w:sz w:val="18"/>
          <w:szCs w:val="18"/>
        </w:rPr>
        <w:t xml:space="preserve">,” “Li duel que </w:t>
      </w:r>
      <w:proofErr w:type="spellStart"/>
      <w:r w:rsidRPr="006624BB">
        <w:rPr>
          <w:rFonts w:ascii="Times New Roman" w:hAnsi="Times New Roman" w:cs="Times New Roman"/>
          <w:sz w:val="18"/>
          <w:szCs w:val="18"/>
        </w:rPr>
        <w:t>Hües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maine</w:t>
      </w:r>
      <w:proofErr w:type="spellEnd"/>
      <w:r w:rsidRPr="006624BB">
        <w:rPr>
          <w:rFonts w:ascii="Times New Roman" w:hAnsi="Times New Roman" w:cs="Times New Roman"/>
          <w:sz w:val="18"/>
          <w:szCs w:val="18"/>
        </w:rPr>
        <w:t xml:space="preserve"> fait </w:t>
      </w:r>
      <w:proofErr w:type="spellStart"/>
      <w:r w:rsidRPr="006624BB">
        <w:rPr>
          <w:rFonts w:ascii="Times New Roman" w:hAnsi="Times New Roman" w:cs="Times New Roman"/>
          <w:sz w:val="18"/>
          <w:szCs w:val="18"/>
        </w:rPr>
        <w:t>nos</w:t>
      </w:r>
      <w:proofErr w:type="spellEnd"/>
      <w:r w:rsidRPr="006624BB">
        <w:rPr>
          <w:rFonts w:ascii="Times New Roman" w:hAnsi="Times New Roman" w:cs="Times New Roman"/>
          <w:sz w:val="18"/>
          <w:szCs w:val="18"/>
        </w:rPr>
        <w:t xml:space="preserve"> barons </w:t>
      </w:r>
      <w:proofErr w:type="spellStart"/>
      <w:r w:rsidRPr="006624BB">
        <w:rPr>
          <w:rFonts w:ascii="Times New Roman" w:hAnsi="Times New Roman" w:cs="Times New Roman"/>
          <w:sz w:val="18"/>
          <w:szCs w:val="18"/>
        </w:rPr>
        <w:t>plorer</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349, 350.</w:t>
      </w:r>
    </w:p>
  </w:footnote>
  <w:footnote w:id="65">
    <w:p w14:paraId="4445CB9D" w14:textId="38721CF0" w:rsidR="00121673" w:rsidRPr="006624BB" w:rsidRDefault="00121673" w:rsidP="008B204F">
      <w:pPr>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On vengeance as an established theme of crusade preaching, see Throop, </w:t>
      </w:r>
      <w:r w:rsidRPr="006624BB">
        <w:rPr>
          <w:rFonts w:ascii="Times New Roman" w:hAnsi="Times New Roman" w:cs="Times New Roman"/>
          <w:i/>
          <w:iCs/>
          <w:sz w:val="18"/>
          <w:szCs w:val="18"/>
        </w:rPr>
        <w:t>Crusading as an Act of Vengeance</w:t>
      </w:r>
      <w:r w:rsidRPr="006624BB">
        <w:rPr>
          <w:rFonts w:ascii="Times New Roman" w:hAnsi="Times New Roman" w:cs="Times New Roman"/>
          <w:sz w:val="18"/>
          <w:szCs w:val="18"/>
        </w:rPr>
        <w:t>;</w:t>
      </w:r>
      <w:r w:rsidR="006700B9" w:rsidRPr="006624BB">
        <w:rPr>
          <w:rFonts w:ascii="Times New Roman" w:hAnsi="Times New Roman" w:cs="Times New Roman"/>
          <w:sz w:val="18"/>
          <w:szCs w:val="18"/>
        </w:rPr>
        <w:t xml:space="preserve"> </w:t>
      </w:r>
      <w:r w:rsidRPr="006624BB">
        <w:rPr>
          <w:rFonts w:ascii="Times New Roman" w:hAnsi="Times New Roman" w:cs="Times New Roman"/>
          <w:sz w:val="18"/>
          <w:szCs w:val="18"/>
        </w:rPr>
        <w:t xml:space="preserve">Spencer, </w:t>
      </w:r>
      <w:r w:rsidR="00A13B19" w:rsidRPr="006624BB">
        <w:rPr>
          <w:rFonts w:ascii="Times New Roman" w:hAnsi="Times New Roman" w:cs="Times New Roman"/>
          <w:i/>
          <w:iCs/>
          <w:sz w:val="18"/>
          <w:szCs w:val="18"/>
        </w:rPr>
        <w:t>Emotions in a Crusading Context</w:t>
      </w:r>
      <w:r w:rsidRPr="006624BB">
        <w:rPr>
          <w:rFonts w:ascii="Times New Roman" w:hAnsi="Times New Roman" w:cs="Times New Roman"/>
          <w:sz w:val="18"/>
          <w:szCs w:val="18"/>
        </w:rPr>
        <w:t>,</w:t>
      </w:r>
      <w:r w:rsidR="007717F6" w:rsidRPr="006624BB">
        <w:rPr>
          <w:rFonts w:ascii="Times New Roman" w:hAnsi="Times New Roman" w:cs="Times New Roman"/>
          <w:sz w:val="18"/>
          <w:szCs w:val="18"/>
        </w:rPr>
        <w:t xml:space="preserve"> 183–90.</w:t>
      </w:r>
    </w:p>
  </w:footnote>
  <w:footnote w:id="66">
    <w:p w14:paraId="6BD7AF60" w14:textId="254FB200" w:rsidR="00C75460" w:rsidRPr="006624BB" w:rsidRDefault="00C75460" w:rsidP="008B204F">
      <w:pPr>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bookmarkStart w:id="10" w:name="_Hlk73018970"/>
      <w:r w:rsidRPr="006624BB">
        <w:rPr>
          <w:rFonts w:ascii="Times New Roman" w:hAnsi="Times New Roman" w:cs="Times New Roman"/>
          <w:i/>
          <w:iCs/>
          <w:sz w:val="18"/>
          <w:szCs w:val="18"/>
        </w:rPr>
        <w:t xml:space="preserve">The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trans. Edgington and Sweetenham, 20.</w:t>
      </w:r>
    </w:p>
    <w:bookmarkEnd w:id="10"/>
  </w:footnote>
  <w:footnote w:id="67">
    <w:p w14:paraId="73B024A7" w14:textId="5AABFD89" w:rsidR="00C75460" w:rsidRPr="006624BB" w:rsidRDefault="00C75460" w:rsidP="008B204F">
      <w:pPr>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Raymond of </w:t>
      </w:r>
      <w:proofErr w:type="spellStart"/>
      <w:r w:rsidRPr="006624BB">
        <w:rPr>
          <w:rFonts w:ascii="Times New Roman" w:hAnsi="Times New Roman" w:cs="Times New Roman"/>
          <w:sz w:val="18"/>
          <w:szCs w:val="18"/>
        </w:rPr>
        <w:t>Aguilers</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Le “Liber” de Raymond </w:t>
      </w:r>
      <w:proofErr w:type="spellStart"/>
      <w:r w:rsidRPr="006624BB">
        <w:rPr>
          <w:rFonts w:ascii="Times New Roman" w:hAnsi="Times New Roman" w:cs="Times New Roman"/>
          <w:i/>
          <w:iCs/>
          <w:sz w:val="18"/>
          <w:szCs w:val="18"/>
        </w:rPr>
        <w:t>d’Aguilers</w:t>
      </w:r>
      <w:proofErr w:type="spellEnd"/>
      <w:r w:rsidRPr="006624BB">
        <w:rPr>
          <w:rFonts w:ascii="Times New Roman" w:hAnsi="Times New Roman" w:cs="Times New Roman"/>
          <w:sz w:val="18"/>
          <w:szCs w:val="18"/>
        </w:rPr>
        <w:t>, ed. John H. Hill and Laurita L. Hill</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(Paris</w:t>
      </w:r>
      <w:r w:rsidR="00D11A99" w:rsidRPr="006624BB">
        <w:rPr>
          <w:rFonts w:ascii="Times New Roman" w:hAnsi="Times New Roman" w:cs="Times New Roman"/>
          <w:sz w:val="18"/>
          <w:szCs w:val="18"/>
        </w:rPr>
        <w:t>:</w:t>
      </w:r>
      <w:r w:rsidR="00D11A99" w:rsidRPr="006624BB">
        <w:t xml:space="preserve"> </w:t>
      </w:r>
      <w:r w:rsidR="00D11A99" w:rsidRPr="006624BB">
        <w:rPr>
          <w:rFonts w:ascii="Times New Roman" w:hAnsi="Times New Roman" w:cs="Times New Roman"/>
          <w:sz w:val="18"/>
          <w:szCs w:val="18"/>
        </w:rPr>
        <w:t xml:space="preserve">Paul </w:t>
      </w:r>
      <w:proofErr w:type="spellStart"/>
      <w:r w:rsidR="00D11A99" w:rsidRPr="006624BB">
        <w:rPr>
          <w:rFonts w:ascii="Times New Roman" w:hAnsi="Times New Roman" w:cs="Times New Roman"/>
          <w:sz w:val="18"/>
          <w:szCs w:val="18"/>
        </w:rPr>
        <w:t>Geuthner</w:t>
      </w:r>
      <w:proofErr w:type="spellEnd"/>
      <w:r w:rsidRPr="006624BB">
        <w:rPr>
          <w:rFonts w:ascii="Times New Roman" w:hAnsi="Times New Roman" w:cs="Times New Roman"/>
          <w:sz w:val="18"/>
          <w:szCs w:val="18"/>
        </w:rPr>
        <w:t xml:space="preserve">, 1969), 109; Albert of Aachen, </w:t>
      </w:r>
      <w:r w:rsidRPr="006624BB">
        <w:rPr>
          <w:rFonts w:ascii="Times New Roman" w:hAnsi="Times New Roman" w:cs="Times New Roman"/>
          <w:i/>
          <w:iCs/>
          <w:sz w:val="18"/>
          <w:szCs w:val="18"/>
        </w:rPr>
        <w:t xml:space="preserve">Historia </w:t>
      </w:r>
      <w:proofErr w:type="spellStart"/>
      <w:r w:rsidRPr="006624BB">
        <w:rPr>
          <w:rFonts w:ascii="Times New Roman" w:hAnsi="Times New Roman" w:cs="Times New Roman"/>
          <w:i/>
          <w:iCs/>
          <w:sz w:val="18"/>
          <w:szCs w:val="18"/>
        </w:rPr>
        <w:t>Ierosolimitana</w:t>
      </w:r>
      <w:proofErr w:type="spellEnd"/>
      <w:r w:rsidRPr="006624BB">
        <w:rPr>
          <w:rFonts w:ascii="Times New Roman" w:hAnsi="Times New Roman" w:cs="Times New Roman"/>
          <w:sz w:val="18"/>
          <w:szCs w:val="18"/>
        </w:rPr>
        <w:t>, ed. and trans. Susan B. Edgington (Oxford</w:t>
      </w:r>
      <w:r w:rsidR="00D132C7" w:rsidRPr="006624BB">
        <w:rPr>
          <w:rFonts w:ascii="Times New Roman" w:hAnsi="Times New Roman" w:cs="Times New Roman"/>
          <w:sz w:val="18"/>
          <w:szCs w:val="18"/>
        </w:rPr>
        <w:t>: Clarendon Press</w:t>
      </w:r>
      <w:r w:rsidRPr="006624BB">
        <w:rPr>
          <w:rFonts w:ascii="Times New Roman" w:hAnsi="Times New Roman" w:cs="Times New Roman"/>
          <w:sz w:val="18"/>
          <w:szCs w:val="18"/>
        </w:rPr>
        <w:t xml:space="preserve">, 2007), 376–77; Suzanne </w:t>
      </w:r>
      <w:proofErr w:type="spellStart"/>
      <w:r w:rsidRPr="006624BB">
        <w:rPr>
          <w:rFonts w:ascii="Times New Roman" w:hAnsi="Times New Roman" w:cs="Times New Roman"/>
          <w:sz w:val="18"/>
          <w:szCs w:val="18"/>
        </w:rPr>
        <w:t>Duparc-Quioc</w:t>
      </w:r>
      <w:proofErr w:type="spellEnd"/>
      <w:r w:rsidRPr="006624BB">
        <w:rPr>
          <w:rFonts w:ascii="Times New Roman" w:hAnsi="Times New Roman" w:cs="Times New Roman"/>
          <w:sz w:val="18"/>
          <w:szCs w:val="18"/>
        </w:rPr>
        <w:t xml:space="preserve">, “La </w:t>
      </w:r>
      <w:proofErr w:type="spellStart"/>
      <w:r w:rsidRPr="006624BB">
        <w:rPr>
          <w:rFonts w:ascii="Times New Roman" w:hAnsi="Times New Roman" w:cs="Times New Roman"/>
          <w:sz w:val="18"/>
          <w:szCs w:val="18"/>
        </w:rPr>
        <w:t>famille</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Coucy</w:t>
      </w:r>
      <w:proofErr w:type="spellEnd"/>
      <w:r w:rsidRPr="006624BB">
        <w:rPr>
          <w:rFonts w:ascii="Times New Roman" w:hAnsi="Times New Roman" w:cs="Times New Roman"/>
          <w:sz w:val="18"/>
          <w:szCs w:val="18"/>
        </w:rPr>
        <w:t xml:space="preserve"> et la composition de la </w:t>
      </w:r>
      <w:r w:rsidRPr="006624BB">
        <w:rPr>
          <w:rFonts w:ascii="Times New Roman" w:hAnsi="Times New Roman" w:cs="Times New Roman"/>
          <w:i/>
          <w:iCs/>
          <w:sz w:val="18"/>
          <w:szCs w:val="18"/>
        </w:rPr>
        <w:t xml:space="preserve">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Romania</w:t>
      </w:r>
      <w:r w:rsidRPr="006624BB">
        <w:rPr>
          <w:rFonts w:ascii="Times New Roman" w:hAnsi="Times New Roman" w:cs="Times New Roman"/>
          <w:sz w:val="18"/>
          <w:szCs w:val="18"/>
        </w:rPr>
        <w:t xml:space="preserve"> 64 (1938): 245–52; Suzanne </w:t>
      </w:r>
      <w:proofErr w:type="spellStart"/>
      <w:r w:rsidRPr="006624BB">
        <w:rPr>
          <w:rFonts w:ascii="Times New Roman" w:hAnsi="Times New Roman" w:cs="Times New Roman"/>
          <w:sz w:val="18"/>
          <w:szCs w:val="18"/>
        </w:rPr>
        <w:t>Duparc-Quioc</w:t>
      </w:r>
      <w:proofErr w:type="spellEnd"/>
      <w:r w:rsidRPr="006624BB">
        <w:rPr>
          <w:rFonts w:ascii="Times New Roman" w:hAnsi="Times New Roman" w:cs="Times New Roman"/>
          <w:sz w:val="18"/>
          <w:szCs w:val="18"/>
        </w:rPr>
        <w:t>, “</w:t>
      </w:r>
      <w:proofErr w:type="spellStart"/>
      <w:r w:rsidRPr="006624BB">
        <w:rPr>
          <w:rFonts w:ascii="Times New Roman" w:hAnsi="Times New Roman" w:cs="Times New Roman"/>
          <w:sz w:val="18"/>
          <w:szCs w:val="18"/>
        </w:rPr>
        <w:t>Recherches</w:t>
      </w:r>
      <w:proofErr w:type="spellEnd"/>
      <w:r w:rsidRPr="006624BB">
        <w:rPr>
          <w:rFonts w:ascii="Times New Roman" w:hAnsi="Times New Roman" w:cs="Times New Roman"/>
          <w:sz w:val="18"/>
          <w:szCs w:val="18"/>
        </w:rPr>
        <w:t xml:space="preserve"> sur </w:t>
      </w:r>
      <w:proofErr w:type="spellStart"/>
      <w:r w:rsidRPr="006624BB">
        <w:rPr>
          <w:rFonts w:ascii="Times New Roman" w:hAnsi="Times New Roman" w:cs="Times New Roman"/>
          <w:sz w:val="18"/>
          <w:szCs w:val="18"/>
        </w:rPr>
        <w:t>l’origine</w:t>
      </w:r>
      <w:proofErr w:type="spellEnd"/>
      <w:r w:rsidRPr="006624BB">
        <w:rPr>
          <w:rFonts w:ascii="Times New Roman" w:hAnsi="Times New Roman" w:cs="Times New Roman"/>
          <w:sz w:val="18"/>
          <w:szCs w:val="18"/>
        </w:rPr>
        <w:t xml:space="preserve"> des </w:t>
      </w:r>
      <w:proofErr w:type="spellStart"/>
      <w:r w:rsidRPr="006624BB">
        <w:rPr>
          <w:rFonts w:ascii="Times New Roman" w:hAnsi="Times New Roman" w:cs="Times New Roman"/>
          <w:sz w:val="18"/>
          <w:szCs w:val="18"/>
        </w:rPr>
        <w:t>poèmes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épiques</w:t>
      </w:r>
      <w:proofErr w:type="spellEnd"/>
      <w:r w:rsidRPr="006624BB">
        <w:rPr>
          <w:rFonts w:ascii="Times New Roman" w:hAnsi="Times New Roman" w:cs="Times New Roman"/>
          <w:sz w:val="18"/>
          <w:szCs w:val="18"/>
        </w:rPr>
        <w:t xml:space="preserve"> de croisade et sur </w:t>
      </w:r>
      <w:proofErr w:type="spellStart"/>
      <w:r w:rsidRPr="006624BB">
        <w:rPr>
          <w:rFonts w:ascii="Times New Roman" w:hAnsi="Times New Roman" w:cs="Times New Roman"/>
          <w:sz w:val="18"/>
          <w:szCs w:val="18"/>
        </w:rPr>
        <w:t>leur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utilisation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éventuelle</w:t>
      </w:r>
      <w:proofErr w:type="spellEnd"/>
      <w:r w:rsidRPr="006624BB">
        <w:rPr>
          <w:rFonts w:ascii="Times New Roman" w:hAnsi="Times New Roman" w:cs="Times New Roman"/>
          <w:sz w:val="18"/>
          <w:szCs w:val="18"/>
        </w:rPr>
        <w:t xml:space="preserve"> par les </w:t>
      </w:r>
      <w:proofErr w:type="spellStart"/>
      <w:r w:rsidRPr="006624BB">
        <w:rPr>
          <w:rFonts w:ascii="Times New Roman" w:hAnsi="Times New Roman" w:cs="Times New Roman"/>
          <w:sz w:val="18"/>
          <w:szCs w:val="18"/>
        </w:rPr>
        <w:t>grandes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familles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féodales</w:t>
      </w:r>
      <w:proofErr w:type="spellEnd"/>
      <w:r w:rsidRPr="006624BB">
        <w:rPr>
          <w:rFonts w:ascii="Times New Roman" w:hAnsi="Times New Roman" w:cs="Times New Roman"/>
          <w:sz w:val="18"/>
          <w:szCs w:val="18"/>
        </w:rPr>
        <w:t xml:space="preserve">,” in </w:t>
      </w:r>
      <w:r w:rsidRPr="006624BB">
        <w:rPr>
          <w:rFonts w:ascii="Times New Roman" w:hAnsi="Times New Roman" w:cs="Times New Roman"/>
          <w:i/>
          <w:iCs/>
          <w:sz w:val="18"/>
          <w:szCs w:val="18"/>
        </w:rPr>
        <w:t xml:space="preserve">Atti del </w:t>
      </w:r>
      <w:proofErr w:type="spellStart"/>
      <w:r w:rsidRPr="006624BB">
        <w:rPr>
          <w:rFonts w:ascii="Times New Roman" w:hAnsi="Times New Roman" w:cs="Times New Roman"/>
          <w:i/>
          <w:iCs/>
          <w:sz w:val="18"/>
          <w:szCs w:val="18"/>
        </w:rPr>
        <w:t>convegno</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internazionale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sul</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tema</w:t>
      </w:r>
      <w:proofErr w:type="spellEnd"/>
      <w:r w:rsidRPr="006624BB">
        <w:rPr>
          <w:rFonts w:ascii="Times New Roman" w:hAnsi="Times New Roman" w:cs="Times New Roman"/>
          <w:i/>
          <w:iCs/>
          <w:sz w:val="18"/>
          <w:szCs w:val="18"/>
        </w:rPr>
        <w:t xml:space="preserve">: La </w:t>
      </w:r>
      <w:proofErr w:type="spellStart"/>
      <w:r w:rsidRPr="006624BB">
        <w:rPr>
          <w:rFonts w:ascii="Times New Roman" w:hAnsi="Times New Roman" w:cs="Times New Roman"/>
          <w:i/>
          <w:iCs/>
          <w:sz w:val="18"/>
          <w:szCs w:val="18"/>
        </w:rPr>
        <w:t>poesia</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epica</w:t>
      </w:r>
      <w:proofErr w:type="spellEnd"/>
      <w:r w:rsidRPr="006624BB">
        <w:rPr>
          <w:rFonts w:ascii="Times New Roman" w:hAnsi="Times New Roman" w:cs="Times New Roman"/>
          <w:i/>
          <w:iCs/>
          <w:sz w:val="18"/>
          <w:szCs w:val="18"/>
        </w:rPr>
        <w:t xml:space="preserve"> e la </w:t>
      </w:r>
      <w:proofErr w:type="spellStart"/>
      <w:r w:rsidRPr="006624BB">
        <w:rPr>
          <w:rFonts w:ascii="Times New Roman" w:hAnsi="Times New Roman" w:cs="Times New Roman"/>
          <w:i/>
          <w:iCs/>
          <w:sz w:val="18"/>
          <w:szCs w:val="18"/>
        </w:rPr>
        <w:t>sua</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formazione</w:t>
      </w:r>
      <w:proofErr w:type="spellEnd"/>
      <w:r w:rsidRPr="006624BB">
        <w:rPr>
          <w:rFonts w:ascii="Times New Roman" w:hAnsi="Times New Roman" w:cs="Times New Roman"/>
          <w:sz w:val="18"/>
          <w:szCs w:val="18"/>
        </w:rPr>
        <w:t xml:space="preserve"> (Rome</w:t>
      </w:r>
      <w:r w:rsidR="00EE436D" w:rsidRPr="006624BB">
        <w:rPr>
          <w:rFonts w:ascii="Times New Roman" w:hAnsi="Times New Roman" w:cs="Times New Roman"/>
          <w:sz w:val="18"/>
          <w:szCs w:val="18"/>
        </w:rPr>
        <w:t>:</w:t>
      </w:r>
      <w:r w:rsidR="00EE436D" w:rsidRPr="006624BB">
        <w:t xml:space="preserve"> </w:t>
      </w:r>
      <w:r w:rsidR="00EE436D" w:rsidRPr="006624BB">
        <w:rPr>
          <w:rFonts w:ascii="Times New Roman" w:hAnsi="Times New Roman" w:cs="Times New Roman"/>
          <w:sz w:val="18"/>
          <w:szCs w:val="18"/>
        </w:rPr>
        <w:t xml:space="preserve">Accademia Nazionale </w:t>
      </w:r>
      <w:proofErr w:type="spellStart"/>
      <w:r w:rsidR="00EE436D" w:rsidRPr="006624BB">
        <w:rPr>
          <w:rFonts w:ascii="Times New Roman" w:hAnsi="Times New Roman" w:cs="Times New Roman"/>
          <w:sz w:val="18"/>
          <w:szCs w:val="18"/>
        </w:rPr>
        <w:t>dei</w:t>
      </w:r>
      <w:proofErr w:type="spellEnd"/>
      <w:r w:rsidR="00EE436D" w:rsidRPr="006624BB">
        <w:rPr>
          <w:rFonts w:ascii="Times New Roman" w:hAnsi="Times New Roman" w:cs="Times New Roman"/>
          <w:sz w:val="18"/>
          <w:szCs w:val="18"/>
        </w:rPr>
        <w:t xml:space="preserve"> </w:t>
      </w:r>
      <w:proofErr w:type="spellStart"/>
      <w:r w:rsidR="00EE436D" w:rsidRPr="006624BB">
        <w:rPr>
          <w:rFonts w:ascii="Times New Roman" w:hAnsi="Times New Roman" w:cs="Times New Roman"/>
          <w:sz w:val="18"/>
          <w:szCs w:val="18"/>
        </w:rPr>
        <w:t>Lincei</w:t>
      </w:r>
      <w:proofErr w:type="spellEnd"/>
      <w:r w:rsidRPr="006624BB">
        <w:rPr>
          <w:rFonts w:ascii="Times New Roman" w:hAnsi="Times New Roman" w:cs="Times New Roman"/>
          <w:sz w:val="18"/>
          <w:szCs w:val="18"/>
        </w:rPr>
        <w:t xml:space="preserve">, 1970), 771–92; Alexandre Winkler, “La terre </w:t>
      </w:r>
      <w:proofErr w:type="spellStart"/>
      <w:r w:rsidRPr="006624BB">
        <w:rPr>
          <w:rFonts w:ascii="Times New Roman" w:hAnsi="Times New Roman" w:cs="Times New Roman"/>
          <w:sz w:val="18"/>
          <w:szCs w:val="18"/>
        </w:rPr>
        <w:t>sainte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Prolongement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épique</w:t>
      </w:r>
      <w:proofErr w:type="spellEnd"/>
      <w:r w:rsidRPr="006624BB">
        <w:rPr>
          <w:rFonts w:ascii="Times New Roman" w:hAnsi="Times New Roman" w:cs="Times New Roman"/>
          <w:sz w:val="18"/>
          <w:szCs w:val="18"/>
        </w:rPr>
        <w:t xml:space="preserve"> de la France du </w:t>
      </w:r>
      <w:proofErr w:type="spellStart"/>
      <w:r w:rsidRPr="006624BB">
        <w:rPr>
          <w:rFonts w:ascii="Times New Roman" w:hAnsi="Times New Roman" w:cs="Times New Roman"/>
          <w:sz w:val="18"/>
          <w:szCs w:val="18"/>
        </w:rPr>
        <w:t>nord</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L’éspace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picard</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flamand</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lorrain</w:t>
      </w:r>
      <w:proofErr w:type="spellEnd"/>
      <w:r w:rsidRPr="006624BB">
        <w:rPr>
          <w:rFonts w:ascii="Times New Roman" w:hAnsi="Times New Roman" w:cs="Times New Roman"/>
          <w:sz w:val="18"/>
          <w:szCs w:val="18"/>
        </w:rPr>
        <w:t xml:space="preserve"> dans le cycle de la croisade,” in </w:t>
      </w:r>
      <w:r w:rsidRPr="006624BB">
        <w:rPr>
          <w:rFonts w:ascii="Times New Roman" w:hAnsi="Times New Roman" w:cs="Times New Roman"/>
          <w:i/>
          <w:iCs/>
          <w:sz w:val="18"/>
          <w:szCs w:val="18"/>
        </w:rPr>
        <w:t xml:space="preserve">Le </w:t>
      </w:r>
      <w:proofErr w:type="spellStart"/>
      <w:r w:rsidRPr="006624BB">
        <w:rPr>
          <w:rFonts w:ascii="Times New Roman" w:hAnsi="Times New Roman" w:cs="Times New Roman"/>
          <w:i/>
          <w:iCs/>
          <w:sz w:val="18"/>
          <w:szCs w:val="18"/>
        </w:rPr>
        <w:t>nord</w:t>
      </w:r>
      <w:proofErr w:type="spellEnd"/>
      <w:r w:rsidRPr="006624BB">
        <w:rPr>
          <w:rFonts w:ascii="Times New Roman" w:hAnsi="Times New Roman" w:cs="Times New Roman"/>
          <w:i/>
          <w:iCs/>
          <w:sz w:val="18"/>
          <w:szCs w:val="18"/>
        </w:rPr>
        <w:t xml:space="preserve"> de la France entre </w:t>
      </w:r>
      <w:proofErr w:type="spellStart"/>
      <w:r w:rsidRPr="006624BB">
        <w:rPr>
          <w:rFonts w:ascii="Times New Roman" w:hAnsi="Times New Roman" w:cs="Times New Roman"/>
          <w:i/>
          <w:iCs/>
          <w:sz w:val="18"/>
          <w:szCs w:val="18"/>
        </w:rPr>
        <w:t>épopée</w:t>
      </w:r>
      <w:proofErr w:type="spellEnd"/>
      <w:r w:rsidRPr="006624BB">
        <w:rPr>
          <w:rFonts w:ascii="Times New Roman" w:hAnsi="Times New Roman" w:cs="Times New Roman"/>
          <w:i/>
          <w:iCs/>
          <w:sz w:val="18"/>
          <w:szCs w:val="18"/>
        </w:rPr>
        <w:t xml:space="preserve"> et </w:t>
      </w:r>
      <w:proofErr w:type="spellStart"/>
      <w:r w:rsidRPr="006624BB">
        <w:rPr>
          <w:rFonts w:ascii="Times New Roman" w:hAnsi="Times New Roman" w:cs="Times New Roman"/>
          <w:i/>
          <w:iCs/>
          <w:sz w:val="18"/>
          <w:szCs w:val="18"/>
        </w:rPr>
        <w:t>chronique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Actes</w:t>
      </w:r>
      <w:proofErr w:type="spellEnd"/>
      <w:r w:rsidRPr="006624BB">
        <w:rPr>
          <w:rFonts w:ascii="Times New Roman" w:hAnsi="Times New Roman" w:cs="Times New Roman"/>
          <w:i/>
          <w:iCs/>
          <w:sz w:val="18"/>
          <w:szCs w:val="18"/>
        </w:rPr>
        <w:t xml:space="preserve"> du colloque international de la Société </w:t>
      </w:r>
      <w:proofErr w:type="spellStart"/>
      <w:r w:rsidRPr="006624BB">
        <w:rPr>
          <w:rFonts w:ascii="Times New Roman" w:hAnsi="Times New Roman" w:cs="Times New Roman"/>
          <w:i/>
          <w:iCs/>
          <w:sz w:val="18"/>
          <w:szCs w:val="18"/>
        </w:rPr>
        <w:t>Rencesvals</w:t>
      </w:r>
      <w:proofErr w:type="spellEnd"/>
      <w:r w:rsidRPr="006624BB">
        <w:rPr>
          <w:rFonts w:ascii="Times New Roman" w:hAnsi="Times New Roman" w:cs="Times New Roman"/>
          <w:i/>
          <w:iCs/>
          <w:sz w:val="18"/>
          <w:szCs w:val="18"/>
        </w:rPr>
        <w:t xml:space="preserve">, section française, Arras, 17–19 </w:t>
      </w:r>
      <w:proofErr w:type="spellStart"/>
      <w:r w:rsidRPr="006624BB">
        <w:rPr>
          <w:rFonts w:ascii="Times New Roman" w:hAnsi="Times New Roman" w:cs="Times New Roman"/>
          <w:i/>
          <w:iCs/>
          <w:sz w:val="18"/>
          <w:szCs w:val="18"/>
        </w:rPr>
        <w:t>octobre</w:t>
      </w:r>
      <w:proofErr w:type="spellEnd"/>
      <w:r w:rsidRPr="006624BB">
        <w:rPr>
          <w:rFonts w:ascii="Times New Roman" w:hAnsi="Times New Roman" w:cs="Times New Roman"/>
          <w:i/>
          <w:iCs/>
          <w:sz w:val="18"/>
          <w:szCs w:val="18"/>
        </w:rPr>
        <w:t xml:space="preserve"> 2002</w:t>
      </w:r>
      <w:r w:rsidRPr="006624BB">
        <w:rPr>
          <w:rFonts w:ascii="Times New Roman" w:hAnsi="Times New Roman" w:cs="Times New Roman"/>
          <w:sz w:val="18"/>
          <w:szCs w:val="18"/>
        </w:rPr>
        <w:t>, ed. Emmanuelle Poulain-</w:t>
      </w:r>
      <w:proofErr w:type="spellStart"/>
      <w:r w:rsidRPr="006624BB">
        <w:rPr>
          <w:rFonts w:ascii="Times New Roman" w:hAnsi="Times New Roman" w:cs="Times New Roman"/>
          <w:sz w:val="18"/>
          <w:szCs w:val="18"/>
        </w:rPr>
        <w:t>Gautret</w:t>
      </w:r>
      <w:proofErr w:type="spellEnd"/>
      <w:r w:rsidR="009E1786" w:rsidRPr="006624BB">
        <w:rPr>
          <w:rFonts w:ascii="Times New Roman" w:hAnsi="Times New Roman" w:cs="Times New Roman"/>
          <w:sz w:val="18"/>
          <w:szCs w:val="18"/>
        </w:rPr>
        <w:t xml:space="preserve"> et al.</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(Arras</w:t>
      </w:r>
      <w:r w:rsidR="00EE436D" w:rsidRPr="006624BB">
        <w:rPr>
          <w:rFonts w:ascii="Times New Roman" w:hAnsi="Times New Roman" w:cs="Times New Roman"/>
          <w:sz w:val="18"/>
          <w:szCs w:val="18"/>
        </w:rPr>
        <w:t xml:space="preserve">: Artois presses </w:t>
      </w:r>
      <w:proofErr w:type="spellStart"/>
      <w:r w:rsidR="00EE436D" w:rsidRPr="006624BB">
        <w:rPr>
          <w:rFonts w:ascii="Times New Roman" w:hAnsi="Times New Roman" w:cs="Times New Roman"/>
          <w:sz w:val="18"/>
          <w:szCs w:val="18"/>
        </w:rPr>
        <w:t>université</w:t>
      </w:r>
      <w:proofErr w:type="spellEnd"/>
      <w:r w:rsidRPr="006624BB">
        <w:rPr>
          <w:rFonts w:ascii="Times New Roman" w:hAnsi="Times New Roman" w:cs="Times New Roman"/>
          <w:sz w:val="18"/>
          <w:szCs w:val="18"/>
        </w:rPr>
        <w:t xml:space="preserve">, 2005), 179–90; </w:t>
      </w:r>
      <w:r w:rsidRPr="006624BB">
        <w:rPr>
          <w:rFonts w:ascii="Times New Roman" w:hAnsi="Times New Roman" w:cs="Times New Roman"/>
          <w:i/>
          <w:iCs/>
          <w:sz w:val="18"/>
          <w:szCs w:val="18"/>
        </w:rPr>
        <w:t xml:space="preserve">The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xml:space="preserve">, trans. Edgington and Sweetenham, 34–35. Edgington and Sweetenham suggested that the extant </w:t>
      </w:r>
      <w:proofErr w:type="spellStart"/>
      <w:r w:rsidRPr="006624BB">
        <w:rPr>
          <w:rFonts w:ascii="Times New Roman" w:hAnsi="Times New Roman" w:cs="Times New Roman"/>
          <w:i/>
          <w:iCs/>
          <w:sz w:val="18"/>
          <w:szCs w:val="18"/>
        </w:rPr>
        <w:t>Antioche</w:t>
      </w:r>
      <w:proofErr w:type="spellEnd"/>
      <w:r w:rsidRPr="006624BB">
        <w:rPr>
          <w:rFonts w:ascii="Times New Roman" w:hAnsi="Times New Roman" w:cs="Times New Roman"/>
          <w:sz w:val="18"/>
          <w:szCs w:val="18"/>
        </w:rPr>
        <w:t xml:space="preserve"> was partly based on a text commissioned by the Saint-Pol family c</w:t>
      </w:r>
      <w:r w:rsidR="00BC14A8" w:rsidRPr="006624BB">
        <w:rPr>
          <w:rFonts w:ascii="Times New Roman" w:hAnsi="Times New Roman" w:cs="Times New Roman"/>
          <w:sz w:val="18"/>
          <w:szCs w:val="18"/>
        </w:rPr>
        <w:t>a</w:t>
      </w:r>
      <w:r w:rsidRPr="006624BB">
        <w:rPr>
          <w:rFonts w:ascii="Times New Roman" w:hAnsi="Times New Roman" w:cs="Times New Roman"/>
          <w:sz w:val="18"/>
          <w:szCs w:val="18"/>
        </w:rPr>
        <w:t>.</w:t>
      </w:r>
      <w:r w:rsidR="00236CFF">
        <w:rPr>
          <w:rFonts w:ascii="Times New Roman" w:hAnsi="Times New Roman" w:cs="Times New Roman"/>
          <w:sz w:val="18"/>
          <w:szCs w:val="18"/>
        </w:rPr>
        <w:t xml:space="preserve"> </w:t>
      </w:r>
      <w:r w:rsidRPr="006624BB">
        <w:rPr>
          <w:rFonts w:ascii="Times New Roman" w:hAnsi="Times New Roman" w:cs="Times New Roman"/>
          <w:sz w:val="18"/>
          <w:szCs w:val="18"/>
        </w:rPr>
        <w:t xml:space="preserve">1200, yet this has been challenged by Simon Parsons, who contended that the prominence of the Saint-Pols “should be </w:t>
      </w:r>
      <w:proofErr w:type="spellStart"/>
      <w:r w:rsidRPr="006624BB">
        <w:rPr>
          <w:rFonts w:ascii="Times New Roman" w:hAnsi="Times New Roman" w:cs="Times New Roman"/>
          <w:sz w:val="18"/>
          <w:szCs w:val="18"/>
        </w:rPr>
        <w:t>conceptualised</w:t>
      </w:r>
      <w:proofErr w:type="spellEnd"/>
      <w:r w:rsidRPr="006624BB">
        <w:rPr>
          <w:rFonts w:ascii="Times New Roman" w:hAnsi="Times New Roman" w:cs="Times New Roman"/>
          <w:sz w:val="18"/>
          <w:szCs w:val="18"/>
        </w:rPr>
        <w:t xml:space="preserve"> as an influence further back in the textual development of the Old French crusade epic, probably around the middle of the twelfth century.” Compare </w:t>
      </w:r>
      <w:r w:rsidRPr="006624BB">
        <w:rPr>
          <w:rFonts w:ascii="Times New Roman" w:hAnsi="Times New Roman" w:cs="Times New Roman"/>
          <w:i/>
          <w:iCs/>
          <w:sz w:val="18"/>
          <w:szCs w:val="18"/>
        </w:rPr>
        <w:t xml:space="preserve">The 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xml:space="preserve">, trans. Edgington and Sweetenham, 20–24; Parsons, “The </w:t>
      </w:r>
      <w:r w:rsidRPr="006624BB">
        <w:rPr>
          <w:rFonts w:ascii="Times New Roman" w:hAnsi="Times New Roman" w:cs="Times New Roman"/>
          <w:i/>
          <w:iCs/>
          <w:sz w:val="18"/>
          <w:szCs w:val="18"/>
        </w:rPr>
        <w:t>Gran Conquista de Ultramar</w:t>
      </w:r>
      <w:r w:rsidRPr="006624BB">
        <w:rPr>
          <w:rFonts w:ascii="Times New Roman" w:hAnsi="Times New Roman" w:cs="Times New Roman"/>
          <w:sz w:val="18"/>
          <w:szCs w:val="18"/>
        </w:rPr>
        <w:t>,” 102, 108–10.</w:t>
      </w:r>
    </w:p>
  </w:footnote>
  <w:footnote w:id="68">
    <w:p w14:paraId="1F5921DA" w14:textId="0604A1FA"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35: “La </w:t>
      </w:r>
      <w:proofErr w:type="spellStart"/>
      <w:r w:rsidRPr="006624BB">
        <w:rPr>
          <w:rFonts w:ascii="Times New Roman" w:hAnsi="Times New Roman" w:cs="Times New Roman"/>
          <w:sz w:val="18"/>
          <w:szCs w:val="18"/>
        </w:rPr>
        <w:t>peüsssiés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veïr</w:t>
      </w:r>
      <w:proofErr w:type="spellEnd"/>
      <w:r w:rsidRPr="006624BB">
        <w:rPr>
          <w:rFonts w:ascii="Times New Roman" w:hAnsi="Times New Roman" w:cs="Times New Roman"/>
          <w:sz w:val="18"/>
          <w:szCs w:val="18"/>
        </w:rPr>
        <w:t xml:space="preserve"> / … / Et </w:t>
      </w:r>
      <w:proofErr w:type="spellStart"/>
      <w:r w:rsidRPr="006624BB">
        <w:rPr>
          <w:rFonts w:ascii="Times New Roman" w:hAnsi="Times New Roman" w:cs="Times New Roman"/>
          <w:sz w:val="18"/>
          <w:szCs w:val="18"/>
        </w:rPr>
        <w:t>ont</w:t>
      </w:r>
      <w:proofErr w:type="spellEnd"/>
      <w:r w:rsidRPr="006624BB">
        <w:rPr>
          <w:rFonts w:ascii="Times New Roman" w:hAnsi="Times New Roman" w:cs="Times New Roman"/>
          <w:sz w:val="18"/>
          <w:szCs w:val="18"/>
        </w:rPr>
        <w:t xml:space="preserve"> tant </w:t>
      </w:r>
      <w:proofErr w:type="spellStart"/>
      <w:r w:rsidRPr="006624BB">
        <w:rPr>
          <w:rFonts w:ascii="Times New Roman" w:hAnsi="Times New Roman" w:cs="Times New Roman"/>
          <w:sz w:val="18"/>
          <w:szCs w:val="18"/>
        </w:rPr>
        <w:t>chevalciet</w:t>
      </w:r>
      <w:proofErr w:type="spellEnd"/>
      <w:r w:rsidRPr="006624BB">
        <w:rPr>
          <w:rFonts w:ascii="Times New Roman" w:hAnsi="Times New Roman" w:cs="Times New Roman"/>
          <w:sz w:val="18"/>
          <w:szCs w:val="18"/>
        </w:rPr>
        <w:t xml:space="preserve"> le terre et le </w:t>
      </w:r>
      <w:proofErr w:type="spellStart"/>
      <w:r w:rsidRPr="006624BB">
        <w:rPr>
          <w:rFonts w:ascii="Times New Roman" w:hAnsi="Times New Roman" w:cs="Times New Roman"/>
          <w:sz w:val="18"/>
          <w:szCs w:val="18"/>
        </w:rPr>
        <w:t>sablon</w:t>
      </w:r>
      <w:proofErr w:type="spellEnd"/>
      <w:r w:rsidRPr="006624BB">
        <w:rPr>
          <w:rFonts w:ascii="Times New Roman" w:hAnsi="Times New Roman" w:cs="Times New Roman"/>
          <w:sz w:val="18"/>
          <w:szCs w:val="18"/>
        </w:rPr>
        <w:t xml:space="preserve">, / Virent le Tor David, </w:t>
      </w:r>
      <w:proofErr w:type="spellStart"/>
      <w:r w:rsidRPr="006624BB">
        <w:rPr>
          <w:rFonts w:ascii="Times New Roman" w:hAnsi="Times New Roman" w:cs="Times New Roman"/>
          <w:sz w:val="18"/>
          <w:szCs w:val="18"/>
        </w:rPr>
        <w:t>l’ensegne</w:t>
      </w:r>
      <w:proofErr w:type="spellEnd"/>
      <w:r w:rsidRPr="006624BB">
        <w:rPr>
          <w:rFonts w:ascii="Times New Roman" w:hAnsi="Times New Roman" w:cs="Times New Roman"/>
          <w:sz w:val="18"/>
          <w:szCs w:val="18"/>
        </w:rPr>
        <w:t xml:space="preserve"> et le dragon, / Le Porte Saint </w:t>
      </w:r>
      <w:proofErr w:type="spellStart"/>
      <w:r w:rsidRPr="006624BB">
        <w:rPr>
          <w:rFonts w:ascii="Times New Roman" w:hAnsi="Times New Roman" w:cs="Times New Roman"/>
          <w:sz w:val="18"/>
          <w:szCs w:val="18"/>
        </w:rPr>
        <w:t>Estievene</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Carnier</w:t>
      </w:r>
      <w:proofErr w:type="spellEnd"/>
      <w:r w:rsidRPr="006624BB">
        <w:rPr>
          <w:rFonts w:ascii="Times New Roman" w:hAnsi="Times New Roman" w:cs="Times New Roman"/>
          <w:sz w:val="18"/>
          <w:szCs w:val="18"/>
        </w:rPr>
        <w:t xml:space="preserve"> al Lion. / Jerusalem </w:t>
      </w:r>
      <w:proofErr w:type="spellStart"/>
      <w:r w:rsidRPr="006624BB">
        <w:rPr>
          <w:rFonts w:ascii="Times New Roman" w:hAnsi="Times New Roman" w:cs="Times New Roman"/>
          <w:sz w:val="18"/>
          <w:szCs w:val="18"/>
        </w:rPr>
        <w:t>enclinent</w:t>
      </w:r>
      <w:proofErr w:type="spellEnd"/>
      <w:r w:rsidRPr="006624BB">
        <w:rPr>
          <w:rFonts w:ascii="Times New Roman" w:hAnsi="Times New Roman" w:cs="Times New Roman"/>
          <w:sz w:val="18"/>
          <w:szCs w:val="18"/>
        </w:rPr>
        <w:t xml:space="preserve"> par grant affliction. La </w:t>
      </w:r>
      <w:proofErr w:type="spellStart"/>
      <w:r w:rsidRPr="006624BB">
        <w:rPr>
          <w:rFonts w:ascii="Times New Roman" w:hAnsi="Times New Roman" w:cs="Times New Roman"/>
          <w:sz w:val="18"/>
          <w:szCs w:val="18"/>
        </w:rPr>
        <w:t>veïssiés</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larmes</w:t>
      </w:r>
      <w:proofErr w:type="spellEnd"/>
      <w:r w:rsidRPr="006624BB">
        <w:rPr>
          <w:rFonts w:ascii="Times New Roman" w:hAnsi="Times New Roman" w:cs="Times New Roman"/>
          <w:sz w:val="18"/>
          <w:szCs w:val="18"/>
        </w:rPr>
        <w:t xml:space="preserve"> tant </w:t>
      </w:r>
      <w:proofErr w:type="spellStart"/>
      <w:r w:rsidRPr="006624BB">
        <w:rPr>
          <w:rFonts w:ascii="Times New Roman" w:hAnsi="Times New Roman" w:cs="Times New Roman"/>
          <w:sz w:val="18"/>
          <w:szCs w:val="18"/>
        </w:rPr>
        <w:t>grande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plor</w:t>
      </w:r>
      <w:proofErr w:type="spellEnd"/>
      <w:r w:rsidRPr="006624BB">
        <w:rPr>
          <w:rFonts w:ascii="Times New Roman" w:hAnsi="Times New Roman" w:cs="Times New Roman"/>
          <w:sz w:val="18"/>
          <w:szCs w:val="18"/>
        </w:rPr>
        <w:t>[</w:t>
      </w:r>
      <w:proofErr w:type="spellStart"/>
      <w:r w:rsidRPr="006624BB">
        <w:rPr>
          <w:rFonts w:ascii="Times New Roman" w:hAnsi="Times New Roman" w:cs="Times New Roman"/>
          <w:sz w:val="18"/>
          <w:szCs w:val="18"/>
        </w:rPr>
        <w:t>i</w:t>
      </w:r>
      <w:proofErr w:type="spellEnd"/>
      <w:r w:rsidRPr="006624BB">
        <w:rPr>
          <w:rFonts w:ascii="Times New Roman" w:hAnsi="Times New Roman" w:cs="Times New Roman"/>
          <w:sz w:val="18"/>
          <w:szCs w:val="18"/>
        </w:rPr>
        <w:t xml:space="preserve">]son: / </w:t>
      </w:r>
      <w:proofErr w:type="spellStart"/>
      <w:r w:rsidRPr="006624BB">
        <w:rPr>
          <w:rFonts w:ascii="Times New Roman" w:hAnsi="Times New Roman" w:cs="Times New Roman"/>
          <w:sz w:val="18"/>
          <w:szCs w:val="18"/>
        </w:rPr>
        <w:t>Cascuns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ot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moilliet</w:t>
      </w:r>
      <w:proofErr w:type="spellEnd"/>
      <w:r w:rsidRPr="006624BB">
        <w:rPr>
          <w:rFonts w:ascii="Times New Roman" w:hAnsi="Times New Roman" w:cs="Times New Roman"/>
          <w:sz w:val="18"/>
          <w:szCs w:val="18"/>
        </w:rPr>
        <w:t xml:space="preserve"> le face et le </w:t>
      </w:r>
      <w:proofErr w:type="spellStart"/>
      <w:r w:rsidRPr="006624BB">
        <w:rPr>
          <w:rFonts w:ascii="Times New Roman" w:hAnsi="Times New Roman" w:cs="Times New Roman"/>
          <w:sz w:val="18"/>
          <w:szCs w:val="18"/>
        </w:rPr>
        <w:t>menton</w:t>
      </w:r>
      <w:proofErr w:type="spellEnd"/>
      <w:r w:rsidRPr="006624BB">
        <w:rPr>
          <w:rFonts w:ascii="Times New Roman" w:hAnsi="Times New Roman" w:cs="Times New Roman"/>
          <w:sz w:val="18"/>
          <w:szCs w:val="18"/>
        </w:rPr>
        <w:t xml:space="preserve">. / La </w:t>
      </w:r>
      <w:proofErr w:type="spellStart"/>
      <w:r w:rsidRPr="006624BB">
        <w:rPr>
          <w:rFonts w:ascii="Times New Roman" w:hAnsi="Times New Roman" w:cs="Times New Roman"/>
          <w:sz w:val="18"/>
          <w:szCs w:val="18"/>
        </w:rPr>
        <w:t>peüssiés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veïr</w:t>
      </w:r>
      <w:proofErr w:type="spellEnd"/>
      <w:r w:rsidRPr="006624BB">
        <w:rPr>
          <w:rFonts w:ascii="Times New Roman" w:hAnsi="Times New Roman" w:cs="Times New Roman"/>
          <w:sz w:val="18"/>
          <w:szCs w:val="18"/>
        </w:rPr>
        <w:t xml:space="preserve">, Dex! tant rice baron / </w:t>
      </w:r>
      <w:proofErr w:type="spellStart"/>
      <w:r w:rsidRPr="006624BB">
        <w:rPr>
          <w:rFonts w:ascii="Times New Roman" w:hAnsi="Times New Roman" w:cs="Times New Roman"/>
          <w:sz w:val="18"/>
          <w:szCs w:val="18"/>
        </w:rPr>
        <w:t>Mordre</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baisier</w:t>
      </w:r>
      <w:proofErr w:type="spellEnd"/>
      <w:r w:rsidRPr="006624BB">
        <w:rPr>
          <w:rFonts w:ascii="Times New Roman" w:hAnsi="Times New Roman" w:cs="Times New Roman"/>
          <w:sz w:val="18"/>
          <w:szCs w:val="18"/>
        </w:rPr>
        <w:t xml:space="preserve"> la </w:t>
      </w:r>
      <w:proofErr w:type="spellStart"/>
      <w:r w:rsidRPr="006624BB">
        <w:rPr>
          <w:rFonts w:ascii="Times New Roman" w:hAnsi="Times New Roman" w:cs="Times New Roman"/>
          <w:sz w:val="18"/>
          <w:szCs w:val="18"/>
        </w:rPr>
        <w:t>piere</w:t>
      </w:r>
      <w:proofErr w:type="spellEnd"/>
      <w:r w:rsidRPr="006624BB">
        <w:rPr>
          <w:rFonts w:ascii="Times New Roman" w:hAnsi="Times New Roman" w:cs="Times New Roman"/>
          <w:sz w:val="18"/>
          <w:szCs w:val="18"/>
        </w:rPr>
        <w:t xml:space="preserve"> et la terre environ. / </w:t>
      </w:r>
      <w:proofErr w:type="spellStart"/>
      <w:r w:rsidRPr="006624BB">
        <w:rPr>
          <w:rFonts w:ascii="Times New Roman" w:hAnsi="Times New Roman" w:cs="Times New Roman"/>
          <w:sz w:val="18"/>
          <w:szCs w:val="18"/>
        </w:rPr>
        <w:t>L’uns</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disoit</w:t>
      </w:r>
      <w:proofErr w:type="spellEnd"/>
      <w:r w:rsidRPr="006624BB">
        <w:rPr>
          <w:rFonts w:ascii="Times New Roman" w:hAnsi="Times New Roman" w:cs="Times New Roman"/>
          <w:sz w:val="18"/>
          <w:szCs w:val="18"/>
        </w:rPr>
        <w:t xml:space="preserve"> a </w:t>
      </w:r>
      <w:proofErr w:type="spellStart"/>
      <w:r w:rsidRPr="006624BB">
        <w:rPr>
          <w:rFonts w:ascii="Times New Roman" w:hAnsi="Times New Roman" w:cs="Times New Roman"/>
          <w:sz w:val="18"/>
          <w:szCs w:val="18"/>
        </w:rPr>
        <w:t>l’autre</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traioit</w:t>
      </w:r>
      <w:proofErr w:type="spellEnd"/>
      <w:r w:rsidRPr="006624BB">
        <w:rPr>
          <w:rFonts w:ascii="Times New Roman" w:hAnsi="Times New Roman" w:cs="Times New Roman"/>
          <w:sz w:val="18"/>
          <w:szCs w:val="18"/>
        </w:rPr>
        <w:t xml:space="preserve"> son sermon, / ‘Par ci </w:t>
      </w:r>
      <w:proofErr w:type="spellStart"/>
      <w:r w:rsidRPr="006624BB">
        <w:rPr>
          <w:rFonts w:ascii="Times New Roman" w:hAnsi="Times New Roman" w:cs="Times New Roman"/>
          <w:sz w:val="18"/>
          <w:szCs w:val="18"/>
        </w:rPr>
        <w:t>passa</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Jhesus</w:t>
      </w:r>
      <w:proofErr w:type="spellEnd"/>
      <w:r w:rsidRPr="006624BB">
        <w:rPr>
          <w:rFonts w:ascii="Times New Roman" w:hAnsi="Times New Roman" w:cs="Times New Roman"/>
          <w:sz w:val="18"/>
          <w:szCs w:val="18"/>
        </w:rPr>
        <w:t xml:space="preserve"> qui </w:t>
      </w:r>
      <w:proofErr w:type="spellStart"/>
      <w:r w:rsidRPr="006624BB">
        <w:rPr>
          <w:rFonts w:ascii="Times New Roman" w:hAnsi="Times New Roman" w:cs="Times New Roman"/>
          <w:sz w:val="18"/>
          <w:szCs w:val="18"/>
        </w:rPr>
        <w:t>soufri</w:t>
      </w:r>
      <w:proofErr w:type="spellEnd"/>
      <w:r w:rsidRPr="006624BB">
        <w:rPr>
          <w:rFonts w:ascii="Times New Roman" w:hAnsi="Times New Roman" w:cs="Times New Roman"/>
          <w:sz w:val="18"/>
          <w:szCs w:val="18"/>
        </w:rPr>
        <w:t xml:space="preserve"> passion, / Si </w:t>
      </w:r>
      <w:proofErr w:type="spellStart"/>
      <w:r w:rsidRPr="006624BB">
        <w:rPr>
          <w:rFonts w:ascii="Times New Roman" w:hAnsi="Times New Roman" w:cs="Times New Roman"/>
          <w:sz w:val="18"/>
          <w:szCs w:val="18"/>
        </w:rPr>
        <w:t>beneoit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apostele</w:t>
      </w:r>
      <w:proofErr w:type="spellEnd"/>
      <w:r w:rsidRPr="006624BB">
        <w:rPr>
          <w:rFonts w:ascii="Times New Roman" w:hAnsi="Times New Roman" w:cs="Times New Roman"/>
          <w:sz w:val="18"/>
          <w:szCs w:val="18"/>
        </w:rPr>
        <w:t xml:space="preserve"> et tot </w:t>
      </w:r>
      <w:proofErr w:type="spellStart"/>
      <w:r w:rsidRPr="006624BB">
        <w:rPr>
          <w:rFonts w:ascii="Times New Roman" w:hAnsi="Times New Roman" w:cs="Times New Roman"/>
          <w:sz w:val="18"/>
          <w:szCs w:val="18"/>
        </w:rPr>
        <w:t>si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compaignon</w:t>
      </w:r>
      <w:proofErr w:type="spellEnd"/>
      <w:r w:rsidRPr="006624BB">
        <w:rPr>
          <w:rFonts w:ascii="Times New Roman" w:hAnsi="Times New Roman" w:cs="Times New Roman"/>
          <w:sz w:val="18"/>
          <w:szCs w:val="18"/>
        </w:rPr>
        <w:t xml:space="preserve">. / Buer </w:t>
      </w:r>
      <w:proofErr w:type="spellStart"/>
      <w:r w:rsidRPr="006624BB">
        <w:rPr>
          <w:rFonts w:ascii="Times New Roman" w:hAnsi="Times New Roman" w:cs="Times New Roman"/>
          <w:sz w:val="18"/>
          <w:szCs w:val="18"/>
        </w:rPr>
        <w:t>avonmes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soufert</w:t>
      </w:r>
      <w:proofErr w:type="spellEnd"/>
      <w:r w:rsidRPr="006624BB">
        <w:rPr>
          <w:rFonts w:ascii="Times New Roman" w:hAnsi="Times New Roman" w:cs="Times New Roman"/>
          <w:sz w:val="18"/>
          <w:szCs w:val="18"/>
        </w:rPr>
        <w:t xml:space="preserve"> tant persecution / Et tant fain et tant </w:t>
      </w:r>
      <w:proofErr w:type="spellStart"/>
      <w:r w:rsidRPr="006624BB">
        <w:rPr>
          <w:rFonts w:ascii="Times New Roman" w:hAnsi="Times New Roman" w:cs="Times New Roman"/>
          <w:sz w:val="18"/>
          <w:szCs w:val="18"/>
        </w:rPr>
        <w:t>soit</w:t>
      </w:r>
      <w:proofErr w:type="spellEnd"/>
      <w:r w:rsidRPr="006624BB">
        <w:rPr>
          <w:rFonts w:ascii="Times New Roman" w:hAnsi="Times New Roman" w:cs="Times New Roman"/>
          <w:sz w:val="18"/>
          <w:szCs w:val="18"/>
        </w:rPr>
        <w:t xml:space="preserve"> et tant </w:t>
      </w:r>
      <w:proofErr w:type="spellStart"/>
      <w:r w:rsidRPr="006624BB">
        <w:rPr>
          <w:rFonts w:ascii="Times New Roman" w:hAnsi="Times New Roman" w:cs="Times New Roman"/>
          <w:sz w:val="18"/>
          <w:szCs w:val="18"/>
        </w:rPr>
        <w:t>destravison</w:t>
      </w:r>
      <w:proofErr w:type="spellEnd"/>
      <w:r w:rsidRPr="006624BB">
        <w:rPr>
          <w:rFonts w:ascii="Times New Roman" w:hAnsi="Times New Roman" w:cs="Times New Roman"/>
          <w:sz w:val="18"/>
          <w:szCs w:val="18"/>
        </w:rPr>
        <w:t xml:space="preserve">, / Les </w:t>
      </w:r>
      <w:proofErr w:type="spellStart"/>
      <w:r w:rsidRPr="006624BB">
        <w:rPr>
          <w:rFonts w:ascii="Times New Roman" w:hAnsi="Times New Roman" w:cs="Times New Roman"/>
          <w:sz w:val="18"/>
          <w:szCs w:val="18"/>
        </w:rPr>
        <w:t>vens</w:t>
      </w:r>
      <w:proofErr w:type="spellEnd"/>
      <w:r w:rsidRPr="006624BB">
        <w:rPr>
          <w:rFonts w:ascii="Times New Roman" w:hAnsi="Times New Roman" w:cs="Times New Roman"/>
          <w:sz w:val="18"/>
          <w:szCs w:val="18"/>
        </w:rPr>
        <w:t xml:space="preserve"> et les </w:t>
      </w:r>
      <w:proofErr w:type="spellStart"/>
      <w:r w:rsidRPr="006624BB">
        <w:rPr>
          <w:rFonts w:ascii="Times New Roman" w:hAnsi="Times New Roman" w:cs="Times New Roman"/>
          <w:sz w:val="18"/>
          <w:szCs w:val="18"/>
        </w:rPr>
        <w:t>orages</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noif</w:t>
      </w:r>
      <w:proofErr w:type="spellEnd"/>
      <w:r w:rsidRPr="006624BB">
        <w:rPr>
          <w:rFonts w:ascii="Times New Roman" w:hAnsi="Times New Roman" w:cs="Times New Roman"/>
          <w:sz w:val="18"/>
          <w:szCs w:val="18"/>
        </w:rPr>
        <w:t xml:space="preserve"> et le </w:t>
      </w:r>
      <w:proofErr w:type="spellStart"/>
      <w:r w:rsidRPr="006624BB">
        <w:rPr>
          <w:rFonts w:ascii="Times New Roman" w:hAnsi="Times New Roman" w:cs="Times New Roman"/>
          <w:sz w:val="18"/>
          <w:szCs w:val="18"/>
        </w:rPr>
        <w:t>glaçon</w:t>
      </w:r>
      <w:proofErr w:type="spellEnd"/>
      <w:r w:rsidRPr="006624BB">
        <w:rPr>
          <w:rFonts w:ascii="Times New Roman" w:hAnsi="Times New Roman" w:cs="Times New Roman"/>
          <w:sz w:val="18"/>
          <w:szCs w:val="18"/>
        </w:rPr>
        <w:t xml:space="preserve">, / Quant or </w:t>
      </w:r>
      <w:proofErr w:type="spellStart"/>
      <w:r w:rsidRPr="006624BB">
        <w:rPr>
          <w:rFonts w:ascii="Times New Roman" w:hAnsi="Times New Roman" w:cs="Times New Roman"/>
          <w:sz w:val="18"/>
          <w:szCs w:val="18"/>
        </w:rPr>
        <w:t>veons</w:t>
      </w:r>
      <w:proofErr w:type="spellEnd"/>
      <w:r w:rsidRPr="006624BB">
        <w:rPr>
          <w:rFonts w:ascii="Times New Roman" w:hAnsi="Times New Roman" w:cs="Times New Roman"/>
          <w:sz w:val="18"/>
          <w:szCs w:val="18"/>
        </w:rPr>
        <w:t xml:space="preserve"> le vile u Dex </w:t>
      </w:r>
      <w:proofErr w:type="spellStart"/>
      <w:r w:rsidRPr="006624BB">
        <w:rPr>
          <w:rFonts w:ascii="Times New Roman" w:hAnsi="Times New Roman" w:cs="Times New Roman"/>
          <w:sz w:val="18"/>
          <w:szCs w:val="18"/>
        </w:rPr>
        <w:t>prist</w:t>
      </w:r>
      <w:proofErr w:type="spellEnd"/>
      <w:r w:rsidRPr="006624BB">
        <w:rPr>
          <w:rFonts w:ascii="Times New Roman" w:hAnsi="Times New Roman" w:cs="Times New Roman"/>
          <w:sz w:val="18"/>
          <w:szCs w:val="18"/>
        </w:rPr>
        <w:t xml:space="preserve"> passion, / U il </w:t>
      </w:r>
      <w:proofErr w:type="spellStart"/>
      <w:r w:rsidRPr="006624BB">
        <w:rPr>
          <w:rFonts w:ascii="Times New Roman" w:hAnsi="Times New Roman" w:cs="Times New Roman"/>
          <w:sz w:val="18"/>
          <w:szCs w:val="18"/>
        </w:rPr>
        <w:t>recoilli</w:t>
      </w:r>
      <w:proofErr w:type="spellEnd"/>
      <w:r w:rsidRPr="006624BB">
        <w:rPr>
          <w:rFonts w:ascii="Times New Roman" w:hAnsi="Times New Roman" w:cs="Times New Roman"/>
          <w:sz w:val="18"/>
          <w:szCs w:val="18"/>
        </w:rPr>
        <w:t xml:space="preserve"> mort </w:t>
      </w:r>
      <w:proofErr w:type="spellStart"/>
      <w:r w:rsidRPr="006624BB">
        <w:rPr>
          <w:rFonts w:ascii="Times New Roman" w:hAnsi="Times New Roman" w:cs="Times New Roman"/>
          <w:sz w:val="18"/>
          <w:szCs w:val="18"/>
        </w:rPr>
        <w:t>por</w:t>
      </w:r>
      <w:proofErr w:type="spellEnd"/>
      <w:r w:rsidRPr="006624BB">
        <w:rPr>
          <w:rFonts w:ascii="Times New Roman" w:hAnsi="Times New Roman" w:cs="Times New Roman"/>
          <w:sz w:val="18"/>
          <w:szCs w:val="18"/>
        </w:rPr>
        <w:t xml:space="preserve"> no redemption’”;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173.</w:t>
      </w:r>
    </w:p>
  </w:footnote>
  <w:footnote w:id="69">
    <w:p w14:paraId="24F843E0" w14:textId="77777777"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Simon Gaunt, </w:t>
      </w:r>
      <w:r w:rsidRPr="006624BB">
        <w:rPr>
          <w:rFonts w:ascii="Times New Roman" w:hAnsi="Times New Roman" w:cs="Times New Roman"/>
          <w:i/>
          <w:sz w:val="18"/>
          <w:szCs w:val="18"/>
        </w:rPr>
        <w:t>Retelling the Tale: An Introduction to Medieval French Literature</w:t>
      </w:r>
      <w:r w:rsidRPr="006624BB">
        <w:rPr>
          <w:rFonts w:ascii="Times New Roman" w:hAnsi="Times New Roman" w:cs="Times New Roman"/>
          <w:sz w:val="18"/>
          <w:szCs w:val="18"/>
        </w:rPr>
        <w:t xml:space="preserve"> (London, 2005), 32.</w:t>
      </w:r>
    </w:p>
  </w:footnote>
  <w:footnote w:id="70">
    <w:p w14:paraId="6350B8D9" w14:textId="0988D2CB"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Carol Sweetenham, “‘</w:t>
      </w:r>
      <w:proofErr w:type="spellStart"/>
      <w:r w:rsidRPr="006624BB">
        <w:rPr>
          <w:rFonts w:ascii="Times New Roman" w:hAnsi="Times New Roman" w:cs="Times New Roman"/>
          <w:sz w:val="18"/>
          <w:szCs w:val="18"/>
        </w:rPr>
        <w:t>Cançon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glorieuse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escouter</w:t>
      </w:r>
      <w:proofErr w:type="spellEnd"/>
      <w:r w:rsidRPr="006624BB">
        <w:rPr>
          <w:rFonts w:ascii="Times New Roman" w:hAnsi="Times New Roman" w:cs="Times New Roman"/>
          <w:sz w:val="18"/>
          <w:szCs w:val="18"/>
        </w:rPr>
        <w:t xml:space="preserve">’: Writing the Old French Crusade Cycle as a Text for Performance,” in </w:t>
      </w:r>
      <w:r w:rsidRPr="006624BB">
        <w:rPr>
          <w:rFonts w:ascii="Times New Roman" w:hAnsi="Times New Roman" w:cs="Times New Roman"/>
          <w:i/>
          <w:iCs/>
          <w:sz w:val="18"/>
          <w:szCs w:val="18"/>
        </w:rPr>
        <w:t xml:space="preserve">“Par </w:t>
      </w:r>
      <w:proofErr w:type="spellStart"/>
      <w:r w:rsidRPr="006624BB">
        <w:rPr>
          <w:rFonts w:ascii="Times New Roman" w:hAnsi="Times New Roman" w:cs="Times New Roman"/>
          <w:i/>
          <w:iCs/>
          <w:sz w:val="18"/>
          <w:szCs w:val="18"/>
        </w:rPr>
        <w:t>deviers</w:t>
      </w:r>
      <w:proofErr w:type="spellEnd"/>
      <w:r w:rsidRPr="006624BB">
        <w:rPr>
          <w:rFonts w:ascii="Times New Roman" w:hAnsi="Times New Roman" w:cs="Times New Roman"/>
          <w:i/>
          <w:iCs/>
          <w:sz w:val="18"/>
          <w:szCs w:val="18"/>
        </w:rPr>
        <w:t xml:space="preserve"> Rome </w:t>
      </w:r>
      <w:proofErr w:type="spellStart"/>
      <w:r w:rsidRPr="006624BB">
        <w:rPr>
          <w:rFonts w:ascii="Times New Roman" w:hAnsi="Times New Roman" w:cs="Times New Roman"/>
          <w:i/>
          <w:iCs/>
          <w:sz w:val="18"/>
          <w:szCs w:val="18"/>
        </w:rPr>
        <w:t>m</w:t>
      </w:r>
      <w:r w:rsidR="002277FA">
        <w:rPr>
          <w:rFonts w:ascii="Times New Roman" w:hAnsi="Times New Roman" w:cs="Times New Roman"/>
          <w:i/>
          <w:iCs/>
          <w:sz w:val="18"/>
          <w:szCs w:val="18"/>
        </w:rPr>
        <w:t>’</w:t>
      </w:r>
      <w:r w:rsidRPr="006624BB">
        <w:rPr>
          <w:rFonts w:ascii="Times New Roman" w:hAnsi="Times New Roman" w:cs="Times New Roman"/>
          <w:i/>
          <w:iCs/>
          <w:sz w:val="18"/>
          <w:szCs w:val="18"/>
        </w:rPr>
        <w:t>en</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revenrai</w:t>
      </w:r>
      <w:proofErr w:type="spellEnd"/>
      <w:r w:rsidRPr="006624BB">
        <w:rPr>
          <w:rFonts w:ascii="Times New Roman" w:hAnsi="Times New Roman" w:cs="Times New Roman"/>
          <w:i/>
          <w:iCs/>
          <w:sz w:val="18"/>
          <w:szCs w:val="18"/>
        </w:rPr>
        <w:t xml:space="preserve"> errant”: </w:t>
      </w:r>
      <w:proofErr w:type="spellStart"/>
      <w:r w:rsidRPr="006624BB">
        <w:rPr>
          <w:rFonts w:ascii="Times New Roman" w:hAnsi="Times New Roman" w:cs="Times New Roman"/>
          <w:i/>
          <w:iCs/>
          <w:sz w:val="18"/>
          <w:szCs w:val="18"/>
        </w:rPr>
        <w:t>XXème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congrès</w:t>
      </w:r>
      <w:proofErr w:type="spellEnd"/>
      <w:r w:rsidRPr="006624BB">
        <w:rPr>
          <w:rFonts w:ascii="Times New Roman" w:hAnsi="Times New Roman" w:cs="Times New Roman"/>
          <w:i/>
          <w:iCs/>
          <w:sz w:val="18"/>
          <w:szCs w:val="18"/>
        </w:rPr>
        <w:t xml:space="preserve"> international de la Société </w:t>
      </w:r>
      <w:proofErr w:type="spellStart"/>
      <w:r w:rsidRPr="006624BB">
        <w:rPr>
          <w:rFonts w:ascii="Times New Roman" w:hAnsi="Times New Roman" w:cs="Times New Roman"/>
          <w:i/>
          <w:iCs/>
          <w:sz w:val="18"/>
          <w:szCs w:val="18"/>
        </w:rPr>
        <w:t>Rencesvals</w:t>
      </w:r>
      <w:proofErr w:type="spellEnd"/>
      <w:r w:rsidRPr="006624BB">
        <w:rPr>
          <w:rFonts w:ascii="Times New Roman" w:hAnsi="Times New Roman" w:cs="Times New Roman"/>
          <w:i/>
          <w:iCs/>
          <w:sz w:val="18"/>
          <w:szCs w:val="18"/>
        </w:rPr>
        <w:t xml:space="preserve"> pour </w:t>
      </w:r>
      <w:proofErr w:type="spellStart"/>
      <w:r w:rsidRPr="006624BB">
        <w:rPr>
          <w:rFonts w:ascii="Times New Roman" w:hAnsi="Times New Roman" w:cs="Times New Roman"/>
          <w:i/>
          <w:iCs/>
          <w:sz w:val="18"/>
          <w:szCs w:val="18"/>
        </w:rPr>
        <w:t>l'étude</w:t>
      </w:r>
      <w:proofErr w:type="spellEnd"/>
      <w:r w:rsidRPr="006624BB">
        <w:rPr>
          <w:rFonts w:ascii="Times New Roman" w:hAnsi="Times New Roman" w:cs="Times New Roman"/>
          <w:i/>
          <w:iCs/>
          <w:sz w:val="18"/>
          <w:szCs w:val="18"/>
        </w:rPr>
        <w:t xml:space="preserve"> des </w:t>
      </w:r>
      <w:proofErr w:type="spellStart"/>
      <w:r w:rsidRPr="006624BB">
        <w:rPr>
          <w:rFonts w:ascii="Times New Roman" w:hAnsi="Times New Roman" w:cs="Times New Roman"/>
          <w:i/>
          <w:iCs/>
          <w:sz w:val="18"/>
          <w:szCs w:val="18"/>
        </w:rPr>
        <w:t>épopées</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romanes</w:t>
      </w:r>
      <w:proofErr w:type="spellEnd"/>
      <w:r w:rsidRPr="006624BB">
        <w:rPr>
          <w:rFonts w:ascii="Times New Roman" w:hAnsi="Times New Roman" w:cs="Times New Roman"/>
          <w:sz w:val="18"/>
          <w:szCs w:val="18"/>
        </w:rPr>
        <w:t xml:space="preserve">, ed. Maria Careri, Caterina Menichetti, and Maria Teresa </w:t>
      </w:r>
      <w:proofErr w:type="spellStart"/>
      <w:r w:rsidRPr="006624BB">
        <w:rPr>
          <w:rFonts w:ascii="Times New Roman" w:hAnsi="Times New Roman" w:cs="Times New Roman"/>
          <w:sz w:val="18"/>
          <w:szCs w:val="18"/>
        </w:rPr>
        <w:t>Rachetta</w:t>
      </w:r>
      <w:proofErr w:type="spellEnd"/>
      <w:r w:rsidRPr="006624BB">
        <w:rPr>
          <w:rFonts w:ascii="Times New Roman" w:hAnsi="Times New Roman" w:cs="Times New Roman"/>
          <w:sz w:val="18"/>
          <w:szCs w:val="18"/>
        </w:rPr>
        <w:t xml:space="preserve"> (</w:t>
      </w:r>
      <w:r w:rsidR="002277FA">
        <w:rPr>
          <w:rFonts w:ascii="Times New Roman" w:hAnsi="Times New Roman" w:cs="Times New Roman"/>
          <w:sz w:val="18"/>
          <w:szCs w:val="18"/>
        </w:rPr>
        <w:t xml:space="preserve">Rome: </w:t>
      </w:r>
      <w:r w:rsidRPr="006624BB">
        <w:rPr>
          <w:rFonts w:ascii="Times New Roman" w:hAnsi="Times New Roman" w:cs="Times New Roman"/>
          <w:sz w:val="18"/>
          <w:szCs w:val="18"/>
        </w:rPr>
        <w:t>Viella</w:t>
      </w:r>
      <w:r w:rsidR="002277FA">
        <w:rPr>
          <w:rFonts w:ascii="Times New Roman" w:hAnsi="Times New Roman" w:cs="Times New Roman"/>
          <w:sz w:val="18"/>
          <w:szCs w:val="18"/>
        </w:rPr>
        <w:t xml:space="preserve"> </w:t>
      </w:r>
      <w:proofErr w:type="spellStart"/>
      <w:r w:rsidR="002277FA">
        <w:rPr>
          <w:rFonts w:ascii="Times New Roman" w:hAnsi="Times New Roman" w:cs="Times New Roman"/>
          <w:sz w:val="18"/>
          <w:szCs w:val="18"/>
        </w:rPr>
        <w:t>libreria</w:t>
      </w:r>
      <w:proofErr w:type="spellEnd"/>
      <w:r w:rsidR="002277FA">
        <w:rPr>
          <w:rFonts w:ascii="Times New Roman" w:hAnsi="Times New Roman" w:cs="Times New Roman"/>
          <w:sz w:val="18"/>
          <w:szCs w:val="18"/>
        </w:rPr>
        <w:t xml:space="preserve"> </w:t>
      </w:r>
      <w:proofErr w:type="spellStart"/>
      <w:r w:rsidR="002277FA">
        <w:rPr>
          <w:rFonts w:ascii="Times New Roman" w:hAnsi="Times New Roman" w:cs="Times New Roman"/>
          <w:sz w:val="18"/>
          <w:szCs w:val="18"/>
        </w:rPr>
        <w:t>editrice</w:t>
      </w:r>
      <w:proofErr w:type="spellEnd"/>
      <w:r w:rsidRPr="006624BB">
        <w:rPr>
          <w:rFonts w:ascii="Times New Roman" w:hAnsi="Times New Roman" w:cs="Times New Roman"/>
          <w:sz w:val="18"/>
          <w:szCs w:val="18"/>
        </w:rPr>
        <w:t>, 2017), 263–76.</w:t>
      </w:r>
    </w:p>
  </w:footnote>
  <w:footnote w:id="71">
    <w:p w14:paraId="1DD3F34D" w14:textId="2C030A86"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Spencer, </w:t>
      </w:r>
      <w:r w:rsidR="00A13B19" w:rsidRPr="006624BB">
        <w:rPr>
          <w:rFonts w:ascii="Times New Roman" w:hAnsi="Times New Roman" w:cs="Times New Roman"/>
          <w:i/>
          <w:iCs/>
          <w:sz w:val="18"/>
          <w:szCs w:val="18"/>
        </w:rPr>
        <w:t>Emotions in a Crusading Context</w:t>
      </w:r>
      <w:r w:rsidRPr="006624BB">
        <w:rPr>
          <w:rFonts w:ascii="Times New Roman" w:hAnsi="Times New Roman" w:cs="Times New Roman"/>
          <w:sz w:val="18"/>
          <w:szCs w:val="18"/>
        </w:rPr>
        <w:t>, 140–42; Janet,</w:t>
      </w:r>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L’idéologie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incarnée</w:t>
      </w:r>
      <w:proofErr w:type="spellEnd"/>
      <w:r w:rsidRPr="006624BB">
        <w:rPr>
          <w:rFonts w:ascii="Times New Roman" w:hAnsi="Times New Roman" w:cs="Times New Roman"/>
          <w:sz w:val="18"/>
          <w:szCs w:val="18"/>
        </w:rPr>
        <w:t>, 93–94.</w:t>
      </w:r>
    </w:p>
  </w:footnote>
  <w:footnote w:id="72">
    <w:p w14:paraId="6AB21A39" w14:textId="6C215355"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My interpretation of this scene thus differs from that of Smith, </w:t>
      </w:r>
      <w:r w:rsidRPr="006624BB">
        <w:rPr>
          <w:rFonts w:ascii="Times New Roman" w:hAnsi="Times New Roman" w:cs="Times New Roman"/>
          <w:i/>
          <w:iCs/>
          <w:sz w:val="18"/>
          <w:szCs w:val="18"/>
        </w:rPr>
        <w:t>Crusading in the Age of Joinville</w:t>
      </w:r>
      <w:r w:rsidRPr="006624BB">
        <w:rPr>
          <w:rFonts w:ascii="Times New Roman" w:hAnsi="Times New Roman" w:cs="Times New Roman"/>
          <w:sz w:val="18"/>
          <w:szCs w:val="18"/>
        </w:rPr>
        <w:t xml:space="preserve">, 104: “The sufferings of the crusaders were, according to this account, a necessary result of their efforts to reach Jerusalem but they were not significant or valuable in themselves other than as a sign of the crusaders’ commitment to their cause.” Yet, as Jean </w:t>
      </w:r>
      <w:proofErr w:type="spellStart"/>
      <w:r w:rsidRPr="006624BB">
        <w:rPr>
          <w:rFonts w:ascii="Times New Roman" w:hAnsi="Times New Roman" w:cs="Times New Roman"/>
          <w:sz w:val="18"/>
          <w:szCs w:val="18"/>
        </w:rPr>
        <w:t>Subrenat</w:t>
      </w:r>
      <w:proofErr w:type="spellEnd"/>
      <w:r w:rsidRPr="006624BB">
        <w:rPr>
          <w:rFonts w:ascii="Times New Roman" w:hAnsi="Times New Roman" w:cs="Times New Roman"/>
          <w:sz w:val="18"/>
          <w:szCs w:val="18"/>
        </w:rPr>
        <w:t xml:space="preserve"> has shown, the expedition is presented as “</w:t>
      </w:r>
      <w:proofErr w:type="spellStart"/>
      <w:r w:rsidRPr="006624BB">
        <w:rPr>
          <w:rFonts w:ascii="Times New Roman" w:hAnsi="Times New Roman" w:cs="Times New Roman"/>
          <w:sz w:val="18"/>
          <w:szCs w:val="18"/>
        </w:rPr>
        <w:t>une</w:t>
      </w:r>
      <w:proofErr w:type="spellEnd"/>
      <w:r w:rsidRPr="006624BB">
        <w:rPr>
          <w:rFonts w:ascii="Times New Roman" w:hAnsi="Times New Roman" w:cs="Times New Roman"/>
          <w:sz w:val="18"/>
          <w:szCs w:val="18"/>
        </w:rPr>
        <w:t xml:space="preserve"> nouvelle </w:t>
      </w:r>
      <w:proofErr w:type="spellStart"/>
      <w:r w:rsidRPr="006624BB">
        <w:rPr>
          <w:rFonts w:ascii="Times New Roman" w:hAnsi="Times New Roman" w:cs="Times New Roman"/>
          <w:sz w:val="18"/>
          <w:szCs w:val="18"/>
        </w:rPr>
        <w:t>marche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vers</w:t>
      </w:r>
      <w:proofErr w:type="spellEnd"/>
      <w:r w:rsidRPr="006624BB">
        <w:rPr>
          <w:rFonts w:ascii="Times New Roman" w:hAnsi="Times New Roman" w:cs="Times New Roman"/>
          <w:sz w:val="18"/>
          <w:szCs w:val="18"/>
        </w:rPr>
        <w:t xml:space="preserve"> la Terre Promise, </w:t>
      </w:r>
      <w:proofErr w:type="spellStart"/>
      <w:r w:rsidRPr="006624BB">
        <w:rPr>
          <w:rFonts w:ascii="Times New Roman" w:hAnsi="Times New Roman" w:cs="Times New Roman"/>
          <w:sz w:val="18"/>
          <w:szCs w:val="18"/>
        </w:rPr>
        <w:t>enrichie</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l’idée</w:t>
      </w:r>
      <w:proofErr w:type="spellEnd"/>
      <w:r w:rsidRPr="006624BB">
        <w:rPr>
          <w:rFonts w:ascii="Times New Roman" w:hAnsi="Times New Roman" w:cs="Times New Roman"/>
          <w:sz w:val="18"/>
          <w:szCs w:val="18"/>
        </w:rPr>
        <w:t xml:space="preserve"> très </w:t>
      </w:r>
      <w:proofErr w:type="spellStart"/>
      <w:r w:rsidRPr="006624BB">
        <w:rPr>
          <w:rFonts w:ascii="Times New Roman" w:hAnsi="Times New Roman" w:cs="Times New Roman"/>
          <w:sz w:val="18"/>
          <w:szCs w:val="18"/>
        </w:rPr>
        <w:t>précise</w:t>
      </w:r>
      <w:proofErr w:type="spellEnd"/>
      <w:r w:rsidRPr="006624BB">
        <w:rPr>
          <w:rFonts w:ascii="Times New Roman" w:hAnsi="Times New Roman" w:cs="Times New Roman"/>
          <w:sz w:val="18"/>
          <w:szCs w:val="18"/>
        </w:rPr>
        <w:t xml:space="preserve"> que </w:t>
      </w:r>
      <w:proofErr w:type="spellStart"/>
      <w:r w:rsidRPr="006624BB">
        <w:rPr>
          <w:rFonts w:ascii="Times New Roman" w:hAnsi="Times New Roman" w:cs="Times New Roman"/>
          <w:sz w:val="18"/>
          <w:szCs w:val="18"/>
        </w:rPr>
        <w:t>toute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souffrance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toute</w:t>
      </w:r>
      <w:proofErr w:type="spellEnd"/>
      <w:r w:rsidRPr="006624BB">
        <w:rPr>
          <w:rFonts w:ascii="Times New Roman" w:hAnsi="Times New Roman" w:cs="Times New Roman"/>
          <w:sz w:val="18"/>
          <w:szCs w:val="18"/>
        </w:rPr>
        <w:t xml:space="preserve"> mort </w:t>
      </w:r>
      <w:proofErr w:type="spellStart"/>
      <w:r w:rsidRPr="006624BB">
        <w:rPr>
          <w:rFonts w:ascii="Times New Roman" w:hAnsi="Times New Roman" w:cs="Times New Roman"/>
          <w:sz w:val="18"/>
          <w:szCs w:val="18"/>
        </w:rPr>
        <w:t>est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une</w:t>
      </w:r>
      <w:proofErr w:type="spellEnd"/>
      <w:r w:rsidRPr="006624BB">
        <w:rPr>
          <w:rFonts w:ascii="Times New Roman" w:hAnsi="Times New Roman" w:cs="Times New Roman"/>
          <w:sz w:val="18"/>
          <w:szCs w:val="18"/>
        </w:rPr>
        <w:t xml:space="preserve"> participation aux </w:t>
      </w:r>
      <w:proofErr w:type="spellStart"/>
      <w:r w:rsidRPr="006624BB">
        <w:rPr>
          <w:rFonts w:ascii="Times New Roman" w:hAnsi="Times New Roman" w:cs="Times New Roman"/>
          <w:sz w:val="18"/>
          <w:szCs w:val="18"/>
        </w:rPr>
        <w:t>souffrances</w:t>
      </w:r>
      <w:proofErr w:type="spellEnd"/>
      <w:r w:rsidRPr="006624BB">
        <w:rPr>
          <w:rFonts w:ascii="Times New Roman" w:hAnsi="Times New Roman" w:cs="Times New Roman"/>
          <w:sz w:val="18"/>
          <w:szCs w:val="18"/>
        </w:rPr>
        <w:t xml:space="preserve"> divines.” Jean </w:t>
      </w:r>
      <w:proofErr w:type="spellStart"/>
      <w:r w:rsidRPr="006624BB">
        <w:rPr>
          <w:rFonts w:ascii="Times New Roman" w:hAnsi="Times New Roman" w:cs="Times New Roman"/>
          <w:sz w:val="18"/>
          <w:szCs w:val="18"/>
        </w:rPr>
        <w:t>Subrenat</w:t>
      </w:r>
      <w:proofErr w:type="spellEnd"/>
      <w:r w:rsidRPr="006624BB">
        <w:rPr>
          <w:rFonts w:ascii="Times New Roman" w:hAnsi="Times New Roman" w:cs="Times New Roman"/>
          <w:sz w:val="18"/>
          <w:szCs w:val="18"/>
        </w:rPr>
        <w:t>, “</w:t>
      </w:r>
      <w:r w:rsidRPr="006624BB">
        <w:rPr>
          <w:rFonts w:ascii="Times New Roman" w:hAnsi="Times New Roman" w:cs="Times New Roman"/>
          <w:i/>
          <w:iCs/>
          <w:sz w:val="18"/>
          <w:szCs w:val="18"/>
        </w:rPr>
        <w:t xml:space="preserve">La </w:t>
      </w:r>
      <w:proofErr w:type="spellStart"/>
      <w:r w:rsidRPr="006624BB">
        <w:rPr>
          <w:rFonts w:ascii="Times New Roman" w:hAnsi="Times New Roman" w:cs="Times New Roman"/>
          <w:i/>
          <w:iCs/>
          <w:sz w:val="18"/>
          <w:szCs w:val="18"/>
        </w:rPr>
        <w:t>Conquête</w:t>
      </w:r>
      <w:proofErr w:type="spellEnd"/>
      <w:r w:rsidRPr="006624BB">
        <w:rPr>
          <w:rFonts w:ascii="Times New Roman" w:hAnsi="Times New Roman" w:cs="Times New Roman"/>
          <w:i/>
          <w:iCs/>
          <w:sz w:val="18"/>
          <w:szCs w:val="18"/>
        </w:rPr>
        <w:t xml:space="preserve">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Reflet </w:t>
      </w:r>
      <w:proofErr w:type="spellStart"/>
      <w:r w:rsidRPr="006624BB">
        <w:rPr>
          <w:rFonts w:ascii="Times New Roman" w:hAnsi="Times New Roman" w:cs="Times New Roman"/>
          <w:sz w:val="18"/>
          <w:szCs w:val="18"/>
        </w:rPr>
        <w:t>d’une</w:t>
      </w:r>
      <w:proofErr w:type="spellEnd"/>
      <w:r w:rsidRPr="006624BB">
        <w:rPr>
          <w:rFonts w:ascii="Times New Roman" w:hAnsi="Times New Roman" w:cs="Times New Roman"/>
          <w:sz w:val="18"/>
          <w:szCs w:val="18"/>
        </w:rPr>
        <w:t xml:space="preserve"> mystique du </w:t>
      </w:r>
      <w:proofErr w:type="spellStart"/>
      <w:r w:rsidRPr="006624BB">
        <w:rPr>
          <w:rFonts w:ascii="Times New Roman" w:hAnsi="Times New Roman" w:cs="Times New Roman"/>
          <w:sz w:val="18"/>
          <w:szCs w:val="18"/>
        </w:rPr>
        <w:t>pèlerinage</w:t>
      </w:r>
      <w:proofErr w:type="spellEnd"/>
      <w:r w:rsidRPr="006624BB">
        <w:rPr>
          <w:rFonts w:ascii="Times New Roman" w:hAnsi="Times New Roman" w:cs="Times New Roman"/>
          <w:sz w:val="18"/>
          <w:szCs w:val="18"/>
        </w:rPr>
        <w:t xml:space="preserve">,” in </w:t>
      </w:r>
      <w:r w:rsidRPr="006624BB">
        <w:rPr>
          <w:rFonts w:ascii="Times New Roman" w:hAnsi="Times New Roman" w:cs="Times New Roman"/>
          <w:i/>
          <w:iCs/>
          <w:sz w:val="18"/>
          <w:szCs w:val="18"/>
        </w:rPr>
        <w:t xml:space="preserve">Le </w:t>
      </w:r>
      <w:proofErr w:type="spellStart"/>
      <w:r w:rsidRPr="006624BB">
        <w:rPr>
          <w:rFonts w:ascii="Times New Roman" w:hAnsi="Times New Roman" w:cs="Times New Roman"/>
          <w:i/>
          <w:iCs/>
          <w:sz w:val="18"/>
          <w:szCs w:val="18"/>
        </w:rPr>
        <w:t>mythe</w:t>
      </w:r>
      <w:proofErr w:type="spellEnd"/>
      <w:r w:rsidRPr="006624BB">
        <w:rPr>
          <w:rFonts w:ascii="Times New Roman" w:hAnsi="Times New Roman" w:cs="Times New Roman"/>
          <w:i/>
          <w:iCs/>
          <w:sz w:val="18"/>
          <w:szCs w:val="18"/>
        </w:rPr>
        <w:t xml:space="preserve">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i/>
          <w:iCs/>
          <w:sz w:val="18"/>
          <w:szCs w:val="18"/>
        </w:rPr>
        <w:t xml:space="preserve"> du Moyen Age à la Renaissance</w:t>
      </w:r>
      <w:r w:rsidRPr="006624BB">
        <w:rPr>
          <w:rFonts w:ascii="Times New Roman" w:hAnsi="Times New Roman" w:cs="Times New Roman"/>
          <w:sz w:val="18"/>
          <w:szCs w:val="18"/>
        </w:rPr>
        <w:t xml:space="preserve">, ed. Evelyne </w:t>
      </w:r>
      <w:proofErr w:type="spellStart"/>
      <w:r w:rsidRPr="006624BB">
        <w:rPr>
          <w:rFonts w:ascii="Times New Roman" w:hAnsi="Times New Roman" w:cs="Times New Roman"/>
          <w:sz w:val="18"/>
          <w:szCs w:val="18"/>
        </w:rPr>
        <w:t>Berriot</w:t>
      </w:r>
      <w:proofErr w:type="spellEnd"/>
      <w:r w:rsidRPr="006624BB">
        <w:rPr>
          <w:rFonts w:ascii="Times New Roman" w:hAnsi="Times New Roman" w:cs="Times New Roman"/>
          <w:sz w:val="18"/>
          <w:szCs w:val="18"/>
        </w:rPr>
        <w:t>-Salvadore (Saint-Étienne</w:t>
      </w:r>
      <w:r w:rsidR="00B90849">
        <w:rPr>
          <w:rFonts w:ascii="Times New Roman" w:hAnsi="Times New Roman" w:cs="Times New Roman"/>
          <w:sz w:val="18"/>
          <w:szCs w:val="18"/>
        </w:rPr>
        <w:t>:</w:t>
      </w:r>
      <w:r w:rsidR="00B90849" w:rsidRPr="00B90849">
        <w:t xml:space="preserve"> </w:t>
      </w:r>
      <w:r w:rsidR="00B90849" w:rsidRPr="00B90849">
        <w:rPr>
          <w:rFonts w:ascii="Times New Roman" w:hAnsi="Times New Roman" w:cs="Times New Roman"/>
          <w:sz w:val="18"/>
          <w:szCs w:val="18"/>
        </w:rPr>
        <w:t xml:space="preserve">Publications de </w:t>
      </w:r>
      <w:proofErr w:type="spellStart"/>
      <w:r w:rsidR="00B90849" w:rsidRPr="00B90849">
        <w:rPr>
          <w:rFonts w:ascii="Times New Roman" w:hAnsi="Times New Roman" w:cs="Times New Roman"/>
          <w:sz w:val="18"/>
          <w:szCs w:val="18"/>
        </w:rPr>
        <w:t>l</w:t>
      </w:r>
      <w:r w:rsidR="00B90849">
        <w:rPr>
          <w:rFonts w:ascii="Times New Roman" w:hAnsi="Times New Roman" w:cs="Times New Roman"/>
          <w:sz w:val="18"/>
          <w:szCs w:val="18"/>
        </w:rPr>
        <w:t>’</w:t>
      </w:r>
      <w:r w:rsidR="00DA1DE5">
        <w:rPr>
          <w:rFonts w:ascii="Times New Roman" w:hAnsi="Times New Roman" w:cs="Times New Roman"/>
          <w:sz w:val="18"/>
          <w:szCs w:val="18"/>
        </w:rPr>
        <w:t>u</w:t>
      </w:r>
      <w:r w:rsidR="00B90849" w:rsidRPr="00B90849">
        <w:rPr>
          <w:rFonts w:ascii="Times New Roman" w:hAnsi="Times New Roman" w:cs="Times New Roman"/>
          <w:sz w:val="18"/>
          <w:szCs w:val="18"/>
        </w:rPr>
        <w:t>niversité</w:t>
      </w:r>
      <w:proofErr w:type="spellEnd"/>
      <w:r w:rsidR="00B90849" w:rsidRPr="00B90849">
        <w:rPr>
          <w:rFonts w:ascii="Times New Roman" w:hAnsi="Times New Roman" w:cs="Times New Roman"/>
          <w:sz w:val="18"/>
          <w:szCs w:val="18"/>
        </w:rPr>
        <w:t xml:space="preserve"> de Saint-</w:t>
      </w:r>
      <w:r w:rsidR="00DA1DE5" w:rsidRPr="006624BB">
        <w:rPr>
          <w:rFonts w:ascii="Times New Roman" w:hAnsi="Times New Roman" w:cs="Times New Roman"/>
          <w:sz w:val="18"/>
          <w:szCs w:val="18"/>
        </w:rPr>
        <w:t>É</w:t>
      </w:r>
      <w:r w:rsidR="00B90849" w:rsidRPr="00B90849">
        <w:rPr>
          <w:rFonts w:ascii="Times New Roman" w:hAnsi="Times New Roman" w:cs="Times New Roman"/>
          <w:sz w:val="18"/>
          <w:szCs w:val="18"/>
        </w:rPr>
        <w:t>tienne</w:t>
      </w:r>
      <w:r w:rsidRPr="006624BB">
        <w:rPr>
          <w:rFonts w:ascii="Times New Roman" w:hAnsi="Times New Roman" w:cs="Times New Roman"/>
          <w:sz w:val="18"/>
          <w:szCs w:val="18"/>
        </w:rPr>
        <w:t xml:space="preserve">, 1995), 21–36, at 36. See also </w:t>
      </w:r>
      <w:proofErr w:type="spellStart"/>
      <w:r w:rsidRPr="006624BB">
        <w:rPr>
          <w:rFonts w:ascii="Times New Roman" w:hAnsi="Times New Roman" w:cs="Times New Roman"/>
          <w:sz w:val="18"/>
          <w:szCs w:val="18"/>
        </w:rPr>
        <w:t>Péron</w:t>
      </w:r>
      <w:proofErr w:type="spellEnd"/>
      <w:r w:rsidRPr="006624BB">
        <w:rPr>
          <w:rFonts w:ascii="Times New Roman" w:hAnsi="Times New Roman" w:cs="Times New Roman"/>
          <w:sz w:val="18"/>
          <w:szCs w:val="18"/>
        </w:rPr>
        <w:t xml:space="preserve">, </w:t>
      </w:r>
      <w:r w:rsidR="004E1FB1" w:rsidRPr="006624BB">
        <w:rPr>
          <w:rFonts w:ascii="Times New Roman" w:hAnsi="Times New Roman" w:cs="Times New Roman"/>
          <w:i/>
          <w:iCs/>
          <w:sz w:val="18"/>
          <w:szCs w:val="18"/>
        </w:rPr>
        <w:t xml:space="preserve">Les </w:t>
      </w:r>
      <w:proofErr w:type="spellStart"/>
      <w:r w:rsidR="004E1FB1" w:rsidRPr="006624BB">
        <w:rPr>
          <w:rFonts w:ascii="Times New Roman" w:hAnsi="Times New Roman" w:cs="Times New Roman"/>
          <w:i/>
          <w:iCs/>
          <w:sz w:val="18"/>
          <w:szCs w:val="18"/>
        </w:rPr>
        <w:t>croisés</w:t>
      </w:r>
      <w:proofErr w:type="spellEnd"/>
      <w:r w:rsidR="004E1FB1" w:rsidRPr="006624BB">
        <w:rPr>
          <w:rFonts w:ascii="Times New Roman" w:hAnsi="Times New Roman" w:cs="Times New Roman"/>
          <w:i/>
          <w:iCs/>
          <w:sz w:val="18"/>
          <w:szCs w:val="18"/>
        </w:rPr>
        <w:t xml:space="preserve"> </w:t>
      </w:r>
      <w:proofErr w:type="spellStart"/>
      <w:r w:rsidR="004E1FB1" w:rsidRPr="006624BB">
        <w:rPr>
          <w:rFonts w:ascii="Times New Roman" w:hAnsi="Times New Roman" w:cs="Times New Roman"/>
          <w:i/>
          <w:iCs/>
          <w:sz w:val="18"/>
          <w:szCs w:val="18"/>
        </w:rPr>
        <w:t>en</w:t>
      </w:r>
      <w:proofErr w:type="spellEnd"/>
      <w:r w:rsidR="004E1FB1" w:rsidRPr="006624BB">
        <w:rPr>
          <w:rFonts w:ascii="Times New Roman" w:hAnsi="Times New Roman" w:cs="Times New Roman"/>
          <w:i/>
          <w:iCs/>
          <w:sz w:val="18"/>
          <w:szCs w:val="18"/>
        </w:rPr>
        <w:t xml:space="preserve"> orient</w:t>
      </w:r>
      <w:r w:rsidRPr="006624BB">
        <w:rPr>
          <w:rFonts w:ascii="Times New Roman" w:hAnsi="Times New Roman" w:cs="Times New Roman"/>
          <w:sz w:val="18"/>
          <w:szCs w:val="18"/>
        </w:rPr>
        <w:t>, 307–21;</w:t>
      </w:r>
      <w:r w:rsidRPr="006624BB">
        <w:rPr>
          <w:rFonts w:ascii="Times New Roman" w:hAnsi="Times New Roman" w:cs="Times New Roman"/>
          <w:i/>
          <w:iCs/>
          <w:sz w:val="18"/>
          <w:szCs w:val="18"/>
        </w:rPr>
        <w:t xml:space="preserve"> </w:t>
      </w:r>
      <w:r w:rsidRPr="006624BB">
        <w:rPr>
          <w:rFonts w:ascii="Times New Roman" w:hAnsi="Times New Roman" w:cs="Times New Roman"/>
          <w:sz w:val="18"/>
          <w:szCs w:val="18"/>
        </w:rPr>
        <w:t>Janet,</w:t>
      </w:r>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L’idéologie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incarnée</w:t>
      </w:r>
      <w:proofErr w:type="spellEnd"/>
      <w:r w:rsidRPr="006624BB">
        <w:rPr>
          <w:rFonts w:ascii="Times New Roman" w:hAnsi="Times New Roman" w:cs="Times New Roman"/>
          <w:sz w:val="18"/>
          <w:szCs w:val="18"/>
        </w:rPr>
        <w:t xml:space="preserve">, 383–406. On </w:t>
      </w:r>
      <w:proofErr w:type="spellStart"/>
      <w:r w:rsidRPr="006624BB">
        <w:rPr>
          <w:rFonts w:ascii="Times New Roman" w:hAnsi="Times New Roman" w:cs="Times New Roman"/>
          <w:i/>
          <w:iCs/>
          <w:sz w:val="18"/>
          <w:szCs w:val="18"/>
        </w:rPr>
        <w:t>imitatio</w:t>
      </w:r>
      <w:proofErr w:type="spellEnd"/>
      <w:r w:rsidRPr="006624BB">
        <w:rPr>
          <w:rFonts w:ascii="Times New Roman" w:hAnsi="Times New Roman" w:cs="Times New Roman"/>
          <w:i/>
          <w:iCs/>
          <w:sz w:val="18"/>
          <w:szCs w:val="18"/>
        </w:rPr>
        <w:t xml:space="preserve"> Christi</w:t>
      </w:r>
      <w:r w:rsidRPr="006624BB">
        <w:rPr>
          <w:rFonts w:ascii="Times New Roman" w:hAnsi="Times New Roman" w:cs="Times New Roman"/>
          <w:sz w:val="18"/>
          <w:szCs w:val="18"/>
        </w:rPr>
        <w:t xml:space="preserve">, see William J. Purkis, </w:t>
      </w:r>
      <w:r w:rsidRPr="006624BB">
        <w:rPr>
          <w:rFonts w:ascii="Times New Roman" w:hAnsi="Times New Roman" w:cs="Times New Roman"/>
          <w:i/>
          <w:iCs/>
          <w:sz w:val="18"/>
          <w:szCs w:val="18"/>
        </w:rPr>
        <w:t>Crusading Spirituality in the Holy Land and Iberia, c.</w:t>
      </w:r>
      <w:r w:rsidR="000C2C56">
        <w:rPr>
          <w:rFonts w:ascii="Times New Roman" w:hAnsi="Times New Roman" w:cs="Times New Roman"/>
          <w:i/>
          <w:iCs/>
          <w:sz w:val="18"/>
          <w:szCs w:val="18"/>
        </w:rPr>
        <w:t xml:space="preserve"> </w:t>
      </w:r>
      <w:r w:rsidRPr="006624BB">
        <w:rPr>
          <w:rFonts w:ascii="Times New Roman" w:hAnsi="Times New Roman" w:cs="Times New Roman"/>
          <w:i/>
          <w:iCs/>
          <w:sz w:val="18"/>
          <w:szCs w:val="18"/>
        </w:rPr>
        <w:t>1095–c.</w:t>
      </w:r>
      <w:r w:rsidR="000C2C56">
        <w:rPr>
          <w:rFonts w:ascii="Times New Roman" w:hAnsi="Times New Roman" w:cs="Times New Roman"/>
          <w:i/>
          <w:iCs/>
          <w:sz w:val="18"/>
          <w:szCs w:val="18"/>
        </w:rPr>
        <w:t xml:space="preserve"> </w:t>
      </w:r>
      <w:r w:rsidRPr="006624BB">
        <w:rPr>
          <w:rFonts w:ascii="Times New Roman" w:hAnsi="Times New Roman" w:cs="Times New Roman"/>
          <w:i/>
          <w:iCs/>
          <w:sz w:val="18"/>
          <w:szCs w:val="18"/>
        </w:rPr>
        <w:t>1187</w:t>
      </w:r>
      <w:r w:rsidRPr="006624BB">
        <w:rPr>
          <w:rFonts w:ascii="Times New Roman" w:hAnsi="Times New Roman" w:cs="Times New Roman"/>
          <w:sz w:val="18"/>
          <w:szCs w:val="18"/>
        </w:rPr>
        <w:t xml:space="preserve"> (Woodbridge</w:t>
      </w:r>
      <w:r w:rsidR="004A7516" w:rsidRPr="006624BB">
        <w:rPr>
          <w:rFonts w:ascii="Times New Roman" w:hAnsi="Times New Roman" w:cs="Times New Roman"/>
          <w:sz w:val="18"/>
          <w:szCs w:val="18"/>
        </w:rPr>
        <w:t>: Boydell</w:t>
      </w:r>
      <w:r w:rsidRPr="006624BB">
        <w:rPr>
          <w:rFonts w:ascii="Times New Roman" w:hAnsi="Times New Roman" w:cs="Times New Roman"/>
          <w:sz w:val="18"/>
          <w:szCs w:val="18"/>
        </w:rPr>
        <w:t>, 2008).</w:t>
      </w:r>
    </w:p>
  </w:footnote>
  <w:footnote w:id="73">
    <w:p w14:paraId="2AD039D2" w14:textId="75F57E48"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Nigel R. Thorp, “</w:t>
      </w:r>
      <w:r w:rsidRPr="006624BB">
        <w:rPr>
          <w:rFonts w:ascii="Times New Roman" w:hAnsi="Times New Roman" w:cs="Times New Roman"/>
          <w:i/>
          <w:iCs/>
          <w:sz w:val="18"/>
          <w:szCs w:val="18"/>
        </w:rPr>
        <w:t>La</w:t>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and the Latin Chronicles,” in </w:t>
      </w:r>
      <w:r w:rsidRPr="006624BB">
        <w:rPr>
          <w:rFonts w:ascii="Times New Roman" w:hAnsi="Times New Roman" w:cs="Times New Roman"/>
          <w:i/>
          <w:iCs/>
          <w:sz w:val="18"/>
          <w:szCs w:val="18"/>
        </w:rPr>
        <w:t xml:space="preserve">Epic and Crusade: Proceedings of the Colloquium of the Société </w:t>
      </w:r>
      <w:proofErr w:type="spellStart"/>
      <w:r w:rsidRPr="006624BB">
        <w:rPr>
          <w:rFonts w:ascii="Times New Roman" w:hAnsi="Times New Roman" w:cs="Times New Roman"/>
          <w:i/>
          <w:iCs/>
          <w:sz w:val="18"/>
          <w:szCs w:val="18"/>
        </w:rPr>
        <w:t>Rencesvals</w:t>
      </w:r>
      <w:proofErr w:type="spellEnd"/>
      <w:r w:rsidRPr="006624BB">
        <w:rPr>
          <w:rFonts w:ascii="Times New Roman" w:hAnsi="Times New Roman" w:cs="Times New Roman"/>
          <w:i/>
          <w:iCs/>
          <w:sz w:val="18"/>
          <w:szCs w:val="18"/>
        </w:rPr>
        <w:t xml:space="preserve"> British Branch held at Lucy Cavendish College, Cambridge, 27–28 March 2004</w:t>
      </w:r>
      <w:r w:rsidRPr="006624BB">
        <w:rPr>
          <w:rFonts w:ascii="Times New Roman" w:hAnsi="Times New Roman" w:cs="Times New Roman"/>
          <w:sz w:val="18"/>
          <w:szCs w:val="18"/>
        </w:rPr>
        <w:t>, ed. Philip E. Bennett, Anne Elizabeth Cobby, and Jane E. Everson (Edinburgh</w:t>
      </w:r>
      <w:r w:rsidR="00155A1D">
        <w:rPr>
          <w:rFonts w:ascii="Times New Roman" w:hAnsi="Times New Roman" w:cs="Times New Roman"/>
          <w:sz w:val="18"/>
          <w:szCs w:val="18"/>
        </w:rPr>
        <w:t xml:space="preserve">: </w:t>
      </w:r>
      <w:r w:rsidR="00155A1D" w:rsidRPr="00155A1D">
        <w:rPr>
          <w:rFonts w:ascii="Times New Roman" w:hAnsi="Times New Roman" w:cs="Times New Roman"/>
          <w:sz w:val="18"/>
          <w:szCs w:val="18"/>
        </w:rPr>
        <w:t xml:space="preserve">Société </w:t>
      </w:r>
      <w:proofErr w:type="spellStart"/>
      <w:r w:rsidR="00155A1D" w:rsidRPr="00155A1D">
        <w:rPr>
          <w:rFonts w:ascii="Times New Roman" w:hAnsi="Times New Roman" w:cs="Times New Roman"/>
          <w:sz w:val="18"/>
          <w:szCs w:val="18"/>
        </w:rPr>
        <w:t>Rencesvals</w:t>
      </w:r>
      <w:proofErr w:type="spellEnd"/>
      <w:r w:rsidR="00155A1D" w:rsidRPr="00155A1D">
        <w:rPr>
          <w:rFonts w:ascii="Times New Roman" w:hAnsi="Times New Roman" w:cs="Times New Roman"/>
          <w:sz w:val="18"/>
          <w:szCs w:val="18"/>
        </w:rPr>
        <w:t xml:space="preserve"> British Branch</w:t>
      </w:r>
      <w:r w:rsidRPr="006624BB">
        <w:rPr>
          <w:rFonts w:ascii="Times New Roman" w:hAnsi="Times New Roman" w:cs="Times New Roman"/>
          <w:sz w:val="18"/>
          <w:szCs w:val="18"/>
        </w:rPr>
        <w:t xml:space="preserve">, 2006), 153–71; Filippo Andrei, “Alberto di Aachen e la </w:t>
      </w:r>
      <w:r w:rsidRPr="006624BB">
        <w:rPr>
          <w:rFonts w:ascii="Times New Roman" w:hAnsi="Times New Roman" w:cs="Times New Roman"/>
          <w:i/>
          <w:iCs/>
          <w:sz w:val="18"/>
          <w:szCs w:val="18"/>
        </w:rPr>
        <w:t xml:space="preserve">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Romance Philology</w:t>
      </w:r>
      <w:r w:rsidRPr="006624BB">
        <w:rPr>
          <w:rFonts w:ascii="Times New Roman" w:hAnsi="Times New Roman" w:cs="Times New Roman"/>
          <w:sz w:val="18"/>
          <w:szCs w:val="18"/>
        </w:rPr>
        <w:t xml:space="preserve"> 63</w:t>
      </w:r>
      <w:r w:rsidR="005E1872">
        <w:rPr>
          <w:rFonts w:ascii="Times New Roman" w:hAnsi="Times New Roman" w:cs="Times New Roman"/>
          <w:sz w:val="18"/>
          <w:szCs w:val="18"/>
        </w:rPr>
        <w:t>, no. 1</w:t>
      </w:r>
      <w:r w:rsidRPr="006624BB">
        <w:rPr>
          <w:rFonts w:ascii="Times New Roman" w:hAnsi="Times New Roman" w:cs="Times New Roman"/>
          <w:sz w:val="18"/>
          <w:szCs w:val="18"/>
        </w:rPr>
        <w:t xml:space="preserve"> (2009): 1–69, at 54–55; Filippo Andrei, “</w:t>
      </w:r>
      <w:proofErr w:type="spellStart"/>
      <w:r w:rsidRPr="006624BB">
        <w:rPr>
          <w:rFonts w:ascii="Times New Roman" w:hAnsi="Times New Roman" w:cs="Times New Roman"/>
          <w:sz w:val="18"/>
          <w:szCs w:val="18"/>
        </w:rPr>
        <w:t>Rappresentazioni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leggendarie</w:t>
      </w:r>
      <w:proofErr w:type="spellEnd"/>
      <w:r w:rsidRPr="006624BB">
        <w:rPr>
          <w:rFonts w:ascii="Times New Roman" w:hAnsi="Times New Roman" w:cs="Times New Roman"/>
          <w:sz w:val="18"/>
          <w:szCs w:val="18"/>
        </w:rPr>
        <w:t xml:space="preserve"> e </w:t>
      </w:r>
      <w:proofErr w:type="spellStart"/>
      <w:r w:rsidRPr="006624BB">
        <w:rPr>
          <w:rFonts w:ascii="Times New Roman" w:hAnsi="Times New Roman" w:cs="Times New Roman"/>
          <w:sz w:val="18"/>
          <w:szCs w:val="18"/>
        </w:rPr>
        <w:t>narrazioni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storiche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della</w:t>
      </w:r>
      <w:proofErr w:type="spellEnd"/>
      <w:r w:rsidRPr="006624BB">
        <w:rPr>
          <w:rFonts w:ascii="Times New Roman" w:hAnsi="Times New Roman" w:cs="Times New Roman"/>
          <w:sz w:val="18"/>
          <w:szCs w:val="18"/>
        </w:rPr>
        <w:t xml:space="preserve"> Città </w:t>
      </w:r>
      <w:proofErr w:type="spellStart"/>
      <w:r w:rsidRPr="006624BB">
        <w:rPr>
          <w:rFonts w:ascii="Times New Roman" w:hAnsi="Times New Roman" w:cs="Times New Roman"/>
          <w:sz w:val="18"/>
          <w:szCs w:val="18"/>
        </w:rPr>
        <w:t>santa</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nella</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in </w:t>
      </w:r>
      <w:r w:rsidRPr="006624BB">
        <w:rPr>
          <w:rFonts w:ascii="Times New Roman" w:hAnsi="Times New Roman" w:cs="Times New Roman"/>
          <w:i/>
          <w:iCs/>
          <w:sz w:val="18"/>
          <w:szCs w:val="18"/>
        </w:rPr>
        <w:t>The Mediterranean Cities Between Myth and Reality</w:t>
      </w:r>
      <w:r w:rsidRPr="006624BB">
        <w:rPr>
          <w:rFonts w:ascii="Times New Roman" w:hAnsi="Times New Roman" w:cs="Times New Roman"/>
          <w:sz w:val="18"/>
          <w:szCs w:val="18"/>
        </w:rPr>
        <w:t>, ed. Federica Frediani (Firenze</w:t>
      </w:r>
      <w:r w:rsidR="0085030D">
        <w:rPr>
          <w:rFonts w:ascii="Times New Roman" w:hAnsi="Times New Roman" w:cs="Times New Roman"/>
          <w:sz w:val="18"/>
          <w:szCs w:val="18"/>
        </w:rPr>
        <w:t xml:space="preserve">: </w:t>
      </w:r>
      <w:proofErr w:type="spellStart"/>
      <w:r w:rsidR="0085030D" w:rsidRPr="0085030D">
        <w:rPr>
          <w:rFonts w:ascii="Times New Roman" w:hAnsi="Times New Roman" w:cs="Times New Roman"/>
          <w:sz w:val="18"/>
          <w:szCs w:val="18"/>
        </w:rPr>
        <w:t>Nerbini</w:t>
      </w:r>
      <w:proofErr w:type="spellEnd"/>
      <w:r w:rsidR="0085030D" w:rsidRPr="0085030D">
        <w:rPr>
          <w:rFonts w:ascii="Times New Roman" w:hAnsi="Times New Roman" w:cs="Times New Roman"/>
          <w:sz w:val="18"/>
          <w:szCs w:val="18"/>
        </w:rPr>
        <w:t xml:space="preserve"> International</w:t>
      </w:r>
      <w:r w:rsidRPr="006624BB">
        <w:rPr>
          <w:rFonts w:ascii="Times New Roman" w:hAnsi="Times New Roman" w:cs="Times New Roman"/>
          <w:sz w:val="18"/>
          <w:szCs w:val="18"/>
        </w:rPr>
        <w:t xml:space="preserve">, 2014), 89–107, at 92–93;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xml:space="preserve">, 27–30. On the connections between </w:t>
      </w:r>
      <w:r w:rsidRPr="006624BB">
        <w:rPr>
          <w:rFonts w:ascii="Times New Roman" w:hAnsi="Times New Roman" w:cs="Times New Roman"/>
          <w:i/>
          <w:iCs/>
          <w:sz w:val="18"/>
          <w:szCs w:val="18"/>
        </w:rPr>
        <w:t xml:space="preserve">chansons de </w:t>
      </w:r>
      <w:proofErr w:type="spellStart"/>
      <w:r w:rsidRPr="006624BB">
        <w:rPr>
          <w:rFonts w:ascii="Times New Roman" w:hAnsi="Times New Roman" w:cs="Times New Roman"/>
          <w:i/>
          <w:iCs/>
          <w:sz w:val="18"/>
          <w:szCs w:val="18"/>
        </w:rPr>
        <w:t>geste</w:t>
      </w:r>
      <w:proofErr w:type="spellEnd"/>
      <w:r w:rsidRPr="006624BB">
        <w:rPr>
          <w:rFonts w:ascii="Times New Roman" w:hAnsi="Times New Roman" w:cs="Times New Roman"/>
          <w:sz w:val="18"/>
          <w:szCs w:val="18"/>
        </w:rPr>
        <w:t xml:space="preserve"> and Latin crusade texts more broadly, see Simon Thomas Parsons, “The Use of </w:t>
      </w:r>
      <w:r w:rsidRPr="006624BB">
        <w:rPr>
          <w:rFonts w:ascii="Times New Roman" w:hAnsi="Times New Roman" w:cs="Times New Roman"/>
          <w:i/>
          <w:iCs/>
          <w:sz w:val="18"/>
          <w:szCs w:val="18"/>
        </w:rPr>
        <w:t xml:space="preserve">Chanson de </w:t>
      </w:r>
      <w:proofErr w:type="spellStart"/>
      <w:r w:rsidRPr="006624BB">
        <w:rPr>
          <w:rFonts w:ascii="Times New Roman" w:hAnsi="Times New Roman" w:cs="Times New Roman"/>
          <w:i/>
          <w:iCs/>
          <w:sz w:val="18"/>
          <w:szCs w:val="18"/>
        </w:rPr>
        <w:t>Geste</w:t>
      </w:r>
      <w:proofErr w:type="spellEnd"/>
      <w:r w:rsidRPr="006624BB">
        <w:rPr>
          <w:rFonts w:ascii="Times New Roman" w:hAnsi="Times New Roman" w:cs="Times New Roman"/>
          <w:sz w:val="18"/>
          <w:szCs w:val="18"/>
        </w:rPr>
        <w:t xml:space="preserve"> Motifs in the Latin Texts of the First Crusade, </w:t>
      </w:r>
      <w:r w:rsidRPr="00521B9F">
        <w:rPr>
          <w:rFonts w:ascii="Times New Roman" w:hAnsi="Times New Roman" w:cs="Times New Roman"/>
          <w:sz w:val="18"/>
          <w:szCs w:val="18"/>
        </w:rPr>
        <w:t>c</w:t>
      </w:r>
      <w:r w:rsidRPr="006624BB">
        <w:rPr>
          <w:rFonts w:ascii="Times New Roman" w:hAnsi="Times New Roman" w:cs="Times New Roman"/>
          <w:sz w:val="18"/>
          <w:szCs w:val="18"/>
        </w:rPr>
        <w:t>.</w:t>
      </w:r>
      <w:r w:rsidR="000C2C56">
        <w:rPr>
          <w:rFonts w:ascii="Times New Roman" w:hAnsi="Times New Roman" w:cs="Times New Roman"/>
          <w:sz w:val="18"/>
          <w:szCs w:val="18"/>
        </w:rPr>
        <w:t xml:space="preserve"> </w:t>
      </w:r>
      <w:r w:rsidRPr="006624BB">
        <w:rPr>
          <w:rFonts w:ascii="Times New Roman" w:hAnsi="Times New Roman" w:cs="Times New Roman"/>
          <w:sz w:val="18"/>
          <w:szCs w:val="18"/>
        </w:rPr>
        <w:t xml:space="preserve">1095–1145” (PhD </w:t>
      </w:r>
      <w:r w:rsidR="001F1C1F" w:rsidRPr="006624BB">
        <w:rPr>
          <w:rFonts w:ascii="Times New Roman" w:hAnsi="Times New Roman" w:cs="Times New Roman"/>
          <w:sz w:val="18"/>
          <w:szCs w:val="18"/>
        </w:rPr>
        <w:t>diss.</w:t>
      </w:r>
      <w:r w:rsidRPr="006624BB">
        <w:rPr>
          <w:rFonts w:ascii="Times New Roman" w:hAnsi="Times New Roman" w:cs="Times New Roman"/>
          <w:sz w:val="18"/>
          <w:szCs w:val="18"/>
        </w:rPr>
        <w:t>, Royal Holloway, University of London, 2015).</w:t>
      </w:r>
    </w:p>
  </w:footnote>
  <w:footnote w:id="74">
    <w:p w14:paraId="1460964F" w14:textId="2E58538A"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bookmarkStart w:id="11" w:name="_Hlk74152534"/>
      <w:r w:rsidRPr="006624BB">
        <w:rPr>
          <w:rFonts w:ascii="Times New Roman" w:hAnsi="Times New Roman" w:cs="Times New Roman"/>
          <w:sz w:val="18"/>
          <w:szCs w:val="18"/>
        </w:rPr>
        <w:t xml:space="preserve">Albert of Aachen, </w:t>
      </w:r>
      <w:r w:rsidRPr="006624BB">
        <w:rPr>
          <w:rFonts w:ascii="Times New Roman" w:hAnsi="Times New Roman" w:cs="Times New Roman"/>
          <w:i/>
          <w:iCs/>
          <w:sz w:val="18"/>
          <w:szCs w:val="18"/>
        </w:rPr>
        <w:t xml:space="preserve">Historia </w:t>
      </w:r>
      <w:proofErr w:type="spellStart"/>
      <w:r w:rsidRPr="006624BB">
        <w:rPr>
          <w:rFonts w:ascii="Times New Roman" w:hAnsi="Times New Roman" w:cs="Times New Roman"/>
          <w:i/>
          <w:iCs/>
          <w:sz w:val="18"/>
          <w:szCs w:val="18"/>
        </w:rPr>
        <w:t>Ierosolimitana</w:t>
      </w:r>
      <w:proofErr w:type="spellEnd"/>
      <w:r w:rsidRPr="006624BB">
        <w:rPr>
          <w:rFonts w:ascii="Times New Roman" w:hAnsi="Times New Roman" w:cs="Times New Roman"/>
          <w:sz w:val="18"/>
          <w:szCs w:val="18"/>
        </w:rPr>
        <w:t>, ed. and trans. Edgington</w:t>
      </w:r>
      <w:bookmarkEnd w:id="11"/>
      <w:r w:rsidRPr="006624BB">
        <w:rPr>
          <w:rFonts w:ascii="Times New Roman" w:hAnsi="Times New Roman" w:cs="Times New Roman"/>
          <w:sz w:val="18"/>
          <w:szCs w:val="18"/>
        </w:rPr>
        <w:t xml:space="preserve">, 402–403. </w:t>
      </w:r>
    </w:p>
  </w:footnote>
  <w:footnote w:id="75">
    <w:p w14:paraId="7635BBE9" w14:textId="183F1D62"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Robert the Monk, </w:t>
      </w:r>
      <w:r w:rsidRPr="006624BB">
        <w:rPr>
          <w:rFonts w:ascii="Times New Roman" w:hAnsi="Times New Roman" w:cs="Times New Roman"/>
          <w:i/>
          <w:iCs/>
          <w:sz w:val="18"/>
          <w:szCs w:val="18"/>
        </w:rPr>
        <w:t xml:space="preserve">The Historia </w:t>
      </w:r>
      <w:proofErr w:type="spellStart"/>
      <w:r w:rsidRPr="006624BB">
        <w:rPr>
          <w:rFonts w:ascii="Times New Roman" w:hAnsi="Times New Roman" w:cs="Times New Roman"/>
          <w:i/>
          <w:iCs/>
          <w:sz w:val="18"/>
          <w:szCs w:val="18"/>
        </w:rPr>
        <w:t>Iherosolimitana</w:t>
      </w:r>
      <w:proofErr w:type="spellEnd"/>
      <w:r w:rsidRPr="006624BB">
        <w:rPr>
          <w:rFonts w:ascii="Times New Roman" w:hAnsi="Times New Roman" w:cs="Times New Roman"/>
          <w:i/>
          <w:iCs/>
          <w:sz w:val="18"/>
          <w:szCs w:val="18"/>
        </w:rPr>
        <w:t xml:space="preserve"> of Robert the Monk</w:t>
      </w:r>
      <w:r w:rsidRPr="006624BB">
        <w:rPr>
          <w:rFonts w:ascii="Times New Roman" w:hAnsi="Times New Roman" w:cs="Times New Roman"/>
          <w:sz w:val="18"/>
          <w:szCs w:val="18"/>
        </w:rPr>
        <w:t>, ed. Damien Kempf and Marcus Bull (Woodbridge</w:t>
      </w:r>
      <w:r w:rsidR="004A7516" w:rsidRPr="006624BB">
        <w:rPr>
          <w:rFonts w:ascii="Times New Roman" w:hAnsi="Times New Roman" w:cs="Times New Roman"/>
          <w:sz w:val="18"/>
          <w:szCs w:val="18"/>
        </w:rPr>
        <w:t>: Boydell</w:t>
      </w:r>
      <w:r w:rsidRPr="006624BB">
        <w:rPr>
          <w:rFonts w:ascii="Times New Roman" w:hAnsi="Times New Roman" w:cs="Times New Roman"/>
          <w:sz w:val="18"/>
          <w:szCs w:val="18"/>
        </w:rPr>
        <w:t xml:space="preserve">, 2013), 96; Baldric of </w:t>
      </w:r>
      <w:proofErr w:type="spellStart"/>
      <w:r w:rsidRPr="006624BB">
        <w:rPr>
          <w:rFonts w:ascii="Times New Roman" w:hAnsi="Times New Roman" w:cs="Times New Roman"/>
          <w:sz w:val="18"/>
          <w:szCs w:val="18"/>
        </w:rPr>
        <w:t>Bourgueil</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The Historia </w:t>
      </w:r>
      <w:proofErr w:type="spellStart"/>
      <w:r w:rsidRPr="006624BB">
        <w:rPr>
          <w:rFonts w:ascii="Times New Roman" w:hAnsi="Times New Roman" w:cs="Times New Roman"/>
          <w:i/>
          <w:iCs/>
          <w:sz w:val="18"/>
          <w:szCs w:val="18"/>
        </w:rPr>
        <w:t>Ierosolimitana</w:t>
      </w:r>
      <w:proofErr w:type="spellEnd"/>
      <w:r w:rsidRPr="006624BB">
        <w:rPr>
          <w:rFonts w:ascii="Times New Roman" w:hAnsi="Times New Roman" w:cs="Times New Roman"/>
          <w:i/>
          <w:iCs/>
          <w:sz w:val="18"/>
          <w:szCs w:val="18"/>
        </w:rPr>
        <w:t xml:space="preserve"> of Baldric of </w:t>
      </w:r>
      <w:proofErr w:type="spellStart"/>
      <w:r w:rsidRPr="006624BB">
        <w:rPr>
          <w:rFonts w:ascii="Times New Roman" w:hAnsi="Times New Roman" w:cs="Times New Roman"/>
          <w:i/>
          <w:iCs/>
          <w:sz w:val="18"/>
          <w:szCs w:val="18"/>
        </w:rPr>
        <w:t>Bourgueil</w:t>
      </w:r>
      <w:proofErr w:type="spellEnd"/>
      <w:r w:rsidRPr="006624BB">
        <w:rPr>
          <w:rFonts w:ascii="Times New Roman" w:hAnsi="Times New Roman" w:cs="Times New Roman"/>
          <w:sz w:val="18"/>
          <w:szCs w:val="18"/>
        </w:rPr>
        <w:t>, ed. Steven J. Biddlecombe (Woodbridg</w:t>
      </w:r>
      <w:r w:rsidR="004A7516" w:rsidRPr="006624BB">
        <w:rPr>
          <w:rFonts w:ascii="Times New Roman" w:hAnsi="Times New Roman" w:cs="Times New Roman"/>
          <w:sz w:val="18"/>
          <w:szCs w:val="18"/>
        </w:rPr>
        <w:t>e: Boydell</w:t>
      </w:r>
      <w:r w:rsidRPr="006624BB">
        <w:rPr>
          <w:rFonts w:ascii="Times New Roman" w:hAnsi="Times New Roman" w:cs="Times New Roman"/>
          <w:sz w:val="18"/>
          <w:szCs w:val="18"/>
        </w:rPr>
        <w:t xml:space="preserve">, 2014), 103. See also Spencer, </w:t>
      </w:r>
      <w:r w:rsidR="00A13B19" w:rsidRPr="006624BB">
        <w:rPr>
          <w:rFonts w:ascii="Times New Roman" w:hAnsi="Times New Roman" w:cs="Times New Roman"/>
          <w:i/>
          <w:iCs/>
          <w:sz w:val="18"/>
          <w:szCs w:val="18"/>
        </w:rPr>
        <w:t>Emotions in a Crusading Context</w:t>
      </w:r>
      <w:r w:rsidRPr="006624BB">
        <w:rPr>
          <w:rFonts w:ascii="Times New Roman" w:hAnsi="Times New Roman" w:cs="Times New Roman"/>
          <w:sz w:val="18"/>
          <w:szCs w:val="18"/>
        </w:rPr>
        <w:t>, 119, 128–29, 141.</w:t>
      </w:r>
    </w:p>
  </w:footnote>
  <w:footnote w:id="76">
    <w:p w14:paraId="6E38265F" w14:textId="529E9012"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Robert the Monk, </w:t>
      </w:r>
      <w:r w:rsidRPr="006624BB">
        <w:rPr>
          <w:rFonts w:ascii="Times New Roman" w:hAnsi="Times New Roman" w:cs="Times New Roman"/>
          <w:i/>
          <w:iCs/>
          <w:sz w:val="18"/>
          <w:szCs w:val="18"/>
        </w:rPr>
        <w:t xml:space="preserve">Historia </w:t>
      </w:r>
      <w:proofErr w:type="spellStart"/>
      <w:r w:rsidRPr="006624BB">
        <w:rPr>
          <w:rFonts w:ascii="Times New Roman" w:hAnsi="Times New Roman" w:cs="Times New Roman"/>
          <w:i/>
          <w:iCs/>
          <w:sz w:val="18"/>
          <w:szCs w:val="18"/>
        </w:rPr>
        <w:t>Iherosolimitana</w:t>
      </w:r>
      <w:proofErr w:type="spellEnd"/>
      <w:r w:rsidRPr="006624BB">
        <w:rPr>
          <w:rFonts w:ascii="Times New Roman" w:hAnsi="Times New Roman" w:cs="Times New Roman"/>
          <w:sz w:val="18"/>
          <w:szCs w:val="18"/>
        </w:rPr>
        <w:t>, ed. Kempf and Bull, 96: “</w:t>
      </w:r>
      <w:proofErr w:type="spellStart"/>
      <w:r w:rsidRPr="006624BB">
        <w:rPr>
          <w:rFonts w:ascii="Times New Roman" w:hAnsi="Times New Roman" w:cs="Times New Roman"/>
          <w:sz w:val="18"/>
          <w:szCs w:val="18"/>
        </w:rPr>
        <w:t>melius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lacrimis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quam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iacula</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intorquendo</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pugnabant</w:t>
      </w:r>
      <w:proofErr w:type="spellEnd"/>
      <w:r w:rsidRPr="006624BB">
        <w:rPr>
          <w:rFonts w:ascii="Times New Roman" w:hAnsi="Times New Roman" w:cs="Times New Roman"/>
          <w:sz w:val="18"/>
          <w:szCs w:val="18"/>
        </w:rPr>
        <w:t xml:space="preserve">, quoniam licet </w:t>
      </w:r>
      <w:proofErr w:type="spellStart"/>
      <w:r w:rsidRPr="006624BB">
        <w:rPr>
          <w:rFonts w:ascii="Times New Roman" w:hAnsi="Times New Roman" w:cs="Times New Roman"/>
          <w:sz w:val="18"/>
          <w:szCs w:val="18"/>
        </w:rPr>
        <w:t>ubertim</w:t>
      </w:r>
      <w:proofErr w:type="spellEnd"/>
      <w:r w:rsidRPr="006624BB">
        <w:rPr>
          <w:rFonts w:ascii="Times New Roman" w:hAnsi="Times New Roman" w:cs="Times New Roman"/>
          <w:sz w:val="18"/>
          <w:szCs w:val="18"/>
        </w:rPr>
        <w:t xml:space="preserve"> in </w:t>
      </w:r>
      <w:proofErr w:type="spellStart"/>
      <w:r w:rsidRPr="006624BB">
        <w:rPr>
          <w:rFonts w:ascii="Times New Roman" w:hAnsi="Times New Roman" w:cs="Times New Roman"/>
          <w:sz w:val="18"/>
          <w:szCs w:val="18"/>
        </w:rPr>
        <w:t>terram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defluerent</w:t>
      </w:r>
      <w:proofErr w:type="spellEnd"/>
      <w:r w:rsidRPr="006624BB">
        <w:rPr>
          <w:rFonts w:ascii="Times New Roman" w:hAnsi="Times New Roman" w:cs="Times New Roman"/>
          <w:sz w:val="18"/>
          <w:szCs w:val="18"/>
        </w:rPr>
        <w:t xml:space="preserve">, in </w:t>
      </w:r>
      <w:proofErr w:type="spellStart"/>
      <w:r w:rsidRPr="006624BB">
        <w:rPr>
          <w:rFonts w:ascii="Times New Roman" w:hAnsi="Times New Roman" w:cs="Times New Roman"/>
          <w:sz w:val="18"/>
          <w:szCs w:val="18"/>
        </w:rPr>
        <w:t>celum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tamen</w:t>
      </w:r>
      <w:proofErr w:type="spellEnd"/>
      <w:r w:rsidRPr="006624BB">
        <w:rPr>
          <w:rFonts w:ascii="Times New Roman" w:hAnsi="Times New Roman" w:cs="Times New Roman"/>
          <w:sz w:val="18"/>
          <w:szCs w:val="18"/>
        </w:rPr>
        <w:t xml:space="preserve"> ante </w:t>
      </w:r>
      <w:proofErr w:type="spellStart"/>
      <w:r w:rsidRPr="006624BB">
        <w:rPr>
          <w:rFonts w:ascii="Times New Roman" w:hAnsi="Times New Roman" w:cs="Times New Roman"/>
          <w:sz w:val="18"/>
          <w:szCs w:val="18"/>
        </w:rPr>
        <w:t>te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propugnatorem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suum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conscendebant</w:t>
      </w:r>
      <w:proofErr w:type="spellEnd"/>
      <w:r w:rsidRPr="006624BB">
        <w:rPr>
          <w:rFonts w:ascii="Times New Roman" w:hAnsi="Times New Roman" w:cs="Times New Roman"/>
          <w:sz w:val="18"/>
          <w:szCs w:val="18"/>
        </w:rPr>
        <w:t xml:space="preserve">”; Baldric of </w:t>
      </w:r>
      <w:proofErr w:type="spellStart"/>
      <w:r w:rsidRPr="006624BB">
        <w:rPr>
          <w:rFonts w:ascii="Times New Roman" w:hAnsi="Times New Roman" w:cs="Times New Roman"/>
          <w:sz w:val="18"/>
          <w:szCs w:val="18"/>
        </w:rPr>
        <w:t>Bourgueil</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Historia </w:t>
      </w:r>
      <w:proofErr w:type="spellStart"/>
      <w:r w:rsidRPr="006624BB">
        <w:rPr>
          <w:rFonts w:ascii="Times New Roman" w:hAnsi="Times New Roman" w:cs="Times New Roman"/>
          <w:i/>
          <w:iCs/>
          <w:sz w:val="18"/>
          <w:szCs w:val="18"/>
        </w:rPr>
        <w:t>Ierosolimitana</w:t>
      </w:r>
      <w:proofErr w:type="spellEnd"/>
      <w:r w:rsidRPr="006624BB">
        <w:rPr>
          <w:rFonts w:ascii="Times New Roman" w:hAnsi="Times New Roman" w:cs="Times New Roman"/>
          <w:sz w:val="18"/>
          <w:szCs w:val="18"/>
        </w:rPr>
        <w:t>, ed. Biddlecombe, 103: “</w:t>
      </w:r>
      <w:proofErr w:type="spellStart"/>
      <w:r w:rsidRPr="006624BB">
        <w:rPr>
          <w:rFonts w:ascii="Times New Roman" w:hAnsi="Times New Roman" w:cs="Times New Roman"/>
          <w:sz w:val="18"/>
          <w:szCs w:val="18"/>
        </w:rPr>
        <w:t>Fleuerunt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igitur</w:t>
      </w:r>
      <w:proofErr w:type="spellEnd"/>
      <w:r w:rsidRPr="006624BB">
        <w:rPr>
          <w:rFonts w:ascii="Times New Roman" w:hAnsi="Times New Roman" w:cs="Times New Roman"/>
          <w:sz w:val="18"/>
          <w:szCs w:val="18"/>
        </w:rPr>
        <w:t xml:space="preserve"> super </w:t>
      </w:r>
      <w:proofErr w:type="spellStart"/>
      <w:r w:rsidRPr="006624BB">
        <w:rPr>
          <w:rFonts w:ascii="Times New Roman" w:hAnsi="Times New Roman" w:cs="Times New Roman"/>
          <w:sz w:val="18"/>
          <w:szCs w:val="18"/>
        </w:rPr>
        <w:t>illam</w:t>
      </w:r>
      <w:proofErr w:type="spellEnd"/>
      <w:r w:rsidRPr="006624BB">
        <w:rPr>
          <w:rFonts w:ascii="Times New Roman" w:hAnsi="Times New Roman" w:cs="Times New Roman"/>
          <w:sz w:val="18"/>
          <w:szCs w:val="18"/>
        </w:rPr>
        <w:t xml:space="preserve">, super </w:t>
      </w:r>
      <w:proofErr w:type="spellStart"/>
      <w:r w:rsidRPr="006624BB">
        <w:rPr>
          <w:rFonts w:ascii="Times New Roman" w:hAnsi="Times New Roman" w:cs="Times New Roman"/>
          <w:sz w:val="18"/>
          <w:szCs w:val="18"/>
        </w:rPr>
        <w:t>quam</w:t>
      </w:r>
      <w:proofErr w:type="spellEnd"/>
      <w:r w:rsidRPr="006624BB">
        <w:rPr>
          <w:rFonts w:ascii="Times New Roman" w:hAnsi="Times New Roman" w:cs="Times New Roman"/>
          <w:sz w:val="18"/>
          <w:szCs w:val="18"/>
        </w:rPr>
        <w:t xml:space="preserve"> et Christus </w:t>
      </w:r>
      <w:proofErr w:type="spellStart"/>
      <w:r w:rsidRPr="006624BB">
        <w:rPr>
          <w:rFonts w:ascii="Times New Roman" w:hAnsi="Times New Roman" w:cs="Times New Roman"/>
          <w:sz w:val="18"/>
          <w:szCs w:val="18"/>
        </w:rPr>
        <w:t>illorum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fleuerat</w:t>
      </w:r>
      <w:proofErr w:type="spellEnd"/>
      <w:r w:rsidRPr="006624BB">
        <w:rPr>
          <w:rFonts w:ascii="Times New Roman" w:hAnsi="Times New Roman" w:cs="Times New Roman"/>
          <w:sz w:val="18"/>
          <w:szCs w:val="18"/>
        </w:rPr>
        <w:t>.”</w:t>
      </w:r>
    </w:p>
  </w:footnote>
  <w:footnote w:id="77">
    <w:p w14:paraId="7B18BB2E" w14:textId="26C01126"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56;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191.</w:t>
      </w:r>
    </w:p>
  </w:footnote>
  <w:footnote w:id="78">
    <w:p w14:paraId="0294FAB6" w14:textId="003CD47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55–56;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190–91.</w:t>
      </w:r>
    </w:p>
  </w:footnote>
  <w:footnote w:id="79">
    <w:p w14:paraId="76725073" w14:textId="6A5BD78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56: “La </w:t>
      </w:r>
      <w:proofErr w:type="spellStart"/>
      <w:r w:rsidRPr="006624BB">
        <w:rPr>
          <w:rFonts w:ascii="Times New Roman" w:hAnsi="Times New Roman" w:cs="Times New Roman"/>
          <w:sz w:val="18"/>
          <w:szCs w:val="18"/>
        </w:rPr>
        <w:t>peüssiés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veïr</w:t>
      </w:r>
      <w:proofErr w:type="spellEnd"/>
      <w:r w:rsidRPr="006624BB">
        <w:rPr>
          <w:rFonts w:ascii="Times New Roman" w:hAnsi="Times New Roman" w:cs="Times New Roman"/>
          <w:sz w:val="18"/>
          <w:szCs w:val="18"/>
        </w:rPr>
        <w:t xml:space="preserve">, Dex! tant rice baron / </w:t>
      </w:r>
      <w:proofErr w:type="spellStart"/>
      <w:r w:rsidRPr="006624BB">
        <w:rPr>
          <w:rFonts w:ascii="Times New Roman" w:hAnsi="Times New Roman" w:cs="Times New Roman"/>
          <w:sz w:val="18"/>
          <w:szCs w:val="18"/>
        </w:rPr>
        <w:t>Mordre</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baisier</w:t>
      </w:r>
      <w:proofErr w:type="spellEnd"/>
      <w:r w:rsidRPr="006624BB">
        <w:rPr>
          <w:rFonts w:ascii="Times New Roman" w:hAnsi="Times New Roman" w:cs="Times New Roman"/>
          <w:sz w:val="18"/>
          <w:szCs w:val="18"/>
        </w:rPr>
        <w:t xml:space="preserve"> la terre, la </w:t>
      </w:r>
      <w:proofErr w:type="spellStart"/>
      <w:r w:rsidRPr="006624BB">
        <w:rPr>
          <w:rFonts w:ascii="Times New Roman" w:hAnsi="Times New Roman" w:cs="Times New Roman"/>
          <w:sz w:val="18"/>
          <w:szCs w:val="18"/>
        </w:rPr>
        <w:t>piere</w:t>
      </w:r>
      <w:proofErr w:type="spellEnd"/>
      <w:r w:rsidRPr="006624BB">
        <w:rPr>
          <w:rFonts w:ascii="Times New Roman" w:hAnsi="Times New Roman" w:cs="Times New Roman"/>
          <w:sz w:val="18"/>
          <w:szCs w:val="18"/>
        </w:rPr>
        <w:t xml:space="preserve"> et la </w:t>
      </w:r>
      <w:proofErr w:type="spellStart"/>
      <w:r w:rsidRPr="006624BB">
        <w:rPr>
          <w:rFonts w:ascii="Times New Roman" w:hAnsi="Times New Roman" w:cs="Times New Roman"/>
          <w:sz w:val="18"/>
          <w:szCs w:val="18"/>
        </w:rPr>
        <w:t>sablon</w:t>
      </w:r>
      <w:proofErr w:type="spellEnd"/>
      <w:r w:rsidRPr="006624BB">
        <w:rPr>
          <w:rFonts w:ascii="Times New Roman" w:hAnsi="Times New Roman" w:cs="Times New Roman"/>
          <w:sz w:val="18"/>
          <w:szCs w:val="18"/>
        </w:rPr>
        <w:t xml:space="preserve">! / </w:t>
      </w:r>
      <w:proofErr w:type="spellStart"/>
      <w:r w:rsidRPr="006624BB">
        <w:rPr>
          <w:rFonts w:ascii="Times New Roman" w:hAnsi="Times New Roman" w:cs="Times New Roman"/>
          <w:sz w:val="18"/>
          <w:szCs w:val="18"/>
        </w:rPr>
        <w:t>L’uns</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disoit</w:t>
      </w:r>
      <w:proofErr w:type="spellEnd"/>
      <w:r w:rsidRPr="006624BB">
        <w:rPr>
          <w:rFonts w:ascii="Times New Roman" w:hAnsi="Times New Roman" w:cs="Times New Roman"/>
          <w:sz w:val="18"/>
          <w:szCs w:val="18"/>
        </w:rPr>
        <w:t xml:space="preserve"> a </w:t>
      </w:r>
      <w:proofErr w:type="spellStart"/>
      <w:r w:rsidRPr="006624BB">
        <w:rPr>
          <w:rFonts w:ascii="Times New Roman" w:hAnsi="Times New Roman" w:cs="Times New Roman"/>
          <w:sz w:val="18"/>
          <w:szCs w:val="18"/>
        </w:rPr>
        <w:t>l’autre</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traioit</w:t>
      </w:r>
      <w:proofErr w:type="spellEnd"/>
      <w:r w:rsidRPr="006624BB">
        <w:rPr>
          <w:rFonts w:ascii="Times New Roman" w:hAnsi="Times New Roman" w:cs="Times New Roman"/>
          <w:sz w:val="18"/>
          <w:szCs w:val="18"/>
        </w:rPr>
        <w:t xml:space="preserve"> son sermon: / ‘Par ci </w:t>
      </w:r>
      <w:proofErr w:type="spellStart"/>
      <w:r w:rsidRPr="006624BB">
        <w:rPr>
          <w:rFonts w:ascii="Times New Roman" w:hAnsi="Times New Roman" w:cs="Times New Roman"/>
          <w:sz w:val="18"/>
          <w:szCs w:val="18"/>
        </w:rPr>
        <w:t>passa</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Jhesus</w:t>
      </w:r>
      <w:proofErr w:type="spellEnd"/>
      <w:r w:rsidRPr="006624BB">
        <w:rPr>
          <w:rFonts w:ascii="Times New Roman" w:hAnsi="Times New Roman" w:cs="Times New Roman"/>
          <w:sz w:val="18"/>
          <w:szCs w:val="18"/>
        </w:rPr>
        <w:t xml:space="preserve">, qui </w:t>
      </w:r>
      <w:proofErr w:type="spellStart"/>
      <w:r w:rsidRPr="006624BB">
        <w:rPr>
          <w:rFonts w:ascii="Times New Roman" w:hAnsi="Times New Roman" w:cs="Times New Roman"/>
          <w:sz w:val="18"/>
          <w:szCs w:val="18"/>
        </w:rPr>
        <w:t>soufri</w:t>
      </w:r>
      <w:proofErr w:type="spellEnd"/>
      <w:r w:rsidRPr="006624BB">
        <w:rPr>
          <w:rFonts w:ascii="Times New Roman" w:hAnsi="Times New Roman" w:cs="Times New Roman"/>
          <w:sz w:val="18"/>
          <w:szCs w:val="18"/>
        </w:rPr>
        <w:t xml:space="preserve"> passion, / Si </w:t>
      </w:r>
      <w:proofErr w:type="spellStart"/>
      <w:r w:rsidRPr="006624BB">
        <w:rPr>
          <w:rFonts w:ascii="Times New Roman" w:hAnsi="Times New Roman" w:cs="Times New Roman"/>
          <w:sz w:val="18"/>
          <w:szCs w:val="18"/>
        </w:rPr>
        <w:t>beneoit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apostele</w:t>
      </w:r>
      <w:proofErr w:type="spellEnd"/>
      <w:r w:rsidRPr="006624BB">
        <w:rPr>
          <w:rFonts w:ascii="Times New Roman" w:hAnsi="Times New Roman" w:cs="Times New Roman"/>
          <w:sz w:val="18"/>
          <w:szCs w:val="18"/>
        </w:rPr>
        <w:t xml:space="preserve"> et tot </w:t>
      </w:r>
      <w:proofErr w:type="spellStart"/>
      <w:r w:rsidRPr="006624BB">
        <w:rPr>
          <w:rFonts w:ascii="Times New Roman" w:hAnsi="Times New Roman" w:cs="Times New Roman"/>
          <w:sz w:val="18"/>
          <w:szCs w:val="18"/>
        </w:rPr>
        <w:t>si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compaignon</w:t>
      </w:r>
      <w:proofErr w:type="spellEnd"/>
      <w:r w:rsidRPr="006624BB">
        <w:rPr>
          <w:rFonts w:ascii="Times New Roman" w:hAnsi="Times New Roman" w:cs="Times New Roman"/>
          <w:sz w:val="18"/>
          <w:szCs w:val="18"/>
        </w:rPr>
        <w:t xml:space="preserve">! / Buer </w:t>
      </w:r>
      <w:proofErr w:type="spellStart"/>
      <w:r w:rsidRPr="006624BB">
        <w:rPr>
          <w:rFonts w:ascii="Times New Roman" w:hAnsi="Times New Roman" w:cs="Times New Roman"/>
          <w:sz w:val="18"/>
          <w:szCs w:val="18"/>
        </w:rPr>
        <w:t>avonmes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soufert</w:t>
      </w:r>
      <w:proofErr w:type="spellEnd"/>
      <w:r w:rsidRPr="006624BB">
        <w:rPr>
          <w:rFonts w:ascii="Times New Roman" w:hAnsi="Times New Roman" w:cs="Times New Roman"/>
          <w:sz w:val="18"/>
          <w:szCs w:val="18"/>
        </w:rPr>
        <w:t xml:space="preserve"> tant persecution / Et tant fain et tant </w:t>
      </w:r>
      <w:proofErr w:type="spellStart"/>
      <w:r w:rsidRPr="006624BB">
        <w:rPr>
          <w:rFonts w:ascii="Times New Roman" w:hAnsi="Times New Roman" w:cs="Times New Roman"/>
          <w:sz w:val="18"/>
          <w:szCs w:val="18"/>
        </w:rPr>
        <w:t>soif</w:t>
      </w:r>
      <w:proofErr w:type="spellEnd"/>
      <w:r w:rsidRPr="006624BB">
        <w:rPr>
          <w:rFonts w:ascii="Times New Roman" w:hAnsi="Times New Roman" w:cs="Times New Roman"/>
          <w:sz w:val="18"/>
          <w:szCs w:val="18"/>
        </w:rPr>
        <w:t xml:space="preserve">, tante </w:t>
      </w:r>
      <w:proofErr w:type="spellStart"/>
      <w:r w:rsidRPr="006624BB">
        <w:rPr>
          <w:rFonts w:ascii="Times New Roman" w:hAnsi="Times New Roman" w:cs="Times New Roman"/>
          <w:sz w:val="18"/>
          <w:szCs w:val="18"/>
        </w:rPr>
        <w:t>destravison</w:t>
      </w:r>
      <w:proofErr w:type="spellEnd"/>
      <w:r w:rsidRPr="006624BB">
        <w:rPr>
          <w:rFonts w:ascii="Times New Roman" w:hAnsi="Times New Roman" w:cs="Times New Roman"/>
          <w:sz w:val="18"/>
          <w:szCs w:val="18"/>
        </w:rPr>
        <w:t xml:space="preserve">, / Les </w:t>
      </w:r>
      <w:proofErr w:type="spellStart"/>
      <w:r w:rsidRPr="006624BB">
        <w:rPr>
          <w:rFonts w:ascii="Times New Roman" w:hAnsi="Times New Roman" w:cs="Times New Roman"/>
          <w:sz w:val="18"/>
          <w:szCs w:val="18"/>
        </w:rPr>
        <w:t>vens</w:t>
      </w:r>
      <w:proofErr w:type="spellEnd"/>
      <w:r w:rsidRPr="006624BB">
        <w:rPr>
          <w:rFonts w:ascii="Times New Roman" w:hAnsi="Times New Roman" w:cs="Times New Roman"/>
          <w:sz w:val="18"/>
          <w:szCs w:val="18"/>
        </w:rPr>
        <w:t xml:space="preserve"> et les </w:t>
      </w:r>
      <w:proofErr w:type="spellStart"/>
      <w:r w:rsidRPr="006624BB">
        <w:rPr>
          <w:rFonts w:ascii="Times New Roman" w:hAnsi="Times New Roman" w:cs="Times New Roman"/>
          <w:sz w:val="18"/>
          <w:szCs w:val="18"/>
        </w:rPr>
        <w:t>orages</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noif</w:t>
      </w:r>
      <w:proofErr w:type="spellEnd"/>
      <w:r w:rsidRPr="006624BB">
        <w:rPr>
          <w:rFonts w:ascii="Times New Roman" w:hAnsi="Times New Roman" w:cs="Times New Roman"/>
          <w:sz w:val="18"/>
          <w:szCs w:val="18"/>
        </w:rPr>
        <w:t xml:space="preserve"> et le </w:t>
      </w:r>
      <w:proofErr w:type="spellStart"/>
      <w:r w:rsidRPr="006624BB">
        <w:rPr>
          <w:rFonts w:ascii="Times New Roman" w:hAnsi="Times New Roman" w:cs="Times New Roman"/>
          <w:sz w:val="18"/>
          <w:szCs w:val="18"/>
        </w:rPr>
        <w:t>glaçon</w:t>
      </w:r>
      <w:proofErr w:type="spellEnd"/>
      <w:r w:rsidRPr="006624BB">
        <w:rPr>
          <w:rFonts w:ascii="Times New Roman" w:hAnsi="Times New Roman" w:cs="Times New Roman"/>
          <w:sz w:val="18"/>
          <w:szCs w:val="18"/>
        </w:rPr>
        <w:t xml:space="preserve">, / Quant or </w:t>
      </w:r>
      <w:proofErr w:type="spellStart"/>
      <w:r w:rsidRPr="006624BB">
        <w:rPr>
          <w:rFonts w:ascii="Times New Roman" w:hAnsi="Times New Roman" w:cs="Times New Roman"/>
          <w:sz w:val="18"/>
          <w:szCs w:val="18"/>
        </w:rPr>
        <w:t>veons</w:t>
      </w:r>
      <w:proofErr w:type="spellEnd"/>
      <w:r w:rsidRPr="006624BB">
        <w:rPr>
          <w:rFonts w:ascii="Times New Roman" w:hAnsi="Times New Roman" w:cs="Times New Roman"/>
          <w:sz w:val="18"/>
          <w:szCs w:val="18"/>
        </w:rPr>
        <w:t xml:space="preserve"> le vile u Dex </w:t>
      </w:r>
      <w:proofErr w:type="spellStart"/>
      <w:r w:rsidRPr="006624BB">
        <w:rPr>
          <w:rFonts w:ascii="Times New Roman" w:hAnsi="Times New Roman" w:cs="Times New Roman"/>
          <w:sz w:val="18"/>
          <w:szCs w:val="18"/>
        </w:rPr>
        <w:t>prist</w:t>
      </w:r>
      <w:proofErr w:type="spellEnd"/>
      <w:r w:rsidRPr="006624BB">
        <w:rPr>
          <w:rFonts w:ascii="Times New Roman" w:hAnsi="Times New Roman" w:cs="Times New Roman"/>
          <w:sz w:val="18"/>
          <w:szCs w:val="18"/>
        </w:rPr>
        <w:t xml:space="preserve"> passion, / U il </w:t>
      </w:r>
      <w:proofErr w:type="spellStart"/>
      <w:r w:rsidRPr="006624BB">
        <w:rPr>
          <w:rFonts w:ascii="Times New Roman" w:hAnsi="Times New Roman" w:cs="Times New Roman"/>
          <w:sz w:val="18"/>
          <w:szCs w:val="18"/>
        </w:rPr>
        <w:t>recoilli</w:t>
      </w:r>
      <w:proofErr w:type="spellEnd"/>
      <w:r w:rsidRPr="006624BB">
        <w:rPr>
          <w:rFonts w:ascii="Times New Roman" w:hAnsi="Times New Roman" w:cs="Times New Roman"/>
          <w:sz w:val="18"/>
          <w:szCs w:val="18"/>
        </w:rPr>
        <w:t xml:space="preserve"> mort </w:t>
      </w:r>
      <w:proofErr w:type="spellStart"/>
      <w:r w:rsidRPr="006624BB">
        <w:rPr>
          <w:rFonts w:ascii="Times New Roman" w:hAnsi="Times New Roman" w:cs="Times New Roman"/>
          <w:sz w:val="18"/>
          <w:szCs w:val="18"/>
        </w:rPr>
        <w:t>por</w:t>
      </w:r>
      <w:proofErr w:type="spellEnd"/>
      <w:r w:rsidRPr="006624BB">
        <w:rPr>
          <w:rFonts w:ascii="Times New Roman" w:hAnsi="Times New Roman" w:cs="Times New Roman"/>
          <w:sz w:val="18"/>
          <w:szCs w:val="18"/>
        </w:rPr>
        <w:t xml:space="preserve"> no redemption!’” The only difference is that “la terre, la </w:t>
      </w:r>
      <w:proofErr w:type="spellStart"/>
      <w:r w:rsidRPr="006624BB">
        <w:rPr>
          <w:rFonts w:ascii="Times New Roman" w:hAnsi="Times New Roman" w:cs="Times New Roman"/>
          <w:sz w:val="18"/>
          <w:szCs w:val="18"/>
        </w:rPr>
        <w:t>piere</w:t>
      </w:r>
      <w:proofErr w:type="spellEnd"/>
      <w:r w:rsidRPr="006624BB">
        <w:rPr>
          <w:rFonts w:ascii="Times New Roman" w:hAnsi="Times New Roman" w:cs="Times New Roman"/>
          <w:sz w:val="18"/>
          <w:szCs w:val="18"/>
        </w:rPr>
        <w:t xml:space="preserve"> et la </w:t>
      </w:r>
      <w:proofErr w:type="spellStart"/>
      <w:r w:rsidRPr="006624BB">
        <w:rPr>
          <w:rFonts w:ascii="Times New Roman" w:hAnsi="Times New Roman" w:cs="Times New Roman"/>
          <w:sz w:val="18"/>
          <w:szCs w:val="18"/>
        </w:rPr>
        <w:t>sablon</w:t>
      </w:r>
      <w:proofErr w:type="spellEnd"/>
      <w:r w:rsidRPr="006624BB">
        <w:rPr>
          <w:rFonts w:ascii="Times New Roman" w:hAnsi="Times New Roman" w:cs="Times New Roman"/>
          <w:sz w:val="18"/>
          <w:szCs w:val="18"/>
        </w:rPr>
        <w:t xml:space="preserve">” replaces “la </w:t>
      </w:r>
      <w:proofErr w:type="spellStart"/>
      <w:r w:rsidRPr="006624BB">
        <w:rPr>
          <w:rFonts w:ascii="Times New Roman" w:hAnsi="Times New Roman" w:cs="Times New Roman"/>
          <w:sz w:val="18"/>
          <w:szCs w:val="18"/>
        </w:rPr>
        <w:t>piere</w:t>
      </w:r>
      <w:proofErr w:type="spellEnd"/>
      <w:r w:rsidRPr="006624BB">
        <w:rPr>
          <w:rFonts w:ascii="Times New Roman" w:hAnsi="Times New Roman" w:cs="Times New Roman"/>
          <w:sz w:val="18"/>
          <w:szCs w:val="18"/>
        </w:rPr>
        <w:t xml:space="preserve"> et la terre environ.”</w:t>
      </w:r>
    </w:p>
  </w:footnote>
  <w:footnote w:id="80">
    <w:p w14:paraId="7445FF20" w14:textId="13342A5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56;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191.</w:t>
      </w:r>
    </w:p>
  </w:footnote>
  <w:footnote w:id="81">
    <w:p w14:paraId="77ACED98" w14:textId="6720DEC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57–58: “En </w:t>
      </w:r>
      <w:proofErr w:type="spellStart"/>
      <w:r w:rsidRPr="006624BB">
        <w:rPr>
          <w:rFonts w:ascii="Times New Roman" w:hAnsi="Times New Roman" w:cs="Times New Roman"/>
          <w:sz w:val="18"/>
          <w:szCs w:val="18"/>
        </w:rPr>
        <w:t>cele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sainte</w:t>
      </w:r>
      <w:proofErr w:type="spellEnd"/>
      <w:r w:rsidRPr="006624BB">
        <w:rPr>
          <w:rFonts w:ascii="Times New Roman" w:hAnsi="Times New Roman" w:cs="Times New Roman"/>
          <w:sz w:val="18"/>
          <w:szCs w:val="18"/>
        </w:rPr>
        <w:t xml:space="preserve"> vile, </w:t>
      </w:r>
      <w:proofErr w:type="spellStart"/>
      <w:r w:rsidRPr="006624BB">
        <w:rPr>
          <w:rFonts w:ascii="Times New Roman" w:hAnsi="Times New Roman" w:cs="Times New Roman"/>
          <w:sz w:val="18"/>
          <w:szCs w:val="18"/>
        </w:rPr>
        <w:t>biau</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segnor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fui</w:t>
      </w:r>
      <w:proofErr w:type="spellEnd"/>
      <w:r w:rsidRPr="006624BB">
        <w:rPr>
          <w:rFonts w:ascii="Times New Roman" w:hAnsi="Times New Roman" w:cs="Times New Roman"/>
          <w:sz w:val="18"/>
          <w:szCs w:val="18"/>
        </w:rPr>
        <w:t xml:space="preserve"> jo ja! / </w:t>
      </w:r>
      <w:proofErr w:type="spellStart"/>
      <w:r w:rsidRPr="006624BB">
        <w:rPr>
          <w:rFonts w:ascii="Times New Roman" w:hAnsi="Times New Roman" w:cs="Times New Roman"/>
          <w:sz w:val="18"/>
          <w:szCs w:val="18"/>
        </w:rPr>
        <w:t>Vés</w:t>
      </w:r>
      <w:proofErr w:type="spellEnd"/>
      <w:r w:rsidRPr="006624BB">
        <w:rPr>
          <w:rFonts w:ascii="Times New Roman" w:hAnsi="Times New Roman" w:cs="Times New Roman"/>
          <w:sz w:val="18"/>
          <w:szCs w:val="18"/>
        </w:rPr>
        <w:t xml:space="preserve"> le Mont Olivet, la u Dex </w:t>
      </w:r>
      <w:proofErr w:type="spellStart"/>
      <w:r w:rsidRPr="006624BB">
        <w:rPr>
          <w:rFonts w:ascii="Times New Roman" w:hAnsi="Times New Roman" w:cs="Times New Roman"/>
          <w:sz w:val="18"/>
          <w:szCs w:val="18"/>
        </w:rPr>
        <w:t>demanda</w:t>
      </w:r>
      <w:proofErr w:type="spellEnd"/>
      <w:r w:rsidRPr="006624BB">
        <w:rPr>
          <w:rFonts w:ascii="Times New Roman" w:hAnsi="Times New Roman" w:cs="Times New Roman"/>
          <w:sz w:val="18"/>
          <w:szCs w:val="18"/>
        </w:rPr>
        <w:t xml:space="preserve"> / </w:t>
      </w:r>
      <w:proofErr w:type="spellStart"/>
      <w:r w:rsidRPr="006624BB">
        <w:rPr>
          <w:rFonts w:ascii="Times New Roman" w:hAnsi="Times New Roman" w:cs="Times New Roman"/>
          <w:sz w:val="18"/>
          <w:szCs w:val="18"/>
        </w:rPr>
        <w:t>L’asnesse</w:t>
      </w:r>
      <w:proofErr w:type="spellEnd"/>
      <w:r w:rsidRPr="006624BB">
        <w:rPr>
          <w:rFonts w:ascii="Times New Roman" w:hAnsi="Times New Roman" w:cs="Times New Roman"/>
          <w:sz w:val="18"/>
          <w:szCs w:val="18"/>
        </w:rPr>
        <w:t xml:space="preserve"> et son </w:t>
      </w:r>
      <w:proofErr w:type="spellStart"/>
      <w:r w:rsidRPr="006624BB">
        <w:rPr>
          <w:rFonts w:ascii="Times New Roman" w:hAnsi="Times New Roman" w:cs="Times New Roman"/>
          <w:sz w:val="18"/>
          <w:szCs w:val="18"/>
        </w:rPr>
        <w:t>faon</w:t>
      </w:r>
      <w:proofErr w:type="spellEnd"/>
      <w:r w:rsidRPr="006624BB">
        <w:rPr>
          <w:rFonts w:ascii="Times New Roman" w:hAnsi="Times New Roman" w:cs="Times New Roman"/>
          <w:sz w:val="18"/>
          <w:szCs w:val="18"/>
        </w:rPr>
        <w:t xml:space="preserve">, quant on li </w:t>
      </w:r>
      <w:proofErr w:type="spellStart"/>
      <w:r w:rsidRPr="006624BB">
        <w:rPr>
          <w:rFonts w:ascii="Times New Roman" w:hAnsi="Times New Roman" w:cs="Times New Roman"/>
          <w:sz w:val="18"/>
          <w:szCs w:val="18"/>
        </w:rPr>
        <w:t>amena</w:t>
      </w:r>
      <w:proofErr w:type="spellEnd"/>
      <w:r w:rsidRPr="006624BB">
        <w:rPr>
          <w:rFonts w:ascii="Times New Roman" w:hAnsi="Times New Roman" w:cs="Times New Roman"/>
          <w:sz w:val="18"/>
          <w:szCs w:val="18"/>
        </w:rPr>
        <w:t xml:space="preserve">. / Et </w:t>
      </w:r>
      <w:proofErr w:type="spellStart"/>
      <w:r w:rsidRPr="006624BB">
        <w:rPr>
          <w:rFonts w:ascii="Times New Roman" w:hAnsi="Times New Roman" w:cs="Times New Roman"/>
          <w:sz w:val="18"/>
          <w:szCs w:val="18"/>
        </w:rPr>
        <w:t>vés</w:t>
      </w:r>
      <w:proofErr w:type="spellEnd"/>
      <w:r w:rsidRPr="006624BB">
        <w:rPr>
          <w:rFonts w:ascii="Times New Roman" w:hAnsi="Times New Roman" w:cs="Times New Roman"/>
          <w:sz w:val="18"/>
          <w:szCs w:val="18"/>
        </w:rPr>
        <w:t xml:space="preserve"> la Portes </w:t>
      </w:r>
      <w:proofErr w:type="spellStart"/>
      <w:r w:rsidRPr="006624BB">
        <w:rPr>
          <w:rFonts w:ascii="Times New Roman" w:hAnsi="Times New Roman" w:cs="Times New Roman"/>
          <w:sz w:val="18"/>
          <w:szCs w:val="18"/>
        </w:rPr>
        <w:t>Oires</w:t>
      </w:r>
      <w:proofErr w:type="spellEnd"/>
      <w:r w:rsidRPr="006624BB">
        <w:rPr>
          <w:rFonts w:ascii="Times New Roman" w:hAnsi="Times New Roman" w:cs="Times New Roman"/>
          <w:sz w:val="18"/>
          <w:szCs w:val="18"/>
        </w:rPr>
        <w:t xml:space="preserve">, par u </w:t>
      </w:r>
      <w:proofErr w:type="spellStart"/>
      <w:r w:rsidRPr="006624BB">
        <w:rPr>
          <w:rFonts w:ascii="Times New Roman" w:hAnsi="Times New Roman" w:cs="Times New Roman"/>
          <w:sz w:val="18"/>
          <w:szCs w:val="18"/>
        </w:rPr>
        <w:t>Jhesus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entra</w:t>
      </w:r>
      <w:proofErr w:type="spellEnd"/>
      <w:r w:rsidRPr="006624BB">
        <w:rPr>
          <w:rFonts w:ascii="Times New Roman" w:hAnsi="Times New Roman" w:cs="Times New Roman"/>
          <w:sz w:val="18"/>
          <w:szCs w:val="18"/>
        </w:rPr>
        <w:t xml:space="preserve"> / Dedens Jerusalem … / Li </w:t>
      </w:r>
      <w:proofErr w:type="spellStart"/>
      <w:r w:rsidRPr="006624BB">
        <w:rPr>
          <w:rFonts w:ascii="Times New Roman" w:hAnsi="Times New Roman" w:cs="Times New Roman"/>
          <w:sz w:val="18"/>
          <w:szCs w:val="18"/>
        </w:rPr>
        <w:t>cités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est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plorans</w:t>
      </w:r>
      <w:proofErr w:type="spellEnd"/>
      <w:r w:rsidRPr="006624BB">
        <w:rPr>
          <w:rFonts w:ascii="Times New Roman" w:hAnsi="Times New Roman" w:cs="Times New Roman"/>
          <w:sz w:val="18"/>
          <w:szCs w:val="18"/>
        </w:rPr>
        <w:t xml:space="preserve">, la terre </w:t>
      </w:r>
      <w:proofErr w:type="spellStart"/>
      <w:r w:rsidRPr="006624BB">
        <w:rPr>
          <w:rFonts w:ascii="Times New Roman" w:hAnsi="Times New Roman" w:cs="Times New Roman"/>
          <w:sz w:val="18"/>
          <w:szCs w:val="18"/>
        </w:rPr>
        <w:t>s’aploia</w:t>
      </w:r>
      <w:proofErr w:type="spellEnd"/>
      <w:r w:rsidRPr="006624BB">
        <w:rPr>
          <w:rFonts w:ascii="Times New Roman" w:hAnsi="Times New Roman" w:cs="Times New Roman"/>
          <w:sz w:val="18"/>
          <w:szCs w:val="18"/>
        </w:rPr>
        <w:t xml:space="preserve"> / Sous les </w:t>
      </w:r>
      <w:proofErr w:type="spellStart"/>
      <w:r w:rsidRPr="006624BB">
        <w:rPr>
          <w:rFonts w:ascii="Times New Roman" w:hAnsi="Times New Roman" w:cs="Times New Roman"/>
          <w:sz w:val="18"/>
          <w:szCs w:val="18"/>
        </w:rPr>
        <w:t>piés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Jhesu</w:t>
      </w:r>
      <w:proofErr w:type="spellEnd"/>
      <w:r w:rsidRPr="006624BB">
        <w:rPr>
          <w:rFonts w:ascii="Times New Roman" w:hAnsi="Times New Roman" w:cs="Times New Roman"/>
          <w:sz w:val="18"/>
          <w:szCs w:val="18"/>
        </w:rPr>
        <w:t xml:space="preserve"> Crist: </w:t>
      </w:r>
      <w:proofErr w:type="spellStart"/>
      <w:r w:rsidRPr="006624BB">
        <w:rPr>
          <w:rFonts w:ascii="Times New Roman" w:hAnsi="Times New Roman" w:cs="Times New Roman"/>
          <w:sz w:val="18"/>
          <w:szCs w:val="18"/>
        </w:rPr>
        <w:t>ainc</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puis</w:t>
      </w:r>
      <w:proofErr w:type="spellEnd"/>
      <w:r w:rsidRPr="006624BB">
        <w:rPr>
          <w:rFonts w:ascii="Times New Roman" w:hAnsi="Times New Roman" w:cs="Times New Roman"/>
          <w:sz w:val="18"/>
          <w:szCs w:val="18"/>
        </w:rPr>
        <w:t xml:space="preserve"> ne </w:t>
      </w:r>
      <w:proofErr w:type="spellStart"/>
      <w:r w:rsidRPr="006624BB">
        <w:rPr>
          <w:rFonts w:ascii="Times New Roman" w:hAnsi="Times New Roman" w:cs="Times New Roman"/>
          <w:sz w:val="18"/>
          <w:szCs w:val="18"/>
        </w:rPr>
        <w:t>revela</w:t>
      </w:r>
      <w:proofErr w:type="spellEnd"/>
      <w:r w:rsidRPr="006624BB">
        <w:rPr>
          <w:rFonts w:ascii="Times New Roman" w:hAnsi="Times New Roman" w:cs="Times New Roman"/>
          <w:sz w:val="18"/>
          <w:szCs w:val="18"/>
        </w:rPr>
        <w:t xml:space="preserve">! / Et </w:t>
      </w:r>
      <w:proofErr w:type="spellStart"/>
      <w:r w:rsidRPr="006624BB">
        <w:rPr>
          <w:rFonts w:ascii="Times New Roman" w:hAnsi="Times New Roman" w:cs="Times New Roman"/>
          <w:sz w:val="18"/>
          <w:szCs w:val="18"/>
        </w:rPr>
        <w:t>veés</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pretorie</w:t>
      </w:r>
      <w:proofErr w:type="spellEnd"/>
      <w:r w:rsidRPr="006624BB">
        <w:rPr>
          <w:rFonts w:ascii="Times New Roman" w:hAnsi="Times New Roman" w:cs="Times New Roman"/>
          <w:sz w:val="18"/>
          <w:szCs w:val="18"/>
        </w:rPr>
        <w:t xml:space="preserve">, la u on </w:t>
      </w:r>
      <w:proofErr w:type="spellStart"/>
      <w:r w:rsidRPr="006624BB">
        <w:rPr>
          <w:rFonts w:ascii="Times New Roman" w:hAnsi="Times New Roman" w:cs="Times New Roman"/>
          <w:sz w:val="18"/>
          <w:szCs w:val="18"/>
        </w:rPr>
        <w:t>l’emplaida</w:t>
      </w:r>
      <w:proofErr w:type="spellEnd"/>
      <w:r w:rsidRPr="006624BB">
        <w:rPr>
          <w:rFonts w:ascii="Times New Roman" w:hAnsi="Times New Roman" w:cs="Times New Roman"/>
          <w:sz w:val="18"/>
          <w:szCs w:val="18"/>
        </w:rPr>
        <w:t xml:space="preserve">, / U Judas le </w:t>
      </w:r>
      <w:proofErr w:type="spellStart"/>
      <w:r w:rsidRPr="006624BB">
        <w:rPr>
          <w:rFonts w:ascii="Times New Roman" w:hAnsi="Times New Roman" w:cs="Times New Roman"/>
          <w:sz w:val="18"/>
          <w:szCs w:val="18"/>
        </w:rPr>
        <w:t>vendi</w:t>
      </w:r>
      <w:proofErr w:type="spellEnd"/>
      <w:r w:rsidRPr="006624BB">
        <w:rPr>
          <w:rFonts w:ascii="Times New Roman" w:hAnsi="Times New Roman" w:cs="Times New Roman"/>
          <w:sz w:val="18"/>
          <w:szCs w:val="18"/>
        </w:rPr>
        <w:t xml:space="preserve"> … / Et </w:t>
      </w:r>
      <w:proofErr w:type="spellStart"/>
      <w:r w:rsidRPr="006624BB">
        <w:rPr>
          <w:rFonts w:ascii="Times New Roman" w:hAnsi="Times New Roman" w:cs="Times New Roman"/>
          <w:sz w:val="18"/>
          <w:szCs w:val="18"/>
        </w:rPr>
        <w:t>veés</w:t>
      </w:r>
      <w:proofErr w:type="spellEnd"/>
      <w:r w:rsidRPr="006624BB">
        <w:rPr>
          <w:rFonts w:ascii="Times New Roman" w:hAnsi="Times New Roman" w:cs="Times New Roman"/>
          <w:sz w:val="18"/>
          <w:szCs w:val="18"/>
        </w:rPr>
        <w:t xml:space="preserve"> la </w:t>
      </w:r>
      <w:proofErr w:type="spellStart"/>
      <w:r w:rsidRPr="006624BB">
        <w:rPr>
          <w:rFonts w:ascii="Times New Roman" w:hAnsi="Times New Roman" w:cs="Times New Roman"/>
          <w:sz w:val="18"/>
          <w:szCs w:val="18"/>
        </w:rPr>
        <w:t>l’estace</w:t>
      </w:r>
      <w:proofErr w:type="spellEnd"/>
      <w:r w:rsidRPr="006624BB">
        <w:rPr>
          <w:rFonts w:ascii="Times New Roman" w:hAnsi="Times New Roman" w:cs="Times New Roman"/>
          <w:sz w:val="18"/>
          <w:szCs w:val="18"/>
        </w:rPr>
        <w:t xml:space="preserve">, la u on le </w:t>
      </w:r>
      <w:proofErr w:type="spellStart"/>
      <w:r w:rsidRPr="006624BB">
        <w:rPr>
          <w:rFonts w:ascii="Times New Roman" w:hAnsi="Times New Roman" w:cs="Times New Roman"/>
          <w:sz w:val="18"/>
          <w:szCs w:val="18"/>
        </w:rPr>
        <w:t>loia</w:t>
      </w:r>
      <w:proofErr w:type="spellEnd"/>
      <w:r w:rsidRPr="006624BB">
        <w:rPr>
          <w:rFonts w:ascii="Times New Roman" w:hAnsi="Times New Roman" w:cs="Times New Roman"/>
          <w:sz w:val="18"/>
          <w:szCs w:val="18"/>
        </w:rPr>
        <w:t xml:space="preserve"> / Et u on le </w:t>
      </w:r>
      <w:proofErr w:type="spellStart"/>
      <w:r w:rsidRPr="006624BB">
        <w:rPr>
          <w:rFonts w:ascii="Times New Roman" w:hAnsi="Times New Roman" w:cs="Times New Roman"/>
          <w:sz w:val="18"/>
          <w:szCs w:val="18"/>
        </w:rPr>
        <w:t>bati</w:t>
      </w:r>
      <w:proofErr w:type="spellEnd"/>
      <w:r w:rsidRPr="006624BB">
        <w:rPr>
          <w:rFonts w:ascii="Times New Roman" w:hAnsi="Times New Roman" w:cs="Times New Roman"/>
          <w:sz w:val="18"/>
          <w:szCs w:val="18"/>
        </w:rPr>
        <w:t xml:space="preserve"> et on le </w:t>
      </w:r>
      <w:proofErr w:type="spellStart"/>
      <w:r w:rsidRPr="006624BB">
        <w:rPr>
          <w:rFonts w:ascii="Times New Roman" w:hAnsi="Times New Roman" w:cs="Times New Roman"/>
          <w:sz w:val="18"/>
          <w:szCs w:val="18"/>
        </w:rPr>
        <w:t>coloia</w:t>
      </w:r>
      <w:proofErr w:type="spellEnd"/>
      <w:r w:rsidRPr="006624BB">
        <w:rPr>
          <w:rFonts w:ascii="Times New Roman" w:hAnsi="Times New Roman" w:cs="Times New Roman"/>
          <w:sz w:val="18"/>
          <w:szCs w:val="18"/>
        </w:rPr>
        <w:t xml:space="preserve">! / </w:t>
      </w:r>
      <w:proofErr w:type="spellStart"/>
      <w:r w:rsidRPr="006624BB">
        <w:rPr>
          <w:rFonts w:ascii="Times New Roman" w:hAnsi="Times New Roman" w:cs="Times New Roman"/>
          <w:sz w:val="18"/>
          <w:szCs w:val="18"/>
        </w:rPr>
        <w:t>Vés</w:t>
      </w:r>
      <w:proofErr w:type="spellEnd"/>
      <w:r w:rsidRPr="006624BB">
        <w:rPr>
          <w:rFonts w:ascii="Times New Roman" w:hAnsi="Times New Roman" w:cs="Times New Roman"/>
          <w:sz w:val="18"/>
          <w:szCs w:val="18"/>
        </w:rPr>
        <w:t xml:space="preserve"> le Mont de Calvaire, la u on le </w:t>
      </w:r>
      <w:proofErr w:type="spellStart"/>
      <w:r w:rsidRPr="006624BB">
        <w:rPr>
          <w:rFonts w:ascii="Times New Roman" w:hAnsi="Times New Roman" w:cs="Times New Roman"/>
          <w:sz w:val="18"/>
          <w:szCs w:val="18"/>
        </w:rPr>
        <w:t>mena</w:t>
      </w:r>
      <w:proofErr w:type="spellEnd"/>
      <w:r w:rsidRPr="006624BB">
        <w:rPr>
          <w:rFonts w:ascii="Times New Roman" w:hAnsi="Times New Roman" w:cs="Times New Roman"/>
          <w:sz w:val="18"/>
          <w:szCs w:val="18"/>
        </w:rPr>
        <w:t xml:space="preserve">, / Segnor, a </w:t>
      </w:r>
      <w:proofErr w:type="spellStart"/>
      <w:r w:rsidRPr="006624BB">
        <w:rPr>
          <w:rFonts w:ascii="Times New Roman" w:hAnsi="Times New Roman" w:cs="Times New Roman"/>
          <w:sz w:val="18"/>
          <w:szCs w:val="18"/>
        </w:rPr>
        <w:t>icel</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jor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c’on</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crucefia</w:t>
      </w:r>
      <w:proofErr w:type="spellEnd"/>
      <w:r w:rsidRPr="006624BB">
        <w:rPr>
          <w:rFonts w:ascii="Times New Roman" w:hAnsi="Times New Roman" w:cs="Times New Roman"/>
          <w:sz w:val="18"/>
          <w:szCs w:val="18"/>
        </w:rPr>
        <w:t xml:space="preserve">, / Quant Longis le </w:t>
      </w:r>
      <w:proofErr w:type="spellStart"/>
      <w:r w:rsidRPr="006624BB">
        <w:rPr>
          <w:rFonts w:ascii="Times New Roman" w:hAnsi="Times New Roman" w:cs="Times New Roman"/>
          <w:sz w:val="18"/>
          <w:szCs w:val="18"/>
        </w:rPr>
        <w:t>feri</w:t>
      </w:r>
      <w:proofErr w:type="spellEnd"/>
      <w:r w:rsidRPr="006624BB">
        <w:rPr>
          <w:rFonts w:ascii="Times New Roman" w:hAnsi="Times New Roman" w:cs="Times New Roman"/>
          <w:sz w:val="18"/>
          <w:szCs w:val="18"/>
        </w:rPr>
        <w:t xml:space="preserve">, qui le car li </w:t>
      </w:r>
      <w:proofErr w:type="spellStart"/>
      <w:r w:rsidRPr="006624BB">
        <w:rPr>
          <w:rFonts w:ascii="Times New Roman" w:hAnsi="Times New Roman" w:cs="Times New Roman"/>
          <w:sz w:val="18"/>
          <w:szCs w:val="18"/>
        </w:rPr>
        <w:t>perça</w:t>
      </w:r>
      <w:proofErr w:type="spellEnd"/>
      <w:r w:rsidRPr="006624BB">
        <w:rPr>
          <w:rFonts w:ascii="Times New Roman" w:hAnsi="Times New Roman" w:cs="Times New Roman"/>
          <w:sz w:val="18"/>
          <w:szCs w:val="18"/>
        </w:rPr>
        <w:t xml:space="preserve"> / Que li sans </w:t>
      </w:r>
      <w:proofErr w:type="spellStart"/>
      <w:r w:rsidRPr="006624BB">
        <w:rPr>
          <w:rFonts w:ascii="Times New Roman" w:hAnsi="Times New Roman" w:cs="Times New Roman"/>
          <w:sz w:val="18"/>
          <w:szCs w:val="18"/>
        </w:rPr>
        <w:t>en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corut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desci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qu’en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Gorgata</w:t>
      </w:r>
      <w:proofErr w:type="spellEnd"/>
      <w:r w:rsidRPr="006624BB">
        <w:rPr>
          <w:rFonts w:ascii="Times New Roman" w:hAnsi="Times New Roman" w:cs="Times New Roman"/>
          <w:sz w:val="18"/>
          <w:szCs w:val="18"/>
        </w:rPr>
        <w:t xml:space="preserve">! / Et </w:t>
      </w:r>
      <w:proofErr w:type="spellStart"/>
      <w:r w:rsidRPr="006624BB">
        <w:rPr>
          <w:rFonts w:ascii="Times New Roman" w:hAnsi="Times New Roman" w:cs="Times New Roman"/>
          <w:sz w:val="18"/>
          <w:szCs w:val="18"/>
        </w:rPr>
        <w:t>veés</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Sepucre</w:t>
      </w:r>
      <w:proofErr w:type="spellEnd"/>
      <w:r w:rsidRPr="006624BB">
        <w:rPr>
          <w:rFonts w:ascii="Times New Roman" w:hAnsi="Times New Roman" w:cs="Times New Roman"/>
          <w:sz w:val="18"/>
          <w:szCs w:val="18"/>
        </w:rPr>
        <w:t xml:space="preserve"> u Joseph </w:t>
      </w:r>
      <w:proofErr w:type="spellStart"/>
      <w:r w:rsidRPr="006624BB">
        <w:rPr>
          <w:rFonts w:ascii="Times New Roman" w:hAnsi="Times New Roman" w:cs="Times New Roman"/>
          <w:sz w:val="18"/>
          <w:szCs w:val="18"/>
        </w:rPr>
        <w:t>repaira</w:t>
      </w:r>
      <w:proofErr w:type="spellEnd"/>
      <w:r w:rsidRPr="006624BB">
        <w:rPr>
          <w:rFonts w:ascii="Times New Roman" w:hAnsi="Times New Roman" w:cs="Times New Roman"/>
          <w:sz w:val="18"/>
          <w:szCs w:val="18"/>
        </w:rPr>
        <w:t>(</w:t>
      </w:r>
      <w:proofErr w:type="spellStart"/>
      <w:r w:rsidRPr="006624BB">
        <w:rPr>
          <w:rFonts w:ascii="Times New Roman" w:hAnsi="Times New Roman" w:cs="Times New Roman"/>
          <w:sz w:val="18"/>
          <w:szCs w:val="18"/>
        </w:rPr>
        <w:t>i</w:t>
      </w:r>
      <w:proofErr w:type="spellEnd"/>
      <w:r w:rsidRPr="006624BB">
        <w:rPr>
          <w:rFonts w:ascii="Times New Roman" w:hAnsi="Times New Roman" w:cs="Times New Roman"/>
          <w:sz w:val="18"/>
          <w:szCs w:val="18"/>
        </w:rPr>
        <w:t xml:space="preserve">). / … / Et </w:t>
      </w:r>
      <w:proofErr w:type="spellStart"/>
      <w:r w:rsidRPr="006624BB">
        <w:rPr>
          <w:rFonts w:ascii="Times New Roman" w:hAnsi="Times New Roman" w:cs="Times New Roman"/>
          <w:sz w:val="18"/>
          <w:szCs w:val="18"/>
        </w:rPr>
        <w:t>veez</w:t>
      </w:r>
      <w:proofErr w:type="spellEnd"/>
      <w:r w:rsidRPr="006624BB">
        <w:rPr>
          <w:rFonts w:ascii="Times New Roman" w:hAnsi="Times New Roman" w:cs="Times New Roman"/>
          <w:sz w:val="18"/>
          <w:szCs w:val="18"/>
        </w:rPr>
        <w:t xml:space="preserve"> le saint Temple que </w:t>
      </w:r>
      <w:proofErr w:type="spellStart"/>
      <w:r w:rsidRPr="006624BB">
        <w:rPr>
          <w:rFonts w:ascii="Times New Roman" w:hAnsi="Times New Roman" w:cs="Times New Roman"/>
          <w:sz w:val="18"/>
          <w:szCs w:val="18"/>
        </w:rPr>
        <w:t>Salemons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fonda</w:t>
      </w:r>
      <w:proofErr w:type="spellEnd"/>
      <w:r w:rsidRPr="006624BB">
        <w:rPr>
          <w:rFonts w:ascii="Times New Roman" w:hAnsi="Times New Roman" w:cs="Times New Roman"/>
          <w:sz w:val="18"/>
          <w:szCs w:val="18"/>
        </w:rPr>
        <w:t xml:space="preserve">: / La </w:t>
      </w:r>
      <w:proofErr w:type="spellStart"/>
      <w:r w:rsidRPr="006624BB">
        <w:rPr>
          <w:rFonts w:ascii="Times New Roman" w:hAnsi="Times New Roman" w:cs="Times New Roman"/>
          <w:sz w:val="18"/>
          <w:szCs w:val="18"/>
        </w:rPr>
        <w:t>ierent</w:t>
      </w:r>
      <w:proofErr w:type="spellEnd"/>
      <w:r w:rsidRPr="006624BB">
        <w:rPr>
          <w:rFonts w:ascii="Times New Roman" w:hAnsi="Times New Roman" w:cs="Times New Roman"/>
          <w:sz w:val="18"/>
          <w:szCs w:val="18"/>
        </w:rPr>
        <w:t xml:space="preserve"> li </w:t>
      </w:r>
      <w:proofErr w:type="spellStart"/>
      <w:r w:rsidRPr="006624BB">
        <w:rPr>
          <w:rFonts w:ascii="Times New Roman" w:hAnsi="Times New Roman" w:cs="Times New Roman"/>
          <w:sz w:val="18"/>
          <w:szCs w:val="18"/>
        </w:rPr>
        <w:t>apostele</w:t>
      </w:r>
      <w:proofErr w:type="spellEnd"/>
      <w:r w:rsidRPr="006624BB">
        <w:rPr>
          <w:rFonts w:ascii="Times New Roman" w:hAnsi="Times New Roman" w:cs="Times New Roman"/>
          <w:sz w:val="18"/>
          <w:szCs w:val="18"/>
        </w:rPr>
        <w:t xml:space="preserve"> quant Dex les </w:t>
      </w:r>
      <w:proofErr w:type="spellStart"/>
      <w:r w:rsidRPr="006624BB">
        <w:rPr>
          <w:rFonts w:ascii="Times New Roman" w:hAnsi="Times New Roman" w:cs="Times New Roman"/>
          <w:sz w:val="18"/>
          <w:szCs w:val="18"/>
        </w:rPr>
        <w:t>conforta</w:t>
      </w:r>
      <w:proofErr w:type="spellEnd"/>
      <w:r w:rsidRPr="006624BB">
        <w:rPr>
          <w:rFonts w:ascii="Times New Roman" w:hAnsi="Times New Roman" w:cs="Times New Roman"/>
          <w:sz w:val="18"/>
          <w:szCs w:val="18"/>
        </w:rPr>
        <w:t xml:space="preserve"> / Et il </w:t>
      </w:r>
      <w:proofErr w:type="spellStart"/>
      <w:r w:rsidRPr="006624BB">
        <w:rPr>
          <w:rFonts w:ascii="Times New Roman" w:hAnsi="Times New Roman" w:cs="Times New Roman"/>
          <w:sz w:val="18"/>
          <w:szCs w:val="18"/>
        </w:rPr>
        <w:t>dist</w:t>
      </w:r>
      <w:proofErr w:type="spellEnd"/>
      <w:r w:rsidRPr="006624BB">
        <w:rPr>
          <w:rFonts w:ascii="Times New Roman" w:hAnsi="Times New Roman" w:cs="Times New Roman"/>
          <w:sz w:val="18"/>
          <w:szCs w:val="18"/>
        </w:rPr>
        <w:t>, ‘</w:t>
      </w:r>
      <w:proofErr w:type="spellStart"/>
      <w:r w:rsidRPr="006624BB">
        <w:rPr>
          <w:rFonts w:ascii="Times New Roman" w:hAnsi="Times New Roman" w:cs="Times New Roman"/>
          <w:sz w:val="18"/>
          <w:szCs w:val="18"/>
        </w:rPr>
        <w:t>Paux</w:t>
      </w:r>
      <w:proofErr w:type="spellEnd"/>
      <w:r w:rsidRPr="006624BB">
        <w:rPr>
          <w:rFonts w:ascii="Times New Roman" w:hAnsi="Times New Roman" w:cs="Times New Roman"/>
          <w:sz w:val="18"/>
          <w:szCs w:val="18"/>
        </w:rPr>
        <w:t xml:space="preserve"> vobis’, </w:t>
      </w:r>
      <w:proofErr w:type="spellStart"/>
      <w:r w:rsidRPr="006624BB">
        <w:rPr>
          <w:rFonts w:ascii="Times New Roman" w:hAnsi="Times New Roman" w:cs="Times New Roman"/>
          <w:sz w:val="18"/>
          <w:szCs w:val="18"/>
        </w:rPr>
        <w:t>dont</w:t>
      </w:r>
      <w:proofErr w:type="spellEnd"/>
      <w:r w:rsidRPr="006624BB">
        <w:rPr>
          <w:rFonts w:ascii="Times New Roman" w:hAnsi="Times New Roman" w:cs="Times New Roman"/>
          <w:sz w:val="18"/>
          <w:szCs w:val="18"/>
        </w:rPr>
        <w:t xml:space="preserve"> les </w:t>
      </w:r>
      <w:proofErr w:type="spellStart"/>
      <w:r w:rsidRPr="006624BB">
        <w:rPr>
          <w:rFonts w:ascii="Times New Roman" w:hAnsi="Times New Roman" w:cs="Times New Roman"/>
          <w:sz w:val="18"/>
          <w:szCs w:val="18"/>
        </w:rPr>
        <w:t>enlumina</w:t>
      </w:r>
      <w:proofErr w:type="spellEnd"/>
      <w:r w:rsidRPr="006624BB">
        <w:rPr>
          <w:rFonts w:ascii="Times New Roman" w:hAnsi="Times New Roman" w:cs="Times New Roman"/>
          <w:sz w:val="18"/>
          <w:szCs w:val="18"/>
        </w:rPr>
        <w:t xml:space="preserve">. / Et </w:t>
      </w:r>
      <w:proofErr w:type="spellStart"/>
      <w:r w:rsidRPr="006624BB">
        <w:rPr>
          <w:rFonts w:ascii="Times New Roman" w:hAnsi="Times New Roman" w:cs="Times New Roman"/>
          <w:sz w:val="18"/>
          <w:szCs w:val="18"/>
        </w:rPr>
        <w:t>veés</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latin</w:t>
      </w:r>
      <w:proofErr w:type="spellEnd"/>
      <w:r w:rsidRPr="006624BB">
        <w:rPr>
          <w:rFonts w:ascii="Times New Roman" w:hAnsi="Times New Roman" w:cs="Times New Roman"/>
          <w:sz w:val="18"/>
          <w:szCs w:val="18"/>
        </w:rPr>
        <w:t xml:space="preserve">, u il les </w:t>
      </w:r>
      <w:proofErr w:type="spellStart"/>
      <w:r w:rsidRPr="006624BB">
        <w:rPr>
          <w:rFonts w:ascii="Times New Roman" w:hAnsi="Times New Roman" w:cs="Times New Roman"/>
          <w:sz w:val="18"/>
          <w:szCs w:val="18"/>
        </w:rPr>
        <w:t>doctrina</w:t>
      </w:r>
      <w:proofErr w:type="spellEnd"/>
      <w:r w:rsidRPr="006624BB">
        <w:rPr>
          <w:rFonts w:ascii="Times New Roman" w:hAnsi="Times New Roman" w:cs="Times New Roman"/>
          <w:sz w:val="18"/>
          <w:szCs w:val="18"/>
        </w:rPr>
        <w:t xml:space="preserve"> / De </w:t>
      </w:r>
      <w:proofErr w:type="spellStart"/>
      <w:r w:rsidRPr="006624BB">
        <w:rPr>
          <w:rFonts w:ascii="Times New Roman" w:hAnsi="Times New Roman" w:cs="Times New Roman"/>
          <w:sz w:val="18"/>
          <w:szCs w:val="18"/>
        </w:rPr>
        <w:t>nonante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langages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dont</w:t>
      </w:r>
      <w:proofErr w:type="spellEnd"/>
      <w:r w:rsidRPr="006624BB">
        <w:rPr>
          <w:rFonts w:ascii="Times New Roman" w:hAnsi="Times New Roman" w:cs="Times New Roman"/>
          <w:sz w:val="18"/>
          <w:szCs w:val="18"/>
        </w:rPr>
        <w:t xml:space="preserve"> il lor </w:t>
      </w:r>
      <w:proofErr w:type="spellStart"/>
      <w:r w:rsidRPr="006624BB">
        <w:rPr>
          <w:rFonts w:ascii="Times New Roman" w:hAnsi="Times New Roman" w:cs="Times New Roman"/>
          <w:sz w:val="18"/>
          <w:szCs w:val="18"/>
        </w:rPr>
        <w:t>ensegna</w:t>
      </w:r>
      <w:proofErr w:type="spellEnd"/>
      <w:r w:rsidRPr="006624BB">
        <w:rPr>
          <w:rFonts w:ascii="Times New Roman" w:hAnsi="Times New Roman" w:cs="Times New Roman"/>
          <w:sz w:val="18"/>
          <w:szCs w:val="18"/>
        </w:rPr>
        <w:t xml:space="preserve">. / </w:t>
      </w:r>
      <w:proofErr w:type="spellStart"/>
      <w:r w:rsidRPr="006624BB">
        <w:rPr>
          <w:rFonts w:ascii="Times New Roman" w:hAnsi="Times New Roman" w:cs="Times New Roman"/>
          <w:sz w:val="18"/>
          <w:szCs w:val="18"/>
        </w:rPr>
        <w:t>Veez</w:t>
      </w:r>
      <w:proofErr w:type="spellEnd"/>
      <w:r w:rsidRPr="006624BB">
        <w:rPr>
          <w:rFonts w:ascii="Times New Roman" w:hAnsi="Times New Roman" w:cs="Times New Roman"/>
          <w:sz w:val="18"/>
          <w:szCs w:val="18"/>
        </w:rPr>
        <w:t xml:space="preserve"> Monte Syon et la u </w:t>
      </w:r>
      <w:proofErr w:type="spellStart"/>
      <w:r w:rsidRPr="006624BB">
        <w:rPr>
          <w:rFonts w:ascii="Times New Roman" w:hAnsi="Times New Roman" w:cs="Times New Roman"/>
          <w:sz w:val="18"/>
          <w:szCs w:val="18"/>
        </w:rPr>
        <w:t>devia</w:t>
      </w:r>
      <w:proofErr w:type="spellEnd"/>
      <w:r w:rsidRPr="006624BB">
        <w:rPr>
          <w:rFonts w:ascii="Times New Roman" w:hAnsi="Times New Roman" w:cs="Times New Roman"/>
          <w:sz w:val="18"/>
          <w:szCs w:val="18"/>
        </w:rPr>
        <w:t xml:space="preserve"> / Le mere </w:t>
      </w:r>
      <w:proofErr w:type="spellStart"/>
      <w:r w:rsidRPr="006624BB">
        <w:rPr>
          <w:rFonts w:ascii="Times New Roman" w:hAnsi="Times New Roman" w:cs="Times New Roman"/>
          <w:sz w:val="18"/>
          <w:szCs w:val="18"/>
        </w:rPr>
        <w:t>Jhesu</w:t>
      </w:r>
      <w:proofErr w:type="spellEnd"/>
      <w:r w:rsidRPr="006624BB">
        <w:rPr>
          <w:rFonts w:ascii="Times New Roman" w:hAnsi="Times New Roman" w:cs="Times New Roman"/>
          <w:sz w:val="18"/>
          <w:szCs w:val="18"/>
        </w:rPr>
        <w:t xml:space="preserve"> Crist quant </w:t>
      </w:r>
      <w:proofErr w:type="spellStart"/>
      <w:r w:rsidRPr="006624BB">
        <w:rPr>
          <w:rFonts w:ascii="Times New Roman" w:hAnsi="Times New Roman" w:cs="Times New Roman"/>
          <w:sz w:val="18"/>
          <w:szCs w:val="18"/>
        </w:rPr>
        <w:t>cest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siecle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passa</w:t>
      </w:r>
      <w:proofErr w:type="spellEnd"/>
      <w:r w:rsidRPr="006624BB">
        <w:rPr>
          <w:rFonts w:ascii="Times New Roman" w:hAnsi="Times New Roman" w:cs="Times New Roman"/>
          <w:sz w:val="18"/>
          <w:szCs w:val="18"/>
        </w:rPr>
        <w:t xml:space="preserve">. / Et </w:t>
      </w:r>
      <w:proofErr w:type="spellStart"/>
      <w:r w:rsidRPr="006624BB">
        <w:rPr>
          <w:rFonts w:ascii="Times New Roman" w:hAnsi="Times New Roman" w:cs="Times New Roman"/>
          <w:sz w:val="18"/>
          <w:szCs w:val="18"/>
        </w:rPr>
        <w:t>vés</w:t>
      </w:r>
      <w:proofErr w:type="spellEnd"/>
      <w:r w:rsidRPr="006624BB">
        <w:rPr>
          <w:rFonts w:ascii="Times New Roman" w:hAnsi="Times New Roman" w:cs="Times New Roman"/>
          <w:sz w:val="18"/>
          <w:szCs w:val="18"/>
        </w:rPr>
        <w:t xml:space="preserve"> ci </w:t>
      </w:r>
      <w:proofErr w:type="spellStart"/>
      <w:r w:rsidRPr="006624BB">
        <w:rPr>
          <w:rFonts w:ascii="Times New Roman" w:hAnsi="Times New Roman" w:cs="Times New Roman"/>
          <w:sz w:val="18"/>
          <w:szCs w:val="18"/>
        </w:rPr>
        <w:t>Josaphas</w:t>
      </w:r>
      <w:proofErr w:type="spellEnd"/>
      <w:r w:rsidRPr="006624BB">
        <w:rPr>
          <w:rFonts w:ascii="Times New Roman" w:hAnsi="Times New Roman" w:cs="Times New Roman"/>
          <w:sz w:val="18"/>
          <w:szCs w:val="18"/>
        </w:rPr>
        <w:t xml:space="preserve">, la u on </w:t>
      </w:r>
      <w:proofErr w:type="spellStart"/>
      <w:r w:rsidRPr="006624BB">
        <w:rPr>
          <w:rFonts w:ascii="Times New Roman" w:hAnsi="Times New Roman" w:cs="Times New Roman"/>
          <w:sz w:val="18"/>
          <w:szCs w:val="18"/>
        </w:rPr>
        <w:t>l’emporta</w:t>
      </w:r>
      <w:proofErr w:type="spellEnd"/>
      <w:r w:rsidRPr="006624BB">
        <w:rPr>
          <w:rFonts w:ascii="Times New Roman" w:hAnsi="Times New Roman" w:cs="Times New Roman"/>
          <w:sz w:val="18"/>
          <w:szCs w:val="18"/>
        </w:rPr>
        <w:t xml:space="preserve">: / Si </w:t>
      </w:r>
      <w:proofErr w:type="spellStart"/>
      <w:r w:rsidRPr="006624BB">
        <w:rPr>
          <w:rFonts w:ascii="Times New Roman" w:hAnsi="Times New Roman" w:cs="Times New Roman"/>
          <w:sz w:val="18"/>
          <w:szCs w:val="18"/>
        </w:rPr>
        <w:t>est</w:t>
      </w:r>
      <w:proofErr w:type="spellEnd"/>
      <w:r w:rsidRPr="006624BB">
        <w:rPr>
          <w:rFonts w:ascii="Times New Roman" w:hAnsi="Times New Roman" w:cs="Times New Roman"/>
          <w:sz w:val="18"/>
          <w:szCs w:val="18"/>
        </w:rPr>
        <w:t xml:space="preserve"> li sepulture, la u on le </w:t>
      </w:r>
      <w:proofErr w:type="spellStart"/>
      <w:r w:rsidRPr="006624BB">
        <w:rPr>
          <w:rFonts w:ascii="Times New Roman" w:hAnsi="Times New Roman" w:cs="Times New Roman"/>
          <w:sz w:val="18"/>
          <w:szCs w:val="18"/>
        </w:rPr>
        <w:t>posa</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xml:space="preserve">, 192–93. On the tradition which credited Peter the Hermit with instigating the expedition, see E. O. Blake and C. Morris, “A Hermit Goes to War: Peter and the Origins of the First Crusade,” </w:t>
      </w:r>
      <w:r w:rsidRPr="006624BB">
        <w:rPr>
          <w:rFonts w:ascii="Times New Roman" w:hAnsi="Times New Roman" w:cs="Times New Roman"/>
          <w:i/>
          <w:iCs/>
          <w:sz w:val="18"/>
          <w:szCs w:val="18"/>
        </w:rPr>
        <w:t>Studies in Church History</w:t>
      </w:r>
      <w:r w:rsidRPr="006624BB">
        <w:rPr>
          <w:rFonts w:ascii="Times New Roman" w:hAnsi="Times New Roman" w:cs="Times New Roman"/>
          <w:sz w:val="18"/>
          <w:szCs w:val="18"/>
        </w:rPr>
        <w:t xml:space="preserve"> 22 (1985): 79–107.</w:t>
      </w:r>
    </w:p>
  </w:footnote>
  <w:footnote w:id="82">
    <w:p w14:paraId="1D83807B" w14:textId="614F03AB"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Péron</w:t>
      </w:r>
      <w:proofErr w:type="spellEnd"/>
      <w:r w:rsidRPr="006624BB">
        <w:rPr>
          <w:rFonts w:ascii="Times New Roman" w:hAnsi="Times New Roman" w:cs="Times New Roman"/>
          <w:sz w:val="18"/>
          <w:szCs w:val="18"/>
        </w:rPr>
        <w:t xml:space="preserve">, </w:t>
      </w:r>
      <w:r w:rsidR="004E1FB1" w:rsidRPr="006624BB">
        <w:rPr>
          <w:rFonts w:ascii="Times New Roman" w:hAnsi="Times New Roman" w:cs="Times New Roman"/>
          <w:i/>
          <w:iCs/>
          <w:sz w:val="18"/>
          <w:szCs w:val="18"/>
        </w:rPr>
        <w:t xml:space="preserve">Les </w:t>
      </w:r>
      <w:proofErr w:type="spellStart"/>
      <w:r w:rsidR="004E1FB1" w:rsidRPr="006624BB">
        <w:rPr>
          <w:rFonts w:ascii="Times New Roman" w:hAnsi="Times New Roman" w:cs="Times New Roman"/>
          <w:i/>
          <w:iCs/>
          <w:sz w:val="18"/>
          <w:szCs w:val="18"/>
        </w:rPr>
        <w:t>croisés</w:t>
      </w:r>
      <w:proofErr w:type="spellEnd"/>
      <w:r w:rsidR="004E1FB1" w:rsidRPr="006624BB">
        <w:rPr>
          <w:rFonts w:ascii="Times New Roman" w:hAnsi="Times New Roman" w:cs="Times New Roman"/>
          <w:i/>
          <w:iCs/>
          <w:sz w:val="18"/>
          <w:szCs w:val="18"/>
        </w:rPr>
        <w:t xml:space="preserve"> </w:t>
      </w:r>
      <w:proofErr w:type="spellStart"/>
      <w:r w:rsidR="004E1FB1" w:rsidRPr="006624BB">
        <w:rPr>
          <w:rFonts w:ascii="Times New Roman" w:hAnsi="Times New Roman" w:cs="Times New Roman"/>
          <w:i/>
          <w:iCs/>
          <w:sz w:val="18"/>
          <w:szCs w:val="18"/>
        </w:rPr>
        <w:t>en</w:t>
      </w:r>
      <w:proofErr w:type="spellEnd"/>
      <w:r w:rsidR="004E1FB1" w:rsidRPr="006624BB">
        <w:rPr>
          <w:rFonts w:ascii="Times New Roman" w:hAnsi="Times New Roman" w:cs="Times New Roman"/>
          <w:i/>
          <w:iCs/>
          <w:sz w:val="18"/>
          <w:szCs w:val="18"/>
        </w:rPr>
        <w:t xml:space="preserve"> orient</w:t>
      </w:r>
      <w:r w:rsidRPr="006624BB">
        <w:rPr>
          <w:rFonts w:ascii="Times New Roman" w:hAnsi="Times New Roman" w:cs="Times New Roman"/>
          <w:sz w:val="18"/>
          <w:szCs w:val="18"/>
        </w:rPr>
        <w:t>, 294.</w:t>
      </w:r>
    </w:p>
  </w:footnote>
  <w:footnote w:id="83">
    <w:p w14:paraId="64930C47" w14:textId="14D34948"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58: “Quant or </w:t>
      </w:r>
      <w:proofErr w:type="spellStart"/>
      <w:r w:rsidRPr="006624BB">
        <w:rPr>
          <w:rFonts w:ascii="Times New Roman" w:hAnsi="Times New Roman" w:cs="Times New Roman"/>
          <w:sz w:val="18"/>
          <w:szCs w:val="18"/>
        </w:rPr>
        <w:t>veons</w:t>
      </w:r>
      <w:proofErr w:type="spellEnd"/>
      <w:r w:rsidRPr="006624BB">
        <w:rPr>
          <w:rFonts w:ascii="Times New Roman" w:hAnsi="Times New Roman" w:cs="Times New Roman"/>
          <w:sz w:val="18"/>
          <w:szCs w:val="18"/>
        </w:rPr>
        <w:t xml:space="preserve"> la vile u </w:t>
      </w:r>
      <w:proofErr w:type="spellStart"/>
      <w:r w:rsidRPr="006624BB">
        <w:rPr>
          <w:rFonts w:ascii="Times New Roman" w:hAnsi="Times New Roman" w:cs="Times New Roman"/>
          <w:sz w:val="18"/>
          <w:szCs w:val="18"/>
        </w:rPr>
        <w:t>Jhesus</w:t>
      </w:r>
      <w:proofErr w:type="spellEnd"/>
      <w:r w:rsidRPr="006624BB">
        <w:rPr>
          <w:rFonts w:ascii="Times New Roman" w:hAnsi="Times New Roman" w:cs="Times New Roman"/>
          <w:sz w:val="18"/>
          <w:szCs w:val="18"/>
        </w:rPr>
        <w:t xml:space="preserve"> fu </w:t>
      </w:r>
      <w:proofErr w:type="spellStart"/>
      <w:r w:rsidRPr="006624BB">
        <w:rPr>
          <w:rFonts w:ascii="Times New Roman" w:hAnsi="Times New Roman" w:cs="Times New Roman"/>
          <w:sz w:val="18"/>
          <w:szCs w:val="18"/>
        </w:rPr>
        <w:t>traïs</w:t>
      </w:r>
      <w:proofErr w:type="spellEnd"/>
      <w:r w:rsidRPr="006624BB">
        <w:rPr>
          <w:rFonts w:ascii="Times New Roman" w:hAnsi="Times New Roman" w:cs="Times New Roman"/>
          <w:sz w:val="18"/>
          <w:szCs w:val="18"/>
        </w:rPr>
        <w:t xml:space="preserve">, / Batus et </w:t>
      </w:r>
      <w:proofErr w:type="spellStart"/>
      <w:r w:rsidRPr="006624BB">
        <w:rPr>
          <w:rFonts w:ascii="Times New Roman" w:hAnsi="Times New Roman" w:cs="Times New Roman"/>
          <w:sz w:val="18"/>
          <w:szCs w:val="18"/>
        </w:rPr>
        <w:t>coloiés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ferus</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escopis</w:t>
      </w:r>
      <w:proofErr w:type="spellEnd"/>
      <w:r w:rsidRPr="006624BB">
        <w:rPr>
          <w:rFonts w:ascii="Times New Roman" w:hAnsi="Times New Roman" w:cs="Times New Roman"/>
          <w:sz w:val="18"/>
          <w:szCs w:val="18"/>
        </w:rPr>
        <w:t xml:space="preserve"> / En le </w:t>
      </w:r>
      <w:proofErr w:type="spellStart"/>
      <w:r w:rsidRPr="006624BB">
        <w:rPr>
          <w:rFonts w:ascii="Times New Roman" w:hAnsi="Times New Roman" w:cs="Times New Roman"/>
          <w:sz w:val="18"/>
          <w:szCs w:val="18"/>
        </w:rPr>
        <w:t>saintisme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crois</w:t>
      </w:r>
      <w:proofErr w:type="spellEnd"/>
      <w:r w:rsidRPr="006624BB">
        <w:rPr>
          <w:rFonts w:ascii="Times New Roman" w:hAnsi="Times New Roman" w:cs="Times New Roman"/>
          <w:sz w:val="18"/>
          <w:szCs w:val="18"/>
        </w:rPr>
        <w:t xml:space="preserve"> u il fu </w:t>
      </w:r>
      <w:proofErr w:type="spellStart"/>
      <w:r w:rsidRPr="006624BB">
        <w:rPr>
          <w:rFonts w:ascii="Times New Roman" w:hAnsi="Times New Roman" w:cs="Times New Roman"/>
          <w:sz w:val="18"/>
          <w:szCs w:val="18"/>
        </w:rPr>
        <w:t>crucefis</w:t>
      </w:r>
      <w:proofErr w:type="spellEnd"/>
      <w:r w:rsidRPr="006624BB">
        <w:rPr>
          <w:rFonts w:ascii="Times New Roman" w:hAnsi="Times New Roman" w:cs="Times New Roman"/>
          <w:sz w:val="18"/>
          <w:szCs w:val="18"/>
        </w:rPr>
        <w:t xml:space="preserve"> / … / Si con </w:t>
      </w:r>
      <w:proofErr w:type="spellStart"/>
      <w:r w:rsidRPr="006624BB">
        <w:rPr>
          <w:rFonts w:ascii="Times New Roman" w:hAnsi="Times New Roman" w:cs="Times New Roman"/>
          <w:sz w:val="18"/>
          <w:szCs w:val="18"/>
        </w:rPr>
        <w:t>ço</w:t>
      </w:r>
      <w:proofErr w:type="spellEnd"/>
      <w:r w:rsidRPr="006624BB">
        <w:rPr>
          <w:rFonts w:ascii="Times New Roman" w:hAnsi="Times New Roman" w:cs="Times New Roman"/>
          <w:sz w:val="18"/>
          <w:szCs w:val="18"/>
        </w:rPr>
        <w:t xml:space="preserve"> fu </w:t>
      </w:r>
      <w:proofErr w:type="spellStart"/>
      <w:r w:rsidRPr="006624BB">
        <w:rPr>
          <w:rFonts w:ascii="Times New Roman" w:hAnsi="Times New Roman" w:cs="Times New Roman"/>
          <w:sz w:val="18"/>
          <w:szCs w:val="18"/>
        </w:rPr>
        <w:t>voirs</w:t>
      </w:r>
      <w:proofErr w:type="spellEnd"/>
      <w:r w:rsidRPr="006624BB">
        <w:rPr>
          <w:rFonts w:ascii="Times New Roman" w:hAnsi="Times New Roman" w:cs="Times New Roman"/>
          <w:sz w:val="18"/>
          <w:szCs w:val="18"/>
        </w:rPr>
        <w:t xml:space="preserve">, Dex, </w:t>
      </w:r>
      <w:proofErr w:type="spellStart"/>
      <w:r w:rsidRPr="006624BB">
        <w:rPr>
          <w:rFonts w:ascii="Times New Roman" w:hAnsi="Times New Roman" w:cs="Times New Roman"/>
          <w:sz w:val="18"/>
          <w:szCs w:val="18"/>
        </w:rPr>
        <w:t>qu’el</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sepucre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fus</w:t>
      </w:r>
      <w:proofErr w:type="spellEnd"/>
      <w:r w:rsidRPr="006624BB">
        <w:rPr>
          <w:rFonts w:ascii="Times New Roman" w:hAnsi="Times New Roman" w:cs="Times New Roman"/>
          <w:sz w:val="18"/>
          <w:szCs w:val="18"/>
        </w:rPr>
        <w:t xml:space="preserve"> mis / Et con </w:t>
      </w:r>
      <w:proofErr w:type="spellStart"/>
      <w:r w:rsidRPr="006624BB">
        <w:rPr>
          <w:rFonts w:ascii="Times New Roman" w:hAnsi="Times New Roman" w:cs="Times New Roman"/>
          <w:sz w:val="18"/>
          <w:szCs w:val="18"/>
        </w:rPr>
        <w:t>vos</w:t>
      </w:r>
      <w:proofErr w:type="spellEnd"/>
      <w:r w:rsidRPr="006624BB">
        <w:rPr>
          <w:rFonts w:ascii="Times New Roman" w:hAnsi="Times New Roman" w:cs="Times New Roman"/>
          <w:sz w:val="18"/>
          <w:szCs w:val="18"/>
        </w:rPr>
        <w:t xml:space="preserve"> au </w:t>
      </w:r>
      <w:proofErr w:type="spellStart"/>
      <w:r w:rsidRPr="006624BB">
        <w:rPr>
          <w:rFonts w:ascii="Times New Roman" w:hAnsi="Times New Roman" w:cs="Times New Roman"/>
          <w:sz w:val="18"/>
          <w:szCs w:val="18"/>
        </w:rPr>
        <w:t>tierc</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jor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refustes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surexis</w:t>
      </w:r>
      <w:proofErr w:type="spellEnd"/>
      <w:r w:rsidRPr="006624BB">
        <w:rPr>
          <w:rFonts w:ascii="Times New Roman" w:hAnsi="Times New Roman" w:cs="Times New Roman"/>
          <w:sz w:val="18"/>
          <w:szCs w:val="18"/>
        </w:rPr>
        <w:t xml:space="preserve">, / Lai </w:t>
      </w:r>
      <w:proofErr w:type="spellStart"/>
      <w:r w:rsidRPr="006624BB">
        <w:rPr>
          <w:rFonts w:ascii="Times New Roman" w:hAnsi="Times New Roman" w:cs="Times New Roman"/>
          <w:sz w:val="18"/>
          <w:szCs w:val="18"/>
        </w:rPr>
        <w:t>nos</w:t>
      </w:r>
      <w:proofErr w:type="spellEnd"/>
      <w:r w:rsidRPr="006624BB">
        <w:rPr>
          <w:rFonts w:ascii="Times New Roman" w:hAnsi="Times New Roman" w:cs="Times New Roman"/>
          <w:sz w:val="18"/>
          <w:szCs w:val="18"/>
        </w:rPr>
        <w:t xml:space="preserve"> prendre </w:t>
      </w:r>
      <w:proofErr w:type="spellStart"/>
      <w:r w:rsidRPr="006624BB">
        <w:rPr>
          <w:rFonts w:ascii="Times New Roman" w:hAnsi="Times New Roman" w:cs="Times New Roman"/>
          <w:sz w:val="18"/>
          <w:szCs w:val="18"/>
        </w:rPr>
        <w:t>venjance</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tos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nos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anemis</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193.</w:t>
      </w:r>
    </w:p>
  </w:footnote>
  <w:footnote w:id="84">
    <w:p w14:paraId="79A4A414" w14:textId="0E4A45C5"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See, for example,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65, 71, 83, 88, 90, 115;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200, 205, 215, 219, 221, 241.</w:t>
      </w:r>
    </w:p>
  </w:footnote>
  <w:footnote w:id="85">
    <w:p w14:paraId="1AC30EB8" w14:textId="0759E7B9"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103: “Et le </w:t>
      </w:r>
      <w:proofErr w:type="spellStart"/>
      <w:r w:rsidRPr="006624BB">
        <w:rPr>
          <w:rFonts w:ascii="Times New Roman" w:hAnsi="Times New Roman" w:cs="Times New Roman"/>
          <w:sz w:val="18"/>
          <w:szCs w:val="18"/>
        </w:rPr>
        <w:t>cité</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regardent</w:t>
      </w:r>
      <w:proofErr w:type="spellEnd"/>
      <w:r w:rsidRPr="006624BB">
        <w:rPr>
          <w:rFonts w:ascii="Times New Roman" w:hAnsi="Times New Roman" w:cs="Times New Roman"/>
          <w:sz w:val="18"/>
          <w:szCs w:val="18"/>
        </w:rPr>
        <w:t xml:space="preserve"> et le </w:t>
      </w:r>
      <w:proofErr w:type="spellStart"/>
      <w:r w:rsidRPr="006624BB">
        <w:rPr>
          <w:rFonts w:ascii="Times New Roman" w:hAnsi="Times New Roman" w:cs="Times New Roman"/>
          <w:sz w:val="18"/>
          <w:szCs w:val="18"/>
        </w:rPr>
        <w:t>mur</w:t>
      </w:r>
      <w:proofErr w:type="spellEnd"/>
      <w:r w:rsidRPr="006624BB">
        <w:rPr>
          <w:rFonts w:ascii="Times New Roman" w:hAnsi="Times New Roman" w:cs="Times New Roman"/>
          <w:sz w:val="18"/>
          <w:szCs w:val="18"/>
        </w:rPr>
        <w:t xml:space="preserve"> haut et grant / Et le </w:t>
      </w:r>
      <w:proofErr w:type="spellStart"/>
      <w:r w:rsidRPr="006624BB">
        <w:rPr>
          <w:rFonts w:ascii="Times New Roman" w:hAnsi="Times New Roman" w:cs="Times New Roman"/>
          <w:sz w:val="18"/>
          <w:szCs w:val="18"/>
        </w:rPr>
        <w:t>saintisme</w:t>
      </w:r>
      <w:proofErr w:type="spellEnd"/>
      <w:r w:rsidRPr="006624BB">
        <w:rPr>
          <w:rFonts w:ascii="Times New Roman" w:hAnsi="Times New Roman" w:cs="Times New Roman"/>
          <w:sz w:val="18"/>
          <w:szCs w:val="18"/>
        </w:rPr>
        <w:t xml:space="preserve"> Temple que Dex par ama tant. / </w:t>
      </w:r>
      <w:proofErr w:type="spellStart"/>
      <w:r w:rsidRPr="006624BB">
        <w:rPr>
          <w:rFonts w:ascii="Times New Roman" w:hAnsi="Times New Roman" w:cs="Times New Roman"/>
          <w:sz w:val="18"/>
          <w:szCs w:val="18"/>
        </w:rPr>
        <w:t>N’i</w:t>
      </w:r>
      <w:proofErr w:type="spellEnd"/>
      <w:r w:rsidRPr="006624BB">
        <w:rPr>
          <w:rFonts w:ascii="Times New Roman" w:hAnsi="Times New Roman" w:cs="Times New Roman"/>
          <w:sz w:val="18"/>
          <w:szCs w:val="18"/>
        </w:rPr>
        <w:t xml:space="preserve"> a </w:t>
      </w:r>
      <w:proofErr w:type="spellStart"/>
      <w:r w:rsidRPr="006624BB">
        <w:rPr>
          <w:rFonts w:ascii="Times New Roman" w:hAnsi="Times New Roman" w:cs="Times New Roman"/>
          <w:sz w:val="18"/>
          <w:szCs w:val="18"/>
        </w:rPr>
        <w:t>cel</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pitié</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n’ait</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cuer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sospirant</w:t>
      </w:r>
      <w:proofErr w:type="spellEnd"/>
      <w:r w:rsidRPr="006624BB">
        <w:rPr>
          <w:rFonts w:ascii="Times New Roman" w:hAnsi="Times New Roman" w:cs="Times New Roman"/>
          <w:sz w:val="18"/>
          <w:szCs w:val="18"/>
        </w:rPr>
        <w:t xml:space="preserve">. / Le </w:t>
      </w:r>
      <w:proofErr w:type="spellStart"/>
      <w:r w:rsidRPr="006624BB">
        <w:rPr>
          <w:rFonts w:ascii="Times New Roman" w:hAnsi="Times New Roman" w:cs="Times New Roman"/>
          <w:sz w:val="18"/>
          <w:szCs w:val="18"/>
        </w:rPr>
        <w:t>cité</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enclinerent</w:t>
      </w:r>
      <w:proofErr w:type="spellEnd"/>
      <w:r w:rsidRPr="006624BB">
        <w:rPr>
          <w:rFonts w:ascii="Times New Roman" w:hAnsi="Times New Roman" w:cs="Times New Roman"/>
          <w:sz w:val="18"/>
          <w:szCs w:val="18"/>
        </w:rPr>
        <w:t xml:space="preserve">, des </w:t>
      </w:r>
      <w:proofErr w:type="spellStart"/>
      <w:r w:rsidRPr="006624BB">
        <w:rPr>
          <w:rFonts w:ascii="Times New Roman" w:hAnsi="Times New Roman" w:cs="Times New Roman"/>
          <w:sz w:val="18"/>
          <w:szCs w:val="18"/>
        </w:rPr>
        <w:t>iex</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vont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larmoiant</w:t>
      </w:r>
      <w:proofErr w:type="spellEnd"/>
      <w:r w:rsidRPr="006624BB">
        <w:rPr>
          <w:rFonts w:ascii="Times New Roman" w:hAnsi="Times New Roman" w:cs="Times New Roman"/>
          <w:sz w:val="18"/>
          <w:szCs w:val="18"/>
        </w:rPr>
        <w:t xml:space="preserve">. / </w:t>
      </w:r>
      <w:proofErr w:type="spellStart"/>
      <w:r w:rsidRPr="006624BB">
        <w:rPr>
          <w:rFonts w:ascii="Times New Roman" w:hAnsi="Times New Roman" w:cs="Times New Roman"/>
          <w:sz w:val="18"/>
          <w:szCs w:val="18"/>
        </w:rPr>
        <w:t>Cascuns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pense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en</w:t>
      </w:r>
      <w:proofErr w:type="spellEnd"/>
      <w:r w:rsidRPr="006624BB">
        <w:rPr>
          <w:rFonts w:ascii="Times New Roman" w:hAnsi="Times New Roman" w:cs="Times New Roman"/>
          <w:sz w:val="18"/>
          <w:szCs w:val="18"/>
        </w:rPr>
        <w:t xml:space="preserve"> son </w:t>
      </w:r>
      <w:proofErr w:type="spellStart"/>
      <w:r w:rsidRPr="006624BB">
        <w:rPr>
          <w:rFonts w:ascii="Times New Roman" w:hAnsi="Times New Roman" w:cs="Times New Roman"/>
          <w:sz w:val="18"/>
          <w:szCs w:val="18"/>
        </w:rPr>
        <w:t>cuer</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vait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söef</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disant</w:t>
      </w:r>
      <w:proofErr w:type="spellEnd"/>
      <w:r w:rsidRPr="006624BB">
        <w:rPr>
          <w:rFonts w:ascii="Times New Roman" w:hAnsi="Times New Roman" w:cs="Times New Roman"/>
          <w:sz w:val="18"/>
          <w:szCs w:val="18"/>
        </w:rPr>
        <w:t xml:space="preserve">, / ‘Ahi! Jerusalem! tant </w:t>
      </w:r>
      <w:proofErr w:type="spellStart"/>
      <w:r w:rsidRPr="006624BB">
        <w:rPr>
          <w:rFonts w:ascii="Times New Roman" w:hAnsi="Times New Roman" w:cs="Times New Roman"/>
          <w:sz w:val="18"/>
          <w:szCs w:val="18"/>
        </w:rPr>
        <w:t>nos</w:t>
      </w:r>
      <w:proofErr w:type="spellEnd"/>
      <w:r w:rsidRPr="006624BB">
        <w:rPr>
          <w:rFonts w:ascii="Times New Roman" w:hAnsi="Times New Roman" w:cs="Times New Roman"/>
          <w:sz w:val="18"/>
          <w:szCs w:val="18"/>
        </w:rPr>
        <w:t xml:space="preserve"> vas </w:t>
      </w:r>
      <w:proofErr w:type="spellStart"/>
      <w:r w:rsidRPr="006624BB">
        <w:rPr>
          <w:rFonts w:ascii="Times New Roman" w:hAnsi="Times New Roman" w:cs="Times New Roman"/>
          <w:sz w:val="18"/>
          <w:szCs w:val="18"/>
        </w:rPr>
        <w:t>travellant</w:t>
      </w:r>
      <w:proofErr w:type="spellEnd"/>
      <w:r w:rsidRPr="006624BB">
        <w:rPr>
          <w:rFonts w:ascii="Times New Roman" w:hAnsi="Times New Roman" w:cs="Times New Roman"/>
          <w:sz w:val="18"/>
          <w:szCs w:val="18"/>
        </w:rPr>
        <w:t xml:space="preserve">! / Dex </w:t>
      </w:r>
      <w:proofErr w:type="spellStart"/>
      <w:r w:rsidRPr="006624BB">
        <w:rPr>
          <w:rFonts w:ascii="Times New Roman" w:hAnsi="Times New Roman" w:cs="Times New Roman"/>
          <w:sz w:val="18"/>
          <w:szCs w:val="18"/>
        </w:rPr>
        <w:t>nos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doinst</w:t>
      </w:r>
      <w:proofErr w:type="spellEnd"/>
      <w:r w:rsidRPr="006624BB">
        <w:rPr>
          <w:rFonts w:ascii="Times New Roman" w:hAnsi="Times New Roman" w:cs="Times New Roman"/>
          <w:sz w:val="18"/>
          <w:szCs w:val="18"/>
        </w:rPr>
        <w:t xml:space="preserve"> tant </w:t>
      </w:r>
      <w:proofErr w:type="spellStart"/>
      <w:r w:rsidRPr="006624BB">
        <w:rPr>
          <w:rFonts w:ascii="Times New Roman" w:hAnsi="Times New Roman" w:cs="Times New Roman"/>
          <w:sz w:val="18"/>
          <w:szCs w:val="18"/>
        </w:rPr>
        <w:t>veïr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qu’i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soions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herbregant</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231.</w:t>
      </w:r>
    </w:p>
  </w:footnote>
  <w:footnote w:id="86">
    <w:p w14:paraId="68398433" w14:textId="4A232505"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102–109;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231–36.</w:t>
      </w:r>
    </w:p>
  </w:footnote>
  <w:footnote w:id="87">
    <w:p w14:paraId="0516AFAE" w14:textId="2117049D"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Mary C. Flannery, “Personiﬁcation and Embodied Emotional Practice in Middle English Literature,” </w:t>
      </w:r>
      <w:r w:rsidRPr="006624BB">
        <w:rPr>
          <w:rFonts w:ascii="Times New Roman" w:hAnsi="Times New Roman" w:cs="Times New Roman"/>
          <w:i/>
          <w:iCs/>
          <w:sz w:val="18"/>
          <w:szCs w:val="18"/>
        </w:rPr>
        <w:t xml:space="preserve">Literature Compass </w:t>
      </w:r>
      <w:r w:rsidRPr="006624BB">
        <w:rPr>
          <w:rFonts w:ascii="Times New Roman" w:hAnsi="Times New Roman" w:cs="Times New Roman"/>
          <w:sz w:val="18"/>
          <w:szCs w:val="18"/>
        </w:rPr>
        <w:t>13 (2016): 351–61. On the significance of corporeal imagery more generally in the central trilogy, see Janet,</w:t>
      </w:r>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L’idéologie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incarnée</w:t>
      </w:r>
      <w:proofErr w:type="spellEnd"/>
      <w:r w:rsidRPr="006624BB">
        <w:rPr>
          <w:rFonts w:ascii="Times New Roman" w:hAnsi="Times New Roman" w:cs="Times New Roman"/>
          <w:sz w:val="18"/>
          <w:szCs w:val="18"/>
        </w:rPr>
        <w:t>, where it is argued that such rhetoric reinforced the Manichean binary between Christians and Muslims.</w:t>
      </w:r>
    </w:p>
  </w:footnote>
  <w:footnote w:id="88">
    <w:p w14:paraId="525E5258" w14:textId="66A0CE7C"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147, 80: “Molt </w:t>
      </w:r>
      <w:proofErr w:type="spellStart"/>
      <w:r w:rsidRPr="006624BB">
        <w:rPr>
          <w:rFonts w:ascii="Times New Roman" w:hAnsi="Times New Roman" w:cs="Times New Roman"/>
          <w:sz w:val="18"/>
          <w:szCs w:val="18"/>
        </w:rPr>
        <w:t>puet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cil</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estre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liés</w:t>
      </w:r>
      <w:proofErr w:type="spellEnd"/>
      <w:r w:rsidRPr="006624BB">
        <w:rPr>
          <w:rFonts w:ascii="Times New Roman" w:hAnsi="Times New Roman" w:cs="Times New Roman"/>
          <w:sz w:val="18"/>
          <w:szCs w:val="18"/>
        </w:rPr>
        <w:t xml:space="preserve"> qui par bone </w:t>
      </w:r>
      <w:proofErr w:type="spellStart"/>
      <w:r w:rsidRPr="006624BB">
        <w:rPr>
          <w:rFonts w:ascii="Times New Roman" w:hAnsi="Times New Roman" w:cs="Times New Roman"/>
          <w:sz w:val="18"/>
          <w:szCs w:val="18"/>
        </w:rPr>
        <w:t>pensee</w:t>
      </w:r>
      <w:proofErr w:type="spellEnd"/>
      <w:r w:rsidRPr="006624BB">
        <w:rPr>
          <w:rFonts w:ascii="Times New Roman" w:hAnsi="Times New Roman" w:cs="Times New Roman"/>
          <w:sz w:val="18"/>
          <w:szCs w:val="18"/>
        </w:rPr>
        <w:t xml:space="preserve"> / Va </w:t>
      </w:r>
      <w:proofErr w:type="spellStart"/>
      <w:r w:rsidRPr="006624BB">
        <w:rPr>
          <w:rFonts w:ascii="Times New Roman" w:hAnsi="Times New Roman" w:cs="Times New Roman"/>
          <w:sz w:val="18"/>
          <w:szCs w:val="18"/>
        </w:rPr>
        <w:t>baisier</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sepucre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outre</w:t>
      </w:r>
      <w:proofErr w:type="spellEnd"/>
      <w:r w:rsidRPr="006624BB">
        <w:rPr>
          <w:rFonts w:ascii="Times New Roman" w:hAnsi="Times New Roman" w:cs="Times New Roman"/>
          <w:sz w:val="18"/>
          <w:szCs w:val="18"/>
        </w:rPr>
        <w:t xml:space="preserve"> la </w:t>
      </w:r>
      <w:proofErr w:type="spellStart"/>
      <w:r w:rsidRPr="006624BB">
        <w:rPr>
          <w:rFonts w:ascii="Times New Roman" w:hAnsi="Times New Roman" w:cs="Times New Roman"/>
          <w:sz w:val="18"/>
          <w:szCs w:val="18"/>
        </w:rPr>
        <w:t>mer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salee</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267, 212; Janet,</w:t>
      </w:r>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L’idéologie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incarnée</w:t>
      </w:r>
      <w:proofErr w:type="spellEnd"/>
      <w:r w:rsidRPr="006624BB">
        <w:rPr>
          <w:rFonts w:ascii="Times New Roman" w:hAnsi="Times New Roman" w:cs="Times New Roman"/>
          <w:sz w:val="18"/>
          <w:szCs w:val="18"/>
        </w:rPr>
        <w:t>, 264.</w:t>
      </w:r>
    </w:p>
  </w:footnote>
  <w:footnote w:id="89">
    <w:p w14:paraId="44736CEB" w14:textId="027FF249"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58, 50;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193, 186.</w:t>
      </w:r>
    </w:p>
  </w:footnote>
  <w:footnote w:id="90">
    <w:p w14:paraId="5B275973" w14:textId="2B4E3D04" w:rsidR="00C75460" w:rsidRPr="006624BB" w:rsidRDefault="00C75460" w:rsidP="008B204F">
      <w:pPr>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143: “Tres </w:t>
      </w:r>
      <w:proofErr w:type="spellStart"/>
      <w:r w:rsidRPr="006624BB">
        <w:rPr>
          <w:rFonts w:ascii="Times New Roman" w:hAnsi="Times New Roman" w:cs="Times New Roman"/>
          <w:sz w:val="18"/>
          <w:szCs w:val="18"/>
        </w:rPr>
        <w:t>devant</w:t>
      </w:r>
      <w:proofErr w:type="spellEnd"/>
      <w:r w:rsidRPr="006624BB">
        <w:rPr>
          <w:rFonts w:ascii="Times New Roman" w:hAnsi="Times New Roman" w:cs="Times New Roman"/>
          <w:sz w:val="18"/>
          <w:szCs w:val="18"/>
        </w:rPr>
        <w:t xml:space="preserve"> le </w:t>
      </w:r>
      <w:proofErr w:type="spellStart"/>
      <w:r w:rsidRPr="006624BB">
        <w:rPr>
          <w:rFonts w:ascii="Times New Roman" w:hAnsi="Times New Roman" w:cs="Times New Roman"/>
          <w:sz w:val="18"/>
          <w:szCs w:val="18"/>
        </w:rPr>
        <w:t>Sepucre</w:t>
      </w:r>
      <w:proofErr w:type="spellEnd"/>
      <w:r w:rsidRPr="006624BB">
        <w:rPr>
          <w:rFonts w:ascii="Times New Roman" w:hAnsi="Times New Roman" w:cs="Times New Roman"/>
          <w:sz w:val="18"/>
          <w:szCs w:val="18"/>
        </w:rPr>
        <w:t xml:space="preserve"> se </w:t>
      </w:r>
      <w:proofErr w:type="spellStart"/>
      <w:r w:rsidRPr="006624BB">
        <w:rPr>
          <w:rFonts w:ascii="Times New Roman" w:hAnsi="Times New Roman" w:cs="Times New Roman"/>
          <w:sz w:val="18"/>
          <w:szCs w:val="18"/>
        </w:rPr>
        <w:t>vont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agenoillier</w:t>
      </w:r>
      <w:proofErr w:type="spellEnd"/>
      <w:r w:rsidRPr="006624BB">
        <w:rPr>
          <w:rFonts w:ascii="Times New Roman" w:hAnsi="Times New Roman" w:cs="Times New Roman"/>
          <w:sz w:val="18"/>
          <w:szCs w:val="18"/>
        </w:rPr>
        <w:t xml:space="preserve">. / … / Ki </w:t>
      </w:r>
      <w:proofErr w:type="spellStart"/>
      <w:r w:rsidRPr="006624BB">
        <w:rPr>
          <w:rFonts w:ascii="Times New Roman" w:hAnsi="Times New Roman" w:cs="Times New Roman"/>
          <w:sz w:val="18"/>
          <w:szCs w:val="18"/>
        </w:rPr>
        <w:t>veïst</w:t>
      </w:r>
      <w:proofErr w:type="spellEnd"/>
      <w:r w:rsidRPr="006624BB">
        <w:rPr>
          <w:rFonts w:ascii="Times New Roman" w:hAnsi="Times New Roman" w:cs="Times New Roman"/>
          <w:sz w:val="18"/>
          <w:szCs w:val="18"/>
        </w:rPr>
        <w:t xml:space="preserve"> les barons le </w:t>
      </w:r>
      <w:proofErr w:type="spellStart"/>
      <w:r w:rsidRPr="006624BB">
        <w:rPr>
          <w:rFonts w:ascii="Times New Roman" w:hAnsi="Times New Roman" w:cs="Times New Roman"/>
          <w:sz w:val="18"/>
          <w:szCs w:val="18"/>
        </w:rPr>
        <w:t>Sepucre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baisier</w:t>
      </w:r>
      <w:proofErr w:type="spellEnd"/>
      <w:r w:rsidRPr="006624BB">
        <w:rPr>
          <w:rFonts w:ascii="Times New Roman" w:hAnsi="Times New Roman" w:cs="Times New Roman"/>
          <w:sz w:val="18"/>
          <w:szCs w:val="18"/>
        </w:rPr>
        <w:t xml:space="preserve"> / Et </w:t>
      </w:r>
      <w:proofErr w:type="spellStart"/>
      <w:r w:rsidRPr="006624BB">
        <w:rPr>
          <w:rFonts w:ascii="Times New Roman" w:hAnsi="Times New Roman" w:cs="Times New Roman"/>
          <w:sz w:val="18"/>
          <w:szCs w:val="18"/>
        </w:rPr>
        <w:t>plorer</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pitié</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estraindre</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enbracier</w:t>
      </w:r>
      <w:proofErr w:type="spellEnd"/>
      <w:r w:rsidRPr="006624BB">
        <w:rPr>
          <w:rFonts w:ascii="Times New Roman" w:hAnsi="Times New Roman" w:cs="Times New Roman"/>
          <w:sz w:val="18"/>
          <w:szCs w:val="18"/>
        </w:rPr>
        <w:t xml:space="preserve"> / Et </w:t>
      </w:r>
      <w:proofErr w:type="spellStart"/>
      <w:r w:rsidRPr="006624BB">
        <w:rPr>
          <w:rFonts w:ascii="Times New Roman" w:hAnsi="Times New Roman" w:cs="Times New Roman"/>
          <w:sz w:val="18"/>
          <w:szCs w:val="18"/>
        </w:rPr>
        <w:t>puis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aler</w:t>
      </w:r>
      <w:proofErr w:type="spellEnd"/>
      <w:r w:rsidRPr="006624BB">
        <w:rPr>
          <w:rFonts w:ascii="Times New Roman" w:hAnsi="Times New Roman" w:cs="Times New Roman"/>
          <w:sz w:val="18"/>
          <w:szCs w:val="18"/>
        </w:rPr>
        <w:t xml:space="preserve"> au Temple </w:t>
      </w:r>
      <w:proofErr w:type="spellStart"/>
      <w:r w:rsidRPr="006624BB">
        <w:rPr>
          <w:rFonts w:ascii="Times New Roman" w:hAnsi="Times New Roman" w:cs="Times New Roman"/>
          <w:sz w:val="18"/>
          <w:szCs w:val="18"/>
        </w:rPr>
        <w:t>l’autel</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aparellier</w:t>
      </w:r>
      <w:proofErr w:type="spellEnd"/>
      <w:r w:rsidRPr="006624BB">
        <w:rPr>
          <w:rFonts w:ascii="Times New Roman" w:hAnsi="Times New Roman" w:cs="Times New Roman"/>
          <w:sz w:val="18"/>
          <w:szCs w:val="18"/>
        </w:rPr>
        <w:t xml:space="preserve"> / U </w:t>
      </w:r>
      <w:proofErr w:type="spellStart"/>
      <w:r w:rsidRPr="006624BB">
        <w:rPr>
          <w:rFonts w:ascii="Times New Roman" w:hAnsi="Times New Roman" w:cs="Times New Roman"/>
          <w:sz w:val="18"/>
          <w:szCs w:val="18"/>
        </w:rPr>
        <w:t>Jhesus</w:t>
      </w:r>
      <w:proofErr w:type="spellEnd"/>
      <w:r w:rsidRPr="006624BB">
        <w:rPr>
          <w:rFonts w:ascii="Times New Roman" w:hAnsi="Times New Roman" w:cs="Times New Roman"/>
          <w:sz w:val="18"/>
          <w:szCs w:val="18"/>
        </w:rPr>
        <w:t xml:space="preserve"> fu offers quant </w:t>
      </w:r>
      <w:proofErr w:type="spellStart"/>
      <w:r w:rsidRPr="006624BB">
        <w:rPr>
          <w:rFonts w:ascii="Times New Roman" w:hAnsi="Times New Roman" w:cs="Times New Roman"/>
          <w:sz w:val="18"/>
          <w:szCs w:val="18"/>
        </w:rPr>
        <w:t>s’i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laisa</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coucier</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264.</w:t>
      </w:r>
    </w:p>
  </w:footnote>
  <w:footnote w:id="91">
    <w:p w14:paraId="6E4D5F77" w14:textId="43EB03C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151–52;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271.</w:t>
      </w:r>
      <w:r w:rsidR="000B682F" w:rsidRPr="006624BB">
        <w:rPr>
          <w:rFonts w:ascii="Times New Roman" w:hAnsi="Times New Roman" w:cs="Times New Roman"/>
          <w:sz w:val="18"/>
          <w:szCs w:val="18"/>
        </w:rPr>
        <w:t xml:space="preserve"> On the Holy Fire, see Jay Rubenstein, “Holy Fire and Sacral Kingship in Post-Conquest Jerusalem,” </w:t>
      </w:r>
      <w:r w:rsidR="000B682F" w:rsidRPr="006624BB">
        <w:rPr>
          <w:rFonts w:ascii="Times New Roman" w:hAnsi="Times New Roman" w:cs="Times New Roman"/>
          <w:i/>
          <w:iCs/>
          <w:sz w:val="18"/>
          <w:szCs w:val="18"/>
        </w:rPr>
        <w:t>Journal of Medieval History</w:t>
      </w:r>
      <w:r w:rsidR="000B682F" w:rsidRPr="006624BB">
        <w:rPr>
          <w:rFonts w:ascii="Times New Roman" w:hAnsi="Times New Roman" w:cs="Times New Roman"/>
          <w:sz w:val="18"/>
          <w:szCs w:val="18"/>
        </w:rPr>
        <w:t xml:space="preserve"> 43 (2017): 470–84.</w:t>
      </w:r>
    </w:p>
  </w:footnote>
  <w:footnote w:id="92">
    <w:p w14:paraId="31D2A6E3" w14:textId="2B426B7B"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David A. Trotter, “</w:t>
      </w:r>
      <w:proofErr w:type="spellStart"/>
      <w:r w:rsidRPr="006624BB">
        <w:rPr>
          <w:rFonts w:ascii="Times New Roman" w:hAnsi="Times New Roman" w:cs="Times New Roman"/>
          <w:sz w:val="18"/>
          <w:szCs w:val="18"/>
        </w:rPr>
        <w:t>L’ascendance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mythique</w:t>
      </w:r>
      <w:proofErr w:type="spellEnd"/>
      <w:r w:rsidRPr="006624BB">
        <w:rPr>
          <w:rFonts w:ascii="Times New Roman" w:hAnsi="Times New Roman" w:cs="Times New Roman"/>
          <w:sz w:val="18"/>
          <w:szCs w:val="18"/>
        </w:rPr>
        <w:t xml:space="preserve"> de Godefroy de Bouillon et le cycle de la croisade,” in </w:t>
      </w:r>
      <w:proofErr w:type="spellStart"/>
      <w:r w:rsidRPr="006624BB">
        <w:rPr>
          <w:rFonts w:ascii="Times New Roman" w:hAnsi="Times New Roman" w:cs="Times New Roman"/>
          <w:i/>
          <w:iCs/>
          <w:sz w:val="18"/>
          <w:szCs w:val="18"/>
        </w:rPr>
        <w:t>Métamorphose</w:t>
      </w:r>
      <w:proofErr w:type="spellEnd"/>
      <w:r w:rsidRPr="006624BB">
        <w:rPr>
          <w:rFonts w:ascii="Times New Roman" w:hAnsi="Times New Roman" w:cs="Times New Roman"/>
          <w:i/>
          <w:iCs/>
          <w:sz w:val="18"/>
          <w:szCs w:val="18"/>
        </w:rPr>
        <w:t xml:space="preserve"> et </w:t>
      </w:r>
      <w:proofErr w:type="spellStart"/>
      <w:r w:rsidRPr="006624BB">
        <w:rPr>
          <w:rFonts w:ascii="Times New Roman" w:hAnsi="Times New Roman" w:cs="Times New Roman"/>
          <w:i/>
          <w:iCs/>
          <w:sz w:val="18"/>
          <w:szCs w:val="18"/>
        </w:rPr>
        <w:t>bestiaire</w:t>
      </w:r>
      <w:proofErr w:type="spellEnd"/>
      <w:r w:rsidRPr="006624BB">
        <w:rPr>
          <w:rFonts w:ascii="Times New Roman" w:hAnsi="Times New Roman" w:cs="Times New Roman"/>
          <w:i/>
          <w:iCs/>
          <w:sz w:val="18"/>
          <w:szCs w:val="18"/>
        </w:rPr>
        <w:t xml:space="preserve"> fantastique au Moyen </w:t>
      </w:r>
      <w:proofErr w:type="spellStart"/>
      <w:r w:rsidRPr="006624BB">
        <w:rPr>
          <w:rFonts w:ascii="Times New Roman" w:hAnsi="Times New Roman" w:cs="Times New Roman"/>
          <w:i/>
          <w:iCs/>
          <w:sz w:val="18"/>
          <w:szCs w:val="18"/>
        </w:rPr>
        <w:t>Âge</w:t>
      </w:r>
      <w:proofErr w:type="spellEnd"/>
      <w:r w:rsidRPr="006624BB">
        <w:rPr>
          <w:rFonts w:ascii="Times New Roman" w:hAnsi="Times New Roman" w:cs="Times New Roman"/>
          <w:sz w:val="18"/>
          <w:szCs w:val="18"/>
        </w:rPr>
        <w:t>, ed. Laurence Harf-</w:t>
      </w:r>
      <w:proofErr w:type="spellStart"/>
      <w:r w:rsidRPr="006624BB">
        <w:rPr>
          <w:rFonts w:ascii="Times New Roman" w:hAnsi="Times New Roman" w:cs="Times New Roman"/>
          <w:sz w:val="18"/>
          <w:szCs w:val="18"/>
        </w:rPr>
        <w:t>Lancner</w:t>
      </w:r>
      <w:proofErr w:type="spellEnd"/>
      <w:r w:rsidRPr="006624BB">
        <w:rPr>
          <w:rFonts w:ascii="Times New Roman" w:hAnsi="Times New Roman" w:cs="Times New Roman"/>
          <w:sz w:val="18"/>
          <w:szCs w:val="18"/>
        </w:rPr>
        <w:t xml:space="preserve"> (Paris</w:t>
      </w:r>
      <w:r w:rsidR="00350C33">
        <w:rPr>
          <w:rFonts w:ascii="Times New Roman" w:hAnsi="Times New Roman" w:cs="Times New Roman"/>
          <w:sz w:val="18"/>
          <w:szCs w:val="18"/>
        </w:rPr>
        <w:t xml:space="preserve">: </w:t>
      </w:r>
      <w:r w:rsidR="00350C33" w:rsidRPr="00350C33">
        <w:rPr>
          <w:rFonts w:ascii="Times New Roman" w:hAnsi="Times New Roman" w:cs="Times New Roman"/>
          <w:sz w:val="18"/>
          <w:szCs w:val="18"/>
        </w:rPr>
        <w:t xml:space="preserve">École </w:t>
      </w:r>
      <w:proofErr w:type="spellStart"/>
      <w:r w:rsidR="00350C33" w:rsidRPr="00350C33">
        <w:rPr>
          <w:rFonts w:ascii="Times New Roman" w:hAnsi="Times New Roman" w:cs="Times New Roman"/>
          <w:sz w:val="18"/>
          <w:szCs w:val="18"/>
        </w:rPr>
        <w:t>normale</w:t>
      </w:r>
      <w:proofErr w:type="spellEnd"/>
      <w:r w:rsidR="00350C33" w:rsidRPr="00350C33">
        <w:rPr>
          <w:rFonts w:ascii="Times New Roman" w:hAnsi="Times New Roman" w:cs="Times New Roman"/>
          <w:sz w:val="18"/>
          <w:szCs w:val="18"/>
        </w:rPr>
        <w:t xml:space="preserve"> supérieure de </w:t>
      </w:r>
      <w:proofErr w:type="spellStart"/>
      <w:r w:rsidR="00350C33" w:rsidRPr="00350C33">
        <w:rPr>
          <w:rFonts w:ascii="Times New Roman" w:hAnsi="Times New Roman" w:cs="Times New Roman"/>
          <w:sz w:val="18"/>
          <w:szCs w:val="18"/>
        </w:rPr>
        <w:t>jeunes</w:t>
      </w:r>
      <w:proofErr w:type="spellEnd"/>
      <w:r w:rsidR="00350C33" w:rsidRPr="00350C33">
        <w:rPr>
          <w:rFonts w:ascii="Times New Roman" w:hAnsi="Times New Roman" w:cs="Times New Roman"/>
          <w:sz w:val="18"/>
          <w:szCs w:val="18"/>
        </w:rPr>
        <w:t xml:space="preserve"> filles</w:t>
      </w:r>
      <w:r w:rsidRPr="006624BB">
        <w:rPr>
          <w:rFonts w:ascii="Times New Roman" w:hAnsi="Times New Roman" w:cs="Times New Roman"/>
          <w:sz w:val="18"/>
          <w:szCs w:val="18"/>
        </w:rPr>
        <w:t xml:space="preserve">, 1985), 107–35; Simon John, “Godfrey of Bouillon and the Swan Knight,” in </w:t>
      </w:r>
      <w:r w:rsidRPr="006624BB">
        <w:rPr>
          <w:rFonts w:ascii="Times New Roman" w:hAnsi="Times New Roman" w:cs="Times New Roman"/>
          <w:i/>
          <w:iCs/>
          <w:sz w:val="18"/>
          <w:szCs w:val="18"/>
        </w:rPr>
        <w:t>Crusading and Warfare in the Middle Ages</w:t>
      </w:r>
      <w:r w:rsidRPr="006624BB">
        <w:rPr>
          <w:rFonts w:ascii="Times New Roman" w:hAnsi="Times New Roman" w:cs="Times New Roman"/>
          <w:sz w:val="18"/>
          <w:szCs w:val="18"/>
        </w:rPr>
        <w:t xml:space="preserve">, ed. John and Morton, 129–42; Simon John, “‘Li bons </w:t>
      </w:r>
      <w:proofErr w:type="spellStart"/>
      <w:r w:rsidRPr="006624BB">
        <w:rPr>
          <w:rFonts w:ascii="Times New Roman" w:hAnsi="Times New Roman" w:cs="Times New Roman"/>
          <w:sz w:val="18"/>
          <w:szCs w:val="18"/>
        </w:rPr>
        <w:t>dus</w:t>
      </w:r>
      <w:proofErr w:type="spellEnd"/>
      <w:r w:rsidRPr="006624BB">
        <w:rPr>
          <w:rFonts w:ascii="Times New Roman" w:hAnsi="Times New Roman" w:cs="Times New Roman"/>
          <w:sz w:val="18"/>
          <w:szCs w:val="18"/>
        </w:rPr>
        <w:t xml:space="preserve"> de </w:t>
      </w:r>
      <w:proofErr w:type="spellStart"/>
      <w:r w:rsidRPr="006624BB">
        <w:rPr>
          <w:rFonts w:ascii="Times New Roman" w:hAnsi="Times New Roman" w:cs="Times New Roman"/>
          <w:sz w:val="18"/>
          <w:szCs w:val="18"/>
        </w:rPr>
        <w:t>Buillon</w:t>
      </w:r>
      <w:proofErr w:type="spellEnd"/>
      <w:r w:rsidRPr="006624BB">
        <w:rPr>
          <w:rFonts w:ascii="Times New Roman" w:hAnsi="Times New Roman" w:cs="Times New Roman"/>
          <w:sz w:val="18"/>
          <w:szCs w:val="18"/>
        </w:rPr>
        <w:t xml:space="preserve">’: Genre Conventions and the Depiction of Godfrey of Bouillon in the </w:t>
      </w:r>
      <w:r w:rsidRPr="006624BB">
        <w:rPr>
          <w:rFonts w:ascii="Times New Roman" w:hAnsi="Times New Roman" w:cs="Times New Roman"/>
          <w:i/>
          <w:iCs/>
          <w:sz w:val="18"/>
          <w:szCs w:val="18"/>
        </w:rPr>
        <w:t xml:space="preserve">Chanson </w:t>
      </w:r>
      <w:proofErr w:type="spellStart"/>
      <w:r w:rsidRPr="006624BB">
        <w:rPr>
          <w:rFonts w:ascii="Times New Roman" w:hAnsi="Times New Roman" w:cs="Times New Roman"/>
          <w:i/>
          <w:iCs/>
          <w:sz w:val="18"/>
          <w:szCs w:val="18"/>
        </w:rPr>
        <w:t>d’Antioche</w:t>
      </w:r>
      <w:proofErr w:type="spellEnd"/>
      <w:r w:rsidRPr="006624BB">
        <w:rPr>
          <w:rFonts w:ascii="Times New Roman" w:hAnsi="Times New Roman" w:cs="Times New Roman"/>
          <w:sz w:val="18"/>
          <w:szCs w:val="18"/>
        </w:rPr>
        <w:t xml:space="preserve"> and the </w:t>
      </w:r>
      <w:r w:rsidRPr="006624BB">
        <w:rPr>
          <w:rFonts w:ascii="Times New Roman" w:hAnsi="Times New Roman" w:cs="Times New Roman"/>
          <w:i/>
          <w:iCs/>
          <w:sz w:val="18"/>
          <w:szCs w:val="18"/>
        </w:rPr>
        <w:t xml:space="preserve">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Journal of Religious History, Literature and Culture</w:t>
      </w:r>
      <w:r w:rsidRPr="006624BB">
        <w:rPr>
          <w:rFonts w:ascii="Times New Roman" w:hAnsi="Times New Roman" w:cs="Times New Roman"/>
          <w:sz w:val="18"/>
          <w:szCs w:val="18"/>
        </w:rPr>
        <w:t xml:space="preserve"> 5</w:t>
      </w:r>
      <w:r w:rsidR="00562BF1">
        <w:rPr>
          <w:rFonts w:ascii="Times New Roman" w:hAnsi="Times New Roman" w:cs="Times New Roman"/>
          <w:sz w:val="18"/>
          <w:szCs w:val="18"/>
        </w:rPr>
        <w:t>, no. 2</w:t>
      </w:r>
      <w:r w:rsidRPr="006624BB">
        <w:rPr>
          <w:rFonts w:ascii="Times New Roman" w:hAnsi="Times New Roman" w:cs="Times New Roman"/>
          <w:sz w:val="18"/>
          <w:szCs w:val="18"/>
        </w:rPr>
        <w:t xml:space="preserve"> (2019): 83–100.</w:t>
      </w:r>
    </w:p>
  </w:footnote>
  <w:footnote w:id="93">
    <w:p w14:paraId="5762D53A" w14:textId="4B39184C"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210: “La </w:t>
      </w:r>
      <w:proofErr w:type="spellStart"/>
      <w:r w:rsidRPr="006624BB">
        <w:rPr>
          <w:rFonts w:ascii="Times New Roman" w:hAnsi="Times New Roman" w:cs="Times New Roman"/>
          <w:sz w:val="18"/>
          <w:szCs w:val="18"/>
        </w:rPr>
        <w:t>ot</w:t>
      </w:r>
      <w:proofErr w:type="spellEnd"/>
      <w:r w:rsidRPr="006624BB">
        <w:rPr>
          <w:rFonts w:ascii="Times New Roman" w:hAnsi="Times New Roman" w:cs="Times New Roman"/>
          <w:sz w:val="18"/>
          <w:szCs w:val="18"/>
        </w:rPr>
        <w:t xml:space="preserve"> des </w:t>
      </w:r>
      <w:proofErr w:type="spellStart"/>
      <w:r w:rsidRPr="006624BB">
        <w:rPr>
          <w:rFonts w:ascii="Times New Roman" w:hAnsi="Times New Roman" w:cs="Times New Roman"/>
          <w:sz w:val="18"/>
          <w:szCs w:val="18"/>
        </w:rPr>
        <w:t>cuers</w:t>
      </w:r>
      <w:proofErr w:type="spellEnd"/>
      <w:r w:rsidRPr="006624BB">
        <w:rPr>
          <w:rFonts w:ascii="Times New Roman" w:hAnsi="Times New Roman" w:cs="Times New Roman"/>
          <w:sz w:val="18"/>
          <w:szCs w:val="18"/>
        </w:rPr>
        <w:t xml:space="preserve">, des </w:t>
      </w:r>
      <w:proofErr w:type="spellStart"/>
      <w:r w:rsidRPr="006624BB">
        <w:rPr>
          <w:rFonts w:ascii="Times New Roman" w:hAnsi="Times New Roman" w:cs="Times New Roman"/>
          <w:sz w:val="18"/>
          <w:szCs w:val="18"/>
        </w:rPr>
        <w:t>ventres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mainte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larme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sacie</w:t>
      </w:r>
      <w:proofErr w:type="spellEnd"/>
      <w:r w:rsidRPr="006624BB">
        <w:rPr>
          <w:rFonts w:ascii="Times New Roman" w:hAnsi="Times New Roman" w:cs="Times New Roman"/>
          <w:sz w:val="18"/>
          <w:szCs w:val="18"/>
        </w:rPr>
        <w:t xml:space="preserve">. / Et li conte et li prince et </w:t>
      </w:r>
      <w:proofErr w:type="spellStart"/>
      <w:r w:rsidRPr="006624BB">
        <w:rPr>
          <w:rFonts w:ascii="Times New Roman" w:hAnsi="Times New Roman" w:cs="Times New Roman"/>
          <w:sz w:val="18"/>
          <w:szCs w:val="18"/>
        </w:rPr>
        <w:t>l’autre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baronie</w:t>
      </w:r>
      <w:proofErr w:type="spellEnd"/>
      <w:r w:rsidRPr="006624BB">
        <w:rPr>
          <w:rFonts w:ascii="Times New Roman" w:hAnsi="Times New Roman" w:cs="Times New Roman"/>
          <w:sz w:val="18"/>
          <w:szCs w:val="18"/>
        </w:rPr>
        <w:t xml:space="preserve"> / Devant le </w:t>
      </w:r>
      <w:proofErr w:type="spellStart"/>
      <w:r w:rsidRPr="006624BB">
        <w:rPr>
          <w:rFonts w:ascii="Times New Roman" w:hAnsi="Times New Roman" w:cs="Times New Roman"/>
          <w:sz w:val="18"/>
          <w:szCs w:val="18"/>
        </w:rPr>
        <w:t>crois</w:t>
      </w:r>
      <w:proofErr w:type="spellEnd"/>
      <w:r w:rsidRPr="006624BB">
        <w:rPr>
          <w:rFonts w:ascii="Times New Roman" w:hAnsi="Times New Roman" w:cs="Times New Roman"/>
          <w:sz w:val="18"/>
          <w:szCs w:val="18"/>
        </w:rPr>
        <w:t xml:space="preserve"> se </w:t>
      </w:r>
      <w:proofErr w:type="spellStart"/>
      <w:r w:rsidRPr="006624BB">
        <w:rPr>
          <w:rFonts w:ascii="Times New Roman" w:hAnsi="Times New Roman" w:cs="Times New Roman"/>
          <w:sz w:val="18"/>
          <w:szCs w:val="18"/>
        </w:rPr>
        <w:t>coucent</w:t>
      </w:r>
      <w:proofErr w:type="spellEnd"/>
      <w:r w:rsidRPr="006624BB">
        <w:rPr>
          <w:rFonts w:ascii="Times New Roman" w:hAnsi="Times New Roman" w:cs="Times New Roman"/>
          <w:sz w:val="18"/>
          <w:szCs w:val="18"/>
        </w:rPr>
        <w:t xml:space="preserve"> tot a </w:t>
      </w:r>
      <w:proofErr w:type="spellStart"/>
      <w:r w:rsidRPr="006624BB">
        <w:rPr>
          <w:rFonts w:ascii="Times New Roman" w:hAnsi="Times New Roman" w:cs="Times New Roman"/>
          <w:sz w:val="18"/>
          <w:szCs w:val="18"/>
        </w:rPr>
        <w:t>une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bondie</w:t>
      </w:r>
      <w:proofErr w:type="spellEnd"/>
      <w:r w:rsidRPr="006624BB">
        <w:rPr>
          <w:rFonts w:ascii="Times New Roman" w:hAnsi="Times New Roman" w:cs="Times New Roman"/>
          <w:sz w:val="18"/>
          <w:szCs w:val="18"/>
        </w:rPr>
        <w:t xml:space="preserve">. / </w:t>
      </w:r>
      <w:proofErr w:type="spellStart"/>
      <w:r w:rsidRPr="006624BB">
        <w:rPr>
          <w:rFonts w:ascii="Times New Roman" w:hAnsi="Times New Roman" w:cs="Times New Roman"/>
          <w:sz w:val="18"/>
          <w:szCs w:val="18"/>
        </w:rPr>
        <w:t>Casacuns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d’els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l’aora</w:t>
      </w:r>
      <w:proofErr w:type="spellEnd"/>
      <w:r w:rsidRPr="006624BB">
        <w:rPr>
          <w:rFonts w:ascii="Times New Roman" w:hAnsi="Times New Roman" w:cs="Times New Roman"/>
          <w:sz w:val="18"/>
          <w:szCs w:val="18"/>
        </w:rPr>
        <w:t xml:space="preserve"> et del </w:t>
      </w:r>
      <w:proofErr w:type="spellStart"/>
      <w:r w:rsidRPr="006624BB">
        <w:rPr>
          <w:rFonts w:ascii="Times New Roman" w:hAnsi="Times New Roman" w:cs="Times New Roman"/>
          <w:sz w:val="18"/>
          <w:szCs w:val="18"/>
        </w:rPr>
        <w:t>cuer</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s’umelie</w:t>
      </w:r>
      <w:proofErr w:type="spellEnd"/>
      <w:r w:rsidRPr="006624BB">
        <w:rPr>
          <w:rFonts w:ascii="Times New Roman" w:hAnsi="Times New Roman" w:cs="Times New Roman"/>
          <w:sz w:val="18"/>
          <w:szCs w:val="18"/>
        </w:rPr>
        <w:t xml:space="preserve">, / Molt </w:t>
      </w:r>
      <w:proofErr w:type="spellStart"/>
      <w:r w:rsidRPr="006624BB">
        <w:rPr>
          <w:rFonts w:ascii="Times New Roman" w:hAnsi="Times New Roman" w:cs="Times New Roman"/>
          <w:sz w:val="18"/>
          <w:szCs w:val="18"/>
        </w:rPr>
        <w:t>sovent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ont</w:t>
      </w:r>
      <w:proofErr w:type="spellEnd"/>
      <w:r w:rsidRPr="006624BB">
        <w:rPr>
          <w:rFonts w:ascii="Times New Roman" w:hAnsi="Times New Roman" w:cs="Times New Roman"/>
          <w:sz w:val="18"/>
          <w:szCs w:val="18"/>
        </w:rPr>
        <w:t xml:space="preserve"> la terre </w:t>
      </w:r>
      <w:proofErr w:type="spellStart"/>
      <w:r w:rsidRPr="006624BB">
        <w:rPr>
          <w:rFonts w:ascii="Times New Roman" w:hAnsi="Times New Roman" w:cs="Times New Roman"/>
          <w:sz w:val="18"/>
          <w:szCs w:val="18"/>
        </w:rPr>
        <w:t>engoulee</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baisie</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316.</w:t>
      </w:r>
    </w:p>
  </w:footnote>
  <w:footnote w:id="94">
    <w:p w14:paraId="158B27E1" w14:textId="58445A44"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210;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316.</w:t>
      </w:r>
    </w:p>
  </w:footnote>
  <w:footnote w:id="95">
    <w:p w14:paraId="270D46E9" w14:textId="109EE5A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211–16; </w:t>
      </w:r>
      <w:r w:rsidRPr="006624BB">
        <w:rPr>
          <w:rFonts w:ascii="Times New Roman" w:hAnsi="Times New Roman" w:cs="Times New Roman"/>
          <w:i/>
          <w:iCs/>
          <w:sz w:val="18"/>
          <w:szCs w:val="18"/>
        </w:rPr>
        <w:t>CCCJ</w:t>
      </w:r>
      <w:r w:rsidRPr="006624BB">
        <w:rPr>
          <w:rFonts w:ascii="Times New Roman" w:hAnsi="Times New Roman" w:cs="Times New Roman"/>
          <w:sz w:val="18"/>
          <w:szCs w:val="18"/>
        </w:rPr>
        <w:t>, 317–22.</w:t>
      </w:r>
    </w:p>
  </w:footnote>
  <w:footnote w:id="96">
    <w:p w14:paraId="74A33862" w14:textId="3DAB0D74"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216: “La </w:t>
      </w:r>
      <w:proofErr w:type="spellStart"/>
      <w:r w:rsidRPr="006624BB">
        <w:rPr>
          <w:rFonts w:ascii="Times New Roman" w:hAnsi="Times New Roman" w:cs="Times New Roman"/>
          <w:sz w:val="18"/>
          <w:szCs w:val="18"/>
        </w:rPr>
        <w:t>veïssiés</w:t>
      </w:r>
      <w:proofErr w:type="spellEnd"/>
      <w:r w:rsidRPr="006624BB">
        <w:rPr>
          <w:rFonts w:ascii="Times New Roman" w:hAnsi="Times New Roman" w:cs="Times New Roman"/>
          <w:sz w:val="18"/>
          <w:szCs w:val="18"/>
        </w:rPr>
        <w:t xml:space="preserve"> des </w:t>
      </w:r>
      <w:proofErr w:type="spellStart"/>
      <w:r w:rsidRPr="006624BB">
        <w:rPr>
          <w:rFonts w:ascii="Times New Roman" w:hAnsi="Times New Roman" w:cs="Times New Roman"/>
          <w:sz w:val="18"/>
          <w:szCs w:val="18"/>
        </w:rPr>
        <w:t>ciés</w:t>
      </w:r>
      <w:proofErr w:type="spellEnd"/>
      <w:r w:rsidRPr="006624BB">
        <w:rPr>
          <w:rFonts w:ascii="Times New Roman" w:hAnsi="Times New Roman" w:cs="Times New Roman"/>
          <w:sz w:val="18"/>
          <w:szCs w:val="18"/>
        </w:rPr>
        <w:t xml:space="preserve"> molt </w:t>
      </w:r>
      <w:proofErr w:type="spellStart"/>
      <w:r w:rsidRPr="006624BB">
        <w:rPr>
          <w:rFonts w:ascii="Times New Roman" w:hAnsi="Times New Roman" w:cs="Times New Roman"/>
          <w:sz w:val="18"/>
          <w:szCs w:val="18"/>
        </w:rPr>
        <w:t>sovent</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encliner</w:t>
      </w:r>
      <w:proofErr w:type="spellEnd"/>
      <w:r w:rsidRPr="006624BB">
        <w:rPr>
          <w:rFonts w:ascii="Times New Roman" w:hAnsi="Times New Roman" w:cs="Times New Roman"/>
          <w:sz w:val="18"/>
          <w:szCs w:val="18"/>
        </w:rPr>
        <w:t>.”</w:t>
      </w:r>
    </w:p>
  </w:footnote>
  <w:footnote w:id="97">
    <w:p w14:paraId="1146F0BA" w14:textId="0C858C1B"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Evelyn Birge Vitz, </w:t>
      </w:r>
      <w:r w:rsidRPr="006624BB">
        <w:rPr>
          <w:rFonts w:ascii="Times New Roman" w:hAnsi="Times New Roman" w:cs="Times New Roman"/>
          <w:i/>
          <w:iCs/>
          <w:sz w:val="18"/>
          <w:szCs w:val="18"/>
        </w:rPr>
        <w:t>Orality and Performance in Early French Romance</w:t>
      </w:r>
      <w:r w:rsidRPr="006624BB">
        <w:rPr>
          <w:rFonts w:ascii="Times New Roman" w:hAnsi="Times New Roman" w:cs="Times New Roman"/>
          <w:sz w:val="18"/>
          <w:szCs w:val="18"/>
        </w:rPr>
        <w:t xml:space="preserve"> (Cambridge</w:t>
      </w:r>
      <w:r w:rsidR="001540D2">
        <w:rPr>
          <w:rFonts w:ascii="Times New Roman" w:hAnsi="Times New Roman" w:cs="Times New Roman"/>
          <w:sz w:val="18"/>
          <w:szCs w:val="18"/>
        </w:rPr>
        <w:t>: D. S. Brewer</w:t>
      </w:r>
      <w:r w:rsidRPr="006624BB">
        <w:rPr>
          <w:rFonts w:ascii="Times New Roman" w:hAnsi="Times New Roman" w:cs="Times New Roman"/>
          <w:sz w:val="18"/>
          <w:szCs w:val="18"/>
        </w:rPr>
        <w:t>, 1999), 228–66.</w:t>
      </w:r>
    </w:p>
  </w:footnote>
  <w:footnote w:id="98">
    <w:p w14:paraId="46F8B554" w14:textId="386F61D5"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On the manuscript tradition, see </w:t>
      </w:r>
      <w:r w:rsidRPr="006624BB">
        <w:rPr>
          <w:rFonts w:ascii="Times New Roman" w:hAnsi="Times New Roman" w:cs="Times New Roman"/>
          <w:i/>
          <w:iCs/>
          <w:sz w:val="18"/>
          <w:szCs w:val="18"/>
        </w:rPr>
        <w:t>CJ</w:t>
      </w:r>
      <w:r w:rsidRPr="006624BB">
        <w:rPr>
          <w:rFonts w:ascii="Times New Roman" w:hAnsi="Times New Roman" w:cs="Times New Roman"/>
          <w:sz w:val="18"/>
          <w:szCs w:val="18"/>
        </w:rPr>
        <w:t xml:space="preserve">, 10–13; </w:t>
      </w:r>
      <w:proofErr w:type="spellStart"/>
      <w:r w:rsidRPr="006624BB">
        <w:rPr>
          <w:rFonts w:ascii="Times New Roman" w:hAnsi="Times New Roman" w:cs="Times New Roman"/>
          <w:sz w:val="18"/>
          <w:szCs w:val="18"/>
        </w:rPr>
        <w:t>Duparc-Quioc</w:t>
      </w:r>
      <w:proofErr w:type="spellEnd"/>
      <w:r w:rsidRPr="006624BB">
        <w:rPr>
          <w:rFonts w:ascii="Times New Roman" w:hAnsi="Times New Roman" w:cs="Times New Roman"/>
          <w:sz w:val="18"/>
          <w:szCs w:val="18"/>
        </w:rPr>
        <w:t xml:space="preserve">, “Les </w:t>
      </w:r>
      <w:proofErr w:type="spellStart"/>
      <w:r w:rsidRPr="006624BB">
        <w:rPr>
          <w:rFonts w:ascii="Times New Roman" w:hAnsi="Times New Roman" w:cs="Times New Roman"/>
          <w:sz w:val="18"/>
          <w:szCs w:val="18"/>
        </w:rPr>
        <w:t>manuscrits</w:t>
      </w:r>
      <w:proofErr w:type="spellEnd"/>
      <w:r w:rsidRPr="006624BB">
        <w:rPr>
          <w:rFonts w:ascii="Times New Roman" w:hAnsi="Times New Roman" w:cs="Times New Roman"/>
          <w:sz w:val="18"/>
          <w:szCs w:val="18"/>
        </w:rPr>
        <w:t xml:space="preserve"> de </w:t>
      </w:r>
      <w:r w:rsidRPr="006624BB">
        <w:rPr>
          <w:rFonts w:ascii="Times New Roman" w:hAnsi="Times New Roman" w:cs="Times New Roman"/>
          <w:i/>
          <w:iCs/>
          <w:sz w:val="18"/>
          <w:szCs w:val="18"/>
        </w:rPr>
        <w:t xml:space="preserve">La </w:t>
      </w:r>
      <w:proofErr w:type="spellStart"/>
      <w:r w:rsidRPr="006624BB">
        <w:rPr>
          <w:rFonts w:ascii="Times New Roman" w:hAnsi="Times New Roman" w:cs="Times New Roman"/>
          <w:i/>
          <w:iCs/>
          <w:sz w:val="18"/>
          <w:szCs w:val="18"/>
        </w:rPr>
        <w:t>Conquête</w:t>
      </w:r>
      <w:proofErr w:type="spellEnd"/>
      <w:r w:rsidRPr="006624BB">
        <w:rPr>
          <w:rFonts w:ascii="Times New Roman" w:hAnsi="Times New Roman" w:cs="Times New Roman"/>
          <w:i/>
          <w:iCs/>
          <w:sz w:val="18"/>
          <w:szCs w:val="18"/>
        </w:rPr>
        <w:t xml:space="preserve">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183–203; T. Hunt, “The </w:t>
      </w:r>
      <w:r w:rsidRPr="006624BB">
        <w:rPr>
          <w:rFonts w:ascii="Times New Roman" w:hAnsi="Times New Roman" w:cs="Times New Roman"/>
          <w:i/>
          <w:iCs/>
          <w:sz w:val="18"/>
          <w:szCs w:val="18"/>
        </w:rPr>
        <w:t xml:space="preserve">Chanson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sz w:val="18"/>
          <w:szCs w:val="18"/>
        </w:rPr>
        <w:t xml:space="preserve"> in Stafford and Oxford,” </w:t>
      </w:r>
      <w:r w:rsidRPr="006624BB">
        <w:rPr>
          <w:rFonts w:ascii="Times New Roman" w:hAnsi="Times New Roman" w:cs="Times New Roman"/>
          <w:i/>
          <w:iCs/>
          <w:sz w:val="18"/>
          <w:szCs w:val="18"/>
        </w:rPr>
        <w:t>Scriptorium</w:t>
      </w:r>
      <w:r w:rsidRPr="006624BB">
        <w:rPr>
          <w:rFonts w:ascii="Times New Roman" w:hAnsi="Times New Roman" w:cs="Times New Roman"/>
          <w:sz w:val="18"/>
          <w:szCs w:val="18"/>
        </w:rPr>
        <w:t xml:space="preserve"> 35 (1981): 71–81. On crusading in the thirteenth century, see Jonathan Riley-Smith, </w:t>
      </w:r>
      <w:r w:rsidRPr="006624BB">
        <w:rPr>
          <w:rFonts w:ascii="Times New Roman" w:hAnsi="Times New Roman" w:cs="Times New Roman"/>
          <w:i/>
          <w:iCs/>
          <w:sz w:val="18"/>
          <w:szCs w:val="18"/>
        </w:rPr>
        <w:t>The Crusades: A Short History</w:t>
      </w:r>
      <w:r w:rsidRPr="006624BB">
        <w:rPr>
          <w:rFonts w:ascii="Times New Roman" w:hAnsi="Times New Roman" w:cs="Times New Roman"/>
          <w:sz w:val="18"/>
          <w:szCs w:val="18"/>
        </w:rPr>
        <w:t xml:space="preserve"> (London</w:t>
      </w:r>
      <w:r w:rsidR="007676AD">
        <w:rPr>
          <w:rFonts w:ascii="Times New Roman" w:hAnsi="Times New Roman" w:cs="Times New Roman"/>
          <w:sz w:val="18"/>
          <w:szCs w:val="18"/>
        </w:rPr>
        <w:t>: Athlone Press</w:t>
      </w:r>
      <w:r w:rsidRPr="006624BB">
        <w:rPr>
          <w:rFonts w:ascii="Times New Roman" w:hAnsi="Times New Roman" w:cs="Times New Roman"/>
          <w:sz w:val="18"/>
          <w:szCs w:val="18"/>
        </w:rPr>
        <w:t>, 1987), 1</w:t>
      </w:r>
      <w:r w:rsidR="007676AD">
        <w:rPr>
          <w:rFonts w:ascii="Times New Roman" w:hAnsi="Times New Roman" w:cs="Times New Roman"/>
          <w:sz w:val="18"/>
          <w:szCs w:val="18"/>
        </w:rPr>
        <w:t>21</w:t>
      </w:r>
      <w:r w:rsidRPr="006624BB">
        <w:rPr>
          <w:rFonts w:ascii="Times New Roman" w:hAnsi="Times New Roman" w:cs="Times New Roman"/>
          <w:sz w:val="18"/>
          <w:szCs w:val="18"/>
        </w:rPr>
        <w:t xml:space="preserve">–78; </w:t>
      </w:r>
      <w:proofErr w:type="spellStart"/>
      <w:r w:rsidRPr="006624BB">
        <w:rPr>
          <w:rFonts w:ascii="Times New Roman" w:hAnsi="Times New Roman" w:cs="Times New Roman"/>
          <w:sz w:val="18"/>
          <w:szCs w:val="18"/>
        </w:rPr>
        <w:t>Jotischky</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Crusading and the Crusader States</w:t>
      </w:r>
      <w:r w:rsidRPr="006624BB">
        <w:rPr>
          <w:rFonts w:ascii="Times New Roman" w:hAnsi="Times New Roman" w:cs="Times New Roman"/>
          <w:sz w:val="18"/>
          <w:szCs w:val="18"/>
        </w:rPr>
        <w:t>, 229–66.</w:t>
      </w:r>
    </w:p>
  </w:footnote>
  <w:footnote w:id="99">
    <w:p w14:paraId="55361C3C" w14:textId="77A4E2B3" w:rsidR="0076403C" w:rsidRPr="006624BB" w:rsidRDefault="0076403C"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00FA2A92" w:rsidRPr="006624BB">
        <w:rPr>
          <w:rFonts w:ascii="Times New Roman" w:hAnsi="Times New Roman" w:cs="Times New Roman"/>
          <w:sz w:val="18"/>
          <w:szCs w:val="18"/>
        </w:rPr>
        <w:t xml:space="preserve"> On the </w:t>
      </w:r>
      <w:r w:rsidR="002E43F4" w:rsidRPr="006624BB">
        <w:rPr>
          <w:rFonts w:ascii="Times New Roman" w:hAnsi="Times New Roman" w:cs="Times New Roman"/>
          <w:sz w:val="18"/>
          <w:szCs w:val="18"/>
        </w:rPr>
        <w:t>possibility of</w:t>
      </w:r>
      <w:r w:rsidR="00FA2A92" w:rsidRPr="006624BB">
        <w:rPr>
          <w:rFonts w:ascii="Times New Roman" w:hAnsi="Times New Roman" w:cs="Times New Roman"/>
          <w:sz w:val="18"/>
          <w:szCs w:val="18"/>
        </w:rPr>
        <w:t xml:space="preserve"> ecclesiastical, as well as lay, audiences</w:t>
      </w:r>
      <w:r w:rsidR="002E43F4" w:rsidRPr="006624BB">
        <w:rPr>
          <w:rFonts w:ascii="Times New Roman" w:hAnsi="Times New Roman" w:cs="Times New Roman"/>
          <w:sz w:val="18"/>
          <w:szCs w:val="18"/>
        </w:rPr>
        <w:t xml:space="preserve"> of </w:t>
      </w:r>
      <w:r w:rsidR="002E43F4" w:rsidRPr="006624BB">
        <w:rPr>
          <w:rFonts w:ascii="Times New Roman" w:hAnsi="Times New Roman" w:cs="Times New Roman"/>
          <w:i/>
          <w:iCs/>
          <w:sz w:val="18"/>
          <w:szCs w:val="18"/>
        </w:rPr>
        <w:t xml:space="preserve">chansons de </w:t>
      </w:r>
      <w:proofErr w:type="spellStart"/>
      <w:r w:rsidR="002E43F4" w:rsidRPr="006624BB">
        <w:rPr>
          <w:rFonts w:ascii="Times New Roman" w:hAnsi="Times New Roman" w:cs="Times New Roman"/>
          <w:i/>
          <w:iCs/>
          <w:sz w:val="18"/>
          <w:szCs w:val="18"/>
        </w:rPr>
        <w:t>geste</w:t>
      </w:r>
      <w:proofErr w:type="spellEnd"/>
      <w:r w:rsidR="00FA2A92" w:rsidRPr="006624BB">
        <w:rPr>
          <w:rFonts w:ascii="Times New Roman" w:hAnsi="Times New Roman" w:cs="Times New Roman"/>
          <w:sz w:val="18"/>
          <w:szCs w:val="18"/>
        </w:rPr>
        <w:t>, see Paula Leverage, “The Reception of the</w:t>
      </w:r>
      <w:r w:rsidR="005E0C58" w:rsidRPr="006624BB">
        <w:rPr>
          <w:rFonts w:ascii="Times New Roman" w:hAnsi="Times New Roman" w:cs="Times New Roman"/>
          <w:sz w:val="18"/>
          <w:szCs w:val="18"/>
        </w:rPr>
        <w:t xml:space="preserve"> Chansons de </w:t>
      </w:r>
      <w:proofErr w:type="spellStart"/>
      <w:r w:rsidR="005E0C58" w:rsidRPr="006624BB">
        <w:rPr>
          <w:rFonts w:ascii="Times New Roman" w:hAnsi="Times New Roman" w:cs="Times New Roman"/>
          <w:sz w:val="18"/>
          <w:szCs w:val="18"/>
        </w:rPr>
        <w:t>Geste</w:t>
      </w:r>
      <w:proofErr w:type="spellEnd"/>
      <w:r w:rsidR="005E0C58" w:rsidRPr="006624BB">
        <w:rPr>
          <w:rFonts w:ascii="Times New Roman" w:hAnsi="Times New Roman" w:cs="Times New Roman"/>
          <w:sz w:val="18"/>
          <w:szCs w:val="18"/>
        </w:rPr>
        <w:t xml:space="preserve">,” </w:t>
      </w:r>
      <w:r w:rsidR="005E0C58" w:rsidRPr="006624BB">
        <w:rPr>
          <w:rFonts w:ascii="Times New Roman" w:hAnsi="Times New Roman" w:cs="Times New Roman"/>
          <w:i/>
          <w:iCs/>
          <w:sz w:val="18"/>
          <w:szCs w:val="18"/>
        </w:rPr>
        <w:t>Olifant</w:t>
      </w:r>
      <w:r w:rsidR="005E0C58" w:rsidRPr="006624BB">
        <w:rPr>
          <w:rFonts w:ascii="Times New Roman" w:hAnsi="Times New Roman" w:cs="Times New Roman"/>
          <w:sz w:val="18"/>
          <w:szCs w:val="18"/>
        </w:rPr>
        <w:t xml:space="preserve"> </w:t>
      </w:r>
      <w:proofErr w:type="spellStart"/>
      <w:r w:rsidR="005E0C58" w:rsidRPr="006624BB">
        <w:rPr>
          <w:rFonts w:ascii="Times New Roman" w:hAnsi="Times New Roman" w:cs="Times New Roman"/>
          <w:sz w:val="18"/>
          <w:szCs w:val="18"/>
        </w:rPr>
        <w:t>n.s</w:t>
      </w:r>
      <w:proofErr w:type="spellEnd"/>
      <w:r w:rsidR="005E0C58" w:rsidRPr="006624BB">
        <w:rPr>
          <w:rFonts w:ascii="Times New Roman" w:hAnsi="Times New Roman" w:cs="Times New Roman"/>
          <w:sz w:val="18"/>
          <w:szCs w:val="18"/>
        </w:rPr>
        <w:t xml:space="preserve">. 25 (2006): 299–312; </w:t>
      </w:r>
      <w:r w:rsidR="00FA2A92" w:rsidRPr="006624BB">
        <w:rPr>
          <w:rFonts w:ascii="Times New Roman" w:hAnsi="Times New Roman" w:cs="Times New Roman"/>
          <w:sz w:val="18"/>
          <w:szCs w:val="18"/>
        </w:rPr>
        <w:t xml:space="preserve">Leverage, </w:t>
      </w:r>
      <w:r w:rsidR="00FA2A92" w:rsidRPr="006624BB">
        <w:rPr>
          <w:rFonts w:ascii="Times New Roman" w:hAnsi="Times New Roman" w:cs="Times New Roman"/>
          <w:i/>
          <w:iCs/>
          <w:sz w:val="18"/>
          <w:szCs w:val="18"/>
        </w:rPr>
        <w:t>Reception and Memory</w:t>
      </w:r>
      <w:r w:rsidR="005E0C58" w:rsidRPr="006624BB">
        <w:rPr>
          <w:rFonts w:ascii="Times New Roman" w:hAnsi="Times New Roman" w:cs="Times New Roman"/>
          <w:sz w:val="18"/>
          <w:szCs w:val="18"/>
        </w:rPr>
        <w:t>, 23</w:t>
      </w:r>
      <w:r w:rsidR="002E43F4" w:rsidRPr="006624BB">
        <w:rPr>
          <w:rFonts w:ascii="Times New Roman" w:hAnsi="Times New Roman" w:cs="Times New Roman"/>
          <w:sz w:val="18"/>
          <w:szCs w:val="18"/>
        </w:rPr>
        <w:t>–</w:t>
      </w:r>
      <w:r w:rsidR="005E0C58" w:rsidRPr="006624BB">
        <w:rPr>
          <w:rFonts w:ascii="Times New Roman" w:hAnsi="Times New Roman" w:cs="Times New Roman"/>
          <w:sz w:val="18"/>
          <w:szCs w:val="18"/>
        </w:rPr>
        <w:t>105.</w:t>
      </w:r>
    </w:p>
  </w:footnote>
  <w:footnote w:id="100">
    <w:p w14:paraId="43F80E93" w14:textId="62E4696B"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Péron</w:t>
      </w:r>
      <w:proofErr w:type="spellEnd"/>
      <w:r w:rsidRPr="006624BB">
        <w:rPr>
          <w:rFonts w:ascii="Times New Roman" w:hAnsi="Times New Roman" w:cs="Times New Roman"/>
          <w:sz w:val="18"/>
          <w:szCs w:val="18"/>
        </w:rPr>
        <w:t xml:space="preserve">, </w:t>
      </w:r>
      <w:r w:rsidR="004E1FB1" w:rsidRPr="006624BB">
        <w:rPr>
          <w:rFonts w:ascii="Times New Roman" w:hAnsi="Times New Roman" w:cs="Times New Roman"/>
          <w:i/>
          <w:iCs/>
          <w:sz w:val="18"/>
          <w:szCs w:val="18"/>
        </w:rPr>
        <w:t xml:space="preserve">Les </w:t>
      </w:r>
      <w:proofErr w:type="spellStart"/>
      <w:r w:rsidR="004E1FB1" w:rsidRPr="006624BB">
        <w:rPr>
          <w:rFonts w:ascii="Times New Roman" w:hAnsi="Times New Roman" w:cs="Times New Roman"/>
          <w:i/>
          <w:iCs/>
          <w:sz w:val="18"/>
          <w:szCs w:val="18"/>
        </w:rPr>
        <w:t>croisés</w:t>
      </w:r>
      <w:proofErr w:type="spellEnd"/>
      <w:r w:rsidR="004E1FB1" w:rsidRPr="006624BB">
        <w:rPr>
          <w:rFonts w:ascii="Times New Roman" w:hAnsi="Times New Roman" w:cs="Times New Roman"/>
          <w:i/>
          <w:iCs/>
          <w:sz w:val="18"/>
          <w:szCs w:val="18"/>
        </w:rPr>
        <w:t xml:space="preserve"> </w:t>
      </w:r>
      <w:proofErr w:type="spellStart"/>
      <w:r w:rsidR="004E1FB1" w:rsidRPr="006624BB">
        <w:rPr>
          <w:rFonts w:ascii="Times New Roman" w:hAnsi="Times New Roman" w:cs="Times New Roman"/>
          <w:i/>
          <w:iCs/>
          <w:sz w:val="18"/>
          <w:szCs w:val="18"/>
        </w:rPr>
        <w:t>en</w:t>
      </w:r>
      <w:proofErr w:type="spellEnd"/>
      <w:r w:rsidR="004E1FB1" w:rsidRPr="006624BB">
        <w:rPr>
          <w:rFonts w:ascii="Times New Roman" w:hAnsi="Times New Roman" w:cs="Times New Roman"/>
          <w:i/>
          <w:iCs/>
          <w:sz w:val="18"/>
          <w:szCs w:val="18"/>
        </w:rPr>
        <w:t xml:space="preserve"> orient</w:t>
      </w:r>
      <w:r w:rsidRPr="006624BB">
        <w:rPr>
          <w:rFonts w:ascii="Times New Roman" w:hAnsi="Times New Roman" w:cs="Times New Roman"/>
          <w:sz w:val="18"/>
          <w:szCs w:val="18"/>
        </w:rPr>
        <w:t xml:space="preserve">, 282–345, 553. For examples from pilgrimage accounts, see Spencer, </w:t>
      </w:r>
      <w:r w:rsidR="00A13B19" w:rsidRPr="006624BB">
        <w:rPr>
          <w:rFonts w:ascii="Times New Roman" w:hAnsi="Times New Roman" w:cs="Times New Roman"/>
          <w:i/>
          <w:iCs/>
          <w:sz w:val="18"/>
          <w:szCs w:val="18"/>
        </w:rPr>
        <w:t>Emotions in a Crusading Context</w:t>
      </w:r>
      <w:r w:rsidRPr="006624BB">
        <w:rPr>
          <w:rFonts w:ascii="Times New Roman" w:hAnsi="Times New Roman" w:cs="Times New Roman"/>
          <w:sz w:val="18"/>
          <w:szCs w:val="18"/>
        </w:rPr>
        <w:t xml:space="preserve">, 131–33; Rachel Fulton, </w:t>
      </w:r>
      <w:r w:rsidRPr="006624BB">
        <w:rPr>
          <w:rFonts w:ascii="Times New Roman" w:hAnsi="Times New Roman" w:cs="Times New Roman"/>
          <w:i/>
          <w:iCs/>
          <w:sz w:val="18"/>
          <w:szCs w:val="18"/>
        </w:rPr>
        <w:t>From Judgment to Passion: Devotion to Christ and the Virgin Mary, 800–1200</w:t>
      </w:r>
      <w:r w:rsidRPr="006624BB">
        <w:rPr>
          <w:rFonts w:ascii="Times New Roman" w:hAnsi="Times New Roman" w:cs="Times New Roman"/>
          <w:sz w:val="18"/>
          <w:szCs w:val="18"/>
        </w:rPr>
        <w:t xml:space="preserve"> (New York</w:t>
      </w:r>
      <w:r w:rsidR="00D96B85">
        <w:rPr>
          <w:rFonts w:ascii="Times New Roman" w:hAnsi="Times New Roman" w:cs="Times New Roman"/>
          <w:sz w:val="18"/>
          <w:szCs w:val="18"/>
        </w:rPr>
        <w:t>: Columbia University Press</w:t>
      </w:r>
      <w:r w:rsidRPr="006624BB">
        <w:rPr>
          <w:rFonts w:ascii="Times New Roman" w:hAnsi="Times New Roman" w:cs="Times New Roman"/>
          <w:sz w:val="18"/>
          <w:szCs w:val="18"/>
        </w:rPr>
        <w:t>, 2002), 64–141.</w:t>
      </w:r>
    </w:p>
  </w:footnote>
  <w:footnote w:id="101">
    <w:p w14:paraId="67DF1FA0" w14:textId="186D0FE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Raymond of </w:t>
      </w:r>
      <w:proofErr w:type="spellStart"/>
      <w:r w:rsidRPr="006624BB">
        <w:rPr>
          <w:rFonts w:ascii="Times New Roman" w:hAnsi="Times New Roman" w:cs="Times New Roman"/>
          <w:sz w:val="18"/>
          <w:szCs w:val="18"/>
        </w:rPr>
        <w:t>Aguilers</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Liber</w:t>
      </w:r>
      <w:r w:rsidRPr="006624BB">
        <w:rPr>
          <w:rFonts w:ascii="Times New Roman" w:hAnsi="Times New Roman" w:cs="Times New Roman"/>
          <w:sz w:val="18"/>
          <w:szCs w:val="18"/>
        </w:rPr>
        <w:t xml:space="preserve">, ed. Hill and Hill, 151; Guibert of </w:t>
      </w:r>
      <w:proofErr w:type="spellStart"/>
      <w:r w:rsidRPr="006624BB">
        <w:rPr>
          <w:rFonts w:ascii="Times New Roman" w:hAnsi="Times New Roman" w:cs="Times New Roman"/>
          <w:sz w:val="18"/>
          <w:szCs w:val="18"/>
        </w:rPr>
        <w:t>Nogent</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Dei </w:t>
      </w:r>
      <w:proofErr w:type="spellStart"/>
      <w:r w:rsidRPr="006624BB">
        <w:rPr>
          <w:rFonts w:ascii="Times New Roman" w:hAnsi="Times New Roman" w:cs="Times New Roman"/>
          <w:i/>
          <w:iCs/>
          <w:sz w:val="18"/>
          <w:szCs w:val="18"/>
        </w:rPr>
        <w:t>gesta</w:t>
      </w:r>
      <w:proofErr w:type="spellEnd"/>
      <w:r w:rsidRPr="006624BB">
        <w:rPr>
          <w:rFonts w:ascii="Times New Roman" w:hAnsi="Times New Roman" w:cs="Times New Roman"/>
          <w:i/>
          <w:iCs/>
          <w:sz w:val="18"/>
          <w:szCs w:val="18"/>
        </w:rPr>
        <w:t xml:space="preserve"> per Francos</w:t>
      </w:r>
      <w:r w:rsidRPr="006624BB">
        <w:rPr>
          <w:rFonts w:ascii="Times New Roman" w:hAnsi="Times New Roman" w:cs="Times New Roman"/>
          <w:sz w:val="18"/>
          <w:szCs w:val="18"/>
        </w:rPr>
        <w:t>, ed. R. B. C. Huygens</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(Turnhout</w:t>
      </w:r>
      <w:r w:rsidR="00B61C2E">
        <w:rPr>
          <w:rFonts w:ascii="Times New Roman" w:hAnsi="Times New Roman" w:cs="Times New Roman"/>
          <w:sz w:val="18"/>
          <w:szCs w:val="18"/>
        </w:rPr>
        <w:t xml:space="preserve">: </w:t>
      </w:r>
      <w:proofErr w:type="spellStart"/>
      <w:r w:rsidR="00B61C2E">
        <w:rPr>
          <w:rFonts w:ascii="Times New Roman" w:hAnsi="Times New Roman" w:cs="Times New Roman"/>
          <w:sz w:val="18"/>
          <w:szCs w:val="18"/>
        </w:rPr>
        <w:t>Brepols</w:t>
      </w:r>
      <w:proofErr w:type="spellEnd"/>
      <w:r w:rsidRPr="006624BB">
        <w:rPr>
          <w:rFonts w:ascii="Times New Roman" w:hAnsi="Times New Roman" w:cs="Times New Roman"/>
          <w:sz w:val="18"/>
          <w:szCs w:val="18"/>
        </w:rPr>
        <w:t>, 1996), 282.</w:t>
      </w:r>
    </w:p>
  </w:footnote>
  <w:footnote w:id="102">
    <w:p w14:paraId="5516FDB5" w14:textId="45242181"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Fulcher of Chartres,</w:t>
      </w:r>
      <w:r w:rsidRPr="006624BB">
        <w:rPr>
          <w:rFonts w:ascii="Times New Roman" w:hAnsi="Times New Roman" w:cs="Times New Roman"/>
          <w:i/>
          <w:iCs/>
          <w:sz w:val="18"/>
          <w:szCs w:val="18"/>
        </w:rPr>
        <w:t xml:space="preserve"> Historia </w:t>
      </w:r>
      <w:proofErr w:type="spellStart"/>
      <w:r w:rsidRPr="006624BB">
        <w:rPr>
          <w:rFonts w:ascii="Times New Roman" w:hAnsi="Times New Roman" w:cs="Times New Roman"/>
          <w:i/>
          <w:iCs/>
          <w:sz w:val="18"/>
          <w:szCs w:val="18"/>
        </w:rPr>
        <w:t>Hierosolymitana</w:t>
      </w:r>
      <w:proofErr w:type="spellEnd"/>
      <w:r w:rsidRPr="006624BB">
        <w:rPr>
          <w:rFonts w:ascii="Times New Roman" w:hAnsi="Times New Roman" w:cs="Times New Roman"/>
          <w:sz w:val="18"/>
          <w:szCs w:val="18"/>
        </w:rPr>
        <w:t xml:space="preserve">, ed. Heinrich </w:t>
      </w:r>
      <w:proofErr w:type="spellStart"/>
      <w:r w:rsidRPr="006624BB">
        <w:rPr>
          <w:rFonts w:ascii="Times New Roman" w:hAnsi="Times New Roman" w:cs="Times New Roman"/>
          <w:sz w:val="18"/>
          <w:szCs w:val="18"/>
        </w:rPr>
        <w:t>Hagenmeyer</w:t>
      </w:r>
      <w:proofErr w:type="spellEnd"/>
      <w:r w:rsidRPr="006624BB">
        <w:rPr>
          <w:rFonts w:ascii="Times New Roman" w:hAnsi="Times New Roman" w:cs="Times New Roman"/>
          <w:sz w:val="18"/>
          <w:szCs w:val="18"/>
        </w:rPr>
        <w:t xml:space="preserve"> (Heidelberg</w:t>
      </w:r>
      <w:r w:rsidR="00B61C2E">
        <w:rPr>
          <w:rFonts w:ascii="Times New Roman" w:hAnsi="Times New Roman" w:cs="Times New Roman"/>
          <w:sz w:val="18"/>
          <w:szCs w:val="18"/>
        </w:rPr>
        <w:t xml:space="preserve">: </w:t>
      </w:r>
      <w:r w:rsidR="00B61C2E" w:rsidRPr="00B61C2E">
        <w:rPr>
          <w:rFonts w:ascii="Times New Roman" w:hAnsi="Times New Roman" w:cs="Times New Roman"/>
          <w:sz w:val="18"/>
          <w:szCs w:val="18"/>
        </w:rPr>
        <w:t xml:space="preserve">Carl Winters </w:t>
      </w:r>
      <w:proofErr w:type="spellStart"/>
      <w:r w:rsidR="00B61C2E" w:rsidRPr="00B61C2E">
        <w:rPr>
          <w:rFonts w:ascii="Times New Roman" w:hAnsi="Times New Roman" w:cs="Times New Roman"/>
          <w:sz w:val="18"/>
          <w:szCs w:val="18"/>
        </w:rPr>
        <w:t>Universitätsbuchhandlung</w:t>
      </w:r>
      <w:proofErr w:type="spellEnd"/>
      <w:r w:rsidRPr="006624BB">
        <w:rPr>
          <w:rFonts w:ascii="Times New Roman" w:hAnsi="Times New Roman" w:cs="Times New Roman"/>
          <w:sz w:val="18"/>
          <w:szCs w:val="18"/>
        </w:rPr>
        <w:t>, 1913), 305: “</w:t>
      </w:r>
      <w:proofErr w:type="spellStart"/>
      <w:r w:rsidRPr="006624BB">
        <w:rPr>
          <w:rFonts w:ascii="Times New Roman" w:hAnsi="Times New Roman" w:cs="Times New Roman"/>
          <w:sz w:val="18"/>
          <w:szCs w:val="18"/>
        </w:rPr>
        <w:t>supplicationibusque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humillimis</w:t>
      </w:r>
      <w:proofErr w:type="spellEnd"/>
      <w:r w:rsidRPr="006624BB">
        <w:rPr>
          <w:rFonts w:ascii="Times New Roman" w:hAnsi="Times New Roman" w:cs="Times New Roman"/>
          <w:sz w:val="18"/>
          <w:szCs w:val="18"/>
        </w:rPr>
        <w:t xml:space="preserve">”; William of </w:t>
      </w:r>
      <w:proofErr w:type="spellStart"/>
      <w:r w:rsidRPr="006624BB">
        <w:rPr>
          <w:rFonts w:ascii="Times New Roman" w:hAnsi="Times New Roman" w:cs="Times New Roman"/>
          <w:sz w:val="18"/>
          <w:szCs w:val="18"/>
        </w:rPr>
        <w:t>Malmesbury</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i/>
          <w:iCs/>
          <w:sz w:val="18"/>
          <w:szCs w:val="18"/>
        </w:rPr>
        <w:t>Gesta</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regum</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Anglorum</w:t>
      </w:r>
      <w:proofErr w:type="spellEnd"/>
      <w:r w:rsidRPr="006624BB">
        <w:rPr>
          <w:rFonts w:ascii="Times New Roman" w:hAnsi="Times New Roman" w:cs="Times New Roman"/>
          <w:sz w:val="18"/>
          <w:szCs w:val="18"/>
        </w:rPr>
        <w:t xml:space="preserve">, ed. and trans. R. A. B. </w:t>
      </w:r>
      <w:proofErr w:type="spellStart"/>
      <w:r w:rsidRPr="006624BB">
        <w:rPr>
          <w:rFonts w:ascii="Times New Roman" w:hAnsi="Times New Roman" w:cs="Times New Roman"/>
          <w:sz w:val="18"/>
          <w:szCs w:val="18"/>
        </w:rPr>
        <w:t>Mynors</w:t>
      </w:r>
      <w:proofErr w:type="spellEnd"/>
      <w:r w:rsidRPr="006624BB">
        <w:rPr>
          <w:rFonts w:ascii="Times New Roman" w:hAnsi="Times New Roman" w:cs="Times New Roman"/>
          <w:sz w:val="18"/>
          <w:szCs w:val="18"/>
        </w:rPr>
        <w:t xml:space="preserve">, R. M. Thomson, and M. Winterbottom, </w:t>
      </w:r>
      <w:r w:rsidR="00A470C5" w:rsidRPr="006624BB">
        <w:rPr>
          <w:rFonts w:ascii="Times New Roman" w:hAnsi="Times New Roman" w:cs="Times New Roman"/>
          <w:sz w:val="18"/>
          <w:szCs w:val="18"/>
        </w:rPr>
        <w:t xml:space="preserve">Oxford Medieval Texts, </w:t>
      </w:r>
      <w:r w:rsidRPr="006624BB">
        <w:rPr>
          <w:rFonts w:ascii="Times New Roman" w:hAnsi="Times New Roman" w:cs="Times New Roman"/>
          <w:sz w:val="18"/>
          <w:szCs w:val="18"/>
        </w:rPr>
        <w:t>2 vols. (Oxford</w:t>
      </w:r>
      <w:r w:rsidR="00EB702F">
        <w:rPr>
          <w:rFonts w:ascii="Times New Roman" w:hAnsi="Times New Roman" w:cs="Times New Roman"/>
          <w:sz w:val="18"/>
          <w:szCs w:val="18"/>
        </w:rPr>
        <w:t xml:space="preserve">: </w:t>
      </w:r>
      <w:r w:rsidR="00EB702F" w:rsidRPr="00EB702F">
        <w:rPr>
          <w:rFonts w:ascii="Times New Roman" w:hAnsi="Times New Roman" w:cs="Times New Roman"/>
          <w:sz w:val="18"/>
          <w:szCs w:val="18"/>
        </w:rPr>
        <w:t>Clarendon Press</w:t>
      </w:r>
      <w:r w:rsidRPr="006624BB">
        <w:rPr>
          <w:rFonts w:ascii="Times New Roman" w:hAnsi="Times New Roman" w:cs="Times New Roman"/>
          <w:sz w:val="18"/>
          <w:szCs w:val="18"/>
        </w:rPr>
        <w:t>, 1998), 1:</w:t>
      </w:r>
      <w:r w:rsidR="00873778">
        <w:rPr>
          <w:rFonts w:ascii="Times New Roman" w:hAnsi="Times New Roman" w:cs="Times New Roman"/>
          <w:sz w:val="18"/>
          <w:szCs w:val="18"/>
        </w:rPr>
        <w:t xml:space="preserve"> </w:t>
      </w:r>
      <w:r w:rsidRPr="006624BB">
        <w:rPr>
          <w:rFonts w:ascii="Times New Roman" w:hAnsi="Times New Roman" w:cs="Times New Roman"/>
          <w:sz w:val="18"/>
          <w:szCs w:val="18"/>
        </w:rPr>
        <w:t>650–51: “</w:t>
      </w:r>
      <w:proofErr w:type="spellStart"/>
      <w:r w:rsidRPr="006624BB">
        <w:rPr>
          <w:rFonts w:ascii="Times New Roman" w:hAnsi="Times New Roman" w:cs="Times New Roman"/>
          <w:sz w:val="18"/>
          <w:szCs w:val="18"/>
        </w:rPr>
        <w:t>suplicibus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cordibus</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corporibus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expetierunt</w:t>
      </w:r>
      <w:proofErr w:type="spellEnd"/>
      <w:r w:rsidRPr="006624BB">
        <w:rPr>
          <w:rFonts w:ascii="Times New Roman" w:hAnsi="Times New Roman" w:cs="Times New Roman"/>
          <w:sz w:val="18"/>
          <w:szCs w:val="18"/>
        </w:rPr>
        <w:t>.”</w:t>
      </w:r>
    </w:p>
  </w:footnote>
  <w:footnote w:id="103">
    <w:p w14:paraId="475270CA" w14:textId="685F8D22"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Gilo of Paris, </w:t>
      </w:r>
      <w:r w:rsidRPr="006624BB">
        <w:rPr>
          <w:rFonts w:ascii="Times New Roman" w:hAnsi="Times New Roman" w:cs="Times New Roman"/>
          <w:i/>
          <w:iCs/>
          <w:sz w:val="18"/>
          <w:szCs w:val="18"/>
        </w:rPr>
        <w:t xml:space="preserve">The Historia vie </w:t>
      </w:r>
      <w:proofErr w:type="spellStart"/>
      <w:r w:rsidRPr="006624BB">
        <w:rPr>
          <w:rFonts w:ascii="Times New Roman" w:hAnsi="Times New Roman" w:cs="Times New Roman"/>
          <w:i/>
          <w:iCs/>
          <w:sz w:val="18"/>
          <w:szCs w:val="18"/>
        </w:rPr>
        <w:t>Hierosolimitane</w:t>
      </w:r>
      <w:proofErr w:type="spellEnd"/>
      <w:r w:rsidRPr="006624BB">
        <w:rPr>
          <w:rFonts w:ascii="Times New Roman" w:hAnsi="Times New Roman" w:cs="Times New Roman"/>
          <w:i/>
          <w:iCs/>
          <w:sz w:val="18"/>
          <w:szCs w:val="18"/>
        </w:rPr>
        <w:t xml:space="preserve"> of Gilo of Paris and a Second, Anonymous Author</w:t>
      </w:r>
      <w:r w:rsidRPr="006624BB">
        <w:rPr>
          <w:rFonts w:ascii="Times New Roman" w:hAnsi="Times New Roman" w:cs="Times New Roman"/>
          <w:sz w:val="18"/>
          <w:szCs w:val="18"/>
        </w:rPr>
        <w:t xml:space="preserve">, ed. and trans. C. W. Grocock and J. E. </w:t>
      </w:r>
      <w:proofErr w:type="spellStart"/>
      <w:r w:rsidRPr="006624BB">
        <w:rPr>
          <w:rFonts w:ascii="Times New Roman" w:hAnsi="Times New Roman" w:cs="Times New Roman"/>
          <w:sz w:val="18"/>
          <w:szCs w:val="18"/>
        </w:rPr>
        <w:t>Siberry</w:t>
      </w:r>
      <w:proofErr w:type="spellEnd"/>
      <w:r w:rsidR="0048551A">
        <w:rPr>
          <w:rFonts w:ascii="Times New Roman" w:hAnsi="Times New Roman" w:cs="Times New Roman"/>
          <w:sz w:val="18"/>
          <w:szCs w:val="18"/>
        </w:rPr>
        <w:t xml:space="preserve"> </w:t>
      </w:r>
      <w:r w:rsidRPr="006624BB">
        <w:rPr>
          <w:rFonts w:ascii="Times New Roman" w:hAnsi="Times New Roman" w:cs="Times New Roman"/>
          <w:sz w:val="18"/>
          <w:szCs w:val="18"/>
        </w:rPr>
        <w:t>(</w:t>
      </w:r>
      <w:r w:rsidR="00171DB3" w:rsidRPr="00171DB3">
        <w:rPr>
          <w:rFonts w:ascii="Times New Roman" w:hAnsi="Times New Roman" w:cs="Times New Roman"/>
          <w:sz w:val="18"/>
          <w:szCs w:val="18"/>
        </w:rPr>
        <w:t>Oxford: Clarendon Press,</w:t>
      </w:r>
      <w:r w:rsidRPr="006624BB">
        <w:rPr>
          <w:rFonts w:ascii="Times New Roman" w:hAnsi="Times New Roman" w:cs="Times New Roman"/>
          <w:sz w:val="18"/>
          <w:szCs w:val="18"/>
        </w:rPr>
        <w:t xml:space="preserve"> 1997), 248–49: “</w:t>
      </w:r>
      <w:proofErr w:type="spellStart"/>
      <w:r w:rsidRPr="006624BB">
        <w:rPr>
          <w:rFonts w:ascii="Times New Roman" w:hAnsi="Times New Roman" w:cs="Times New Roman"/>
          <w:sz w:val="18"/>
          <w:szCs w:val="18"/>
        </w:rPr>
        <w:t>Prostratique</w:t>
      </w:r>
      <w:proofErr w:type="spellEnd"/>
      <w:r w:rsidRPr="006624BB">
        <w:rPr>
          <w:rFonts w:ascii="Times New Roman" w:hAnsi="Times New Roman" w:cs="Times New Roman"/>
          <w:sz w:val="18"/>
          <w:szCs w:val="18"/>
        </w:rPr>
        <w:t xml:space="preserve"> … </w:t>
      </w:r>
      <w:proofErr w:type="spellStart"/>
      <w:r w:rsidRPr="006624BB">
        <w:rPr>
          <w:rFonts w:ascii="Times New Roman" w:hAnsi="Times New Roman" w:cs="Times New Roman"/>
          <w:sz w:val="18"/>
          <w:szCs w:val="18"/>
        </w:rPr>
        <w:t>aspersi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fletibus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ora</w:t>
      </w:r>
      <w:proofErr w:type="spellEnd"/>
      <w:r w:rsidRPr="006624BB">
        <w:rPr>
          <w:rFonts w:ascii="Times New Roman" w:hAnsi="Times New Roman" w:cs="Times New Roman"/>
          <w:sz w:val="18"/>
          <w:szCs w:val="18"/>
        </w:rPr>
        <w:t xml:space="preserve">”; Baldric of </w:t>
      </w:r>
      <w:proofErr w:type="spellStart"/>
      <w:r w:rsidRPr="006624BB">
        <w:rPr>
          <w:rFonts w:ascii="Times New Roman" w:hAnsi="Times New Roman" w:cs="Times New Roman"/>
          <w:sz w:val="18"/>
          <w:szCs w:val="18"/>
        </w:rPr>
        <w:t>Bourgueil</w:t>
      </w:r>
      <w:proofErr w:type="spellEnd"/>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Historia </w:t>
      </w:r>
      <w:proofErr w:type="spellStart"/>
      <w:r w:rsidRPr="006624BB">
        <w:rPr>
          <w:rFonts w:ascii="Times New Roman" w:hAnsi="Times New Roman" w:cs="Times New Roman"/>
          <w:i/>
          <w:iCs/>
          <w:sz w:val="18"/>
          <w:szCs w:val="18"/>
        </w:rPr>
        <w:t>Ierosolimitana</w:t>
      </w:r>
      <w:proofErr w:type="spellEnd"/>
      <w:r w:rsidRPr="006624BB">
        <w:rPr>
          <w:rFonts w:ascii="Times New Roman" w:hAnsi="Times New Roman" w:cs="Times New Roman"/>
          <w:sz w:val="18"/>
          <w:szCs w:val="18"/>
        </w:rPr>
        <w:t xml:space="preserve">, ed. Biddlecombe, 110: “ad </w:t>
      </w:r>
      <w:proofErr w:type="spellStart"/>
      <w:r w:rsidRPr="006624BB">
        <w:rPr>
          <w:rFonts w:ascii="Times New Roman" w:hAnsi="Times New Roman" w:cs="Times New Roman"/>
          <w:sz w:val="18"/>
          <w:szCs w:val="18"/>
        </w:rPr>
        <w:t>sepulcrum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saluatoris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deosculandum</w:t>
      </w:r>
      <w:proofErr w:type="spellEnd"/>
      <w:r w:rsidRPr="006624BB">
        <w:rPr>
          <w:rFonts w:ascii="Times New Roman" w:hAnsi="Times New Roman" w:cs="Times New Roman"/>
          <w:sz w:val="18"/>
          <w:szCs w:val="18"/>
        </w:rPr>
        <w:t>.”</w:t>
      </w:r>
    </w:p>
  </w:footnote>
  <w:footnote w:id="104">
    <w:p w14:paraId="6410226F" w14:textId="25A4B327"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Robert the Monk, </w:t>
      </w:r>
      <w:r w:rsidRPr="006624BB">
        <w:rPr>
          <w:rFonts w:ascii="Times New Roman" w:hAnsi="Times New Roman" w:cs="Times New Roman"/>
          <w:i/>
          <w:iCs/>
          <w:sz w:val="18"/>
          <w:szCs w:val="18"/>
        </w:rPr>
        <w:t xml:space="preserve">Historia </w:t>
      </w:r>
      <w:proofErr w:type="spellStart"/>
      <w:r w:rsidRPr="006624BB">
        <w:rPr>
          <w:rFonts w:ascii="Times New Roman" w:hAnsi="Times New Roman" w:cs="Times New Roman"/>
          <w:i/>
          <w:iCs/>
          <w:sz w:val="18"/>
          <w:szCs w:val="18"/>
        </w:rPr>
        <w:t>Iherosolimitana</w:t>
      </w:r>
      <w:proofErr w:type="spellEnd"/>
      <w:r w:rsidRPr="006624BB">
        <w:rPr>
          <w:rFonts w:ascii="Times New Roman" w:hAnsi="Times New Roman" w:cs="Times New Roman"/>
          <w:sz w:val="18"/>
          <w:szCs w:val="18"/>
        </w:rPr>
        <w:t xml:space="preserve">, ed. Kempf and Bull, 100: “omnes non </w:t>
      </w:r>
      <w:proofErr w:type="spellStart"/>
      <w:r w:rsidRPr="006624BB">
        <w:rPr>
          <w:rFonts w:ascii="Times New Roman" w:hAnsi="Times New Roman" w:cs="Times New Roman"/>
          <w:sz w:val="18"/>
          <w:szCs w:val="18"/>
        </w:rPr>
        <w:t>incessu</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pedum</w:t>
      </w:r>
      <w:proofErr w:type="spellEnd"/>
      <w:r w:rsidRPr="006624BB">
        <w:rPr>
          <w:rFonts w:ascii="Times New Roman" w:hAnsi="Times New Roman" w:cs="Times New Roman"/>
          <w:sz w:val="18"/>
          <w:szCs w:val="18"/>
        </w:rPr>
        <w:t xml:space="preserve"> sed </w:t>
      </w:r>
      <w:proofErr w:type="spellStart"/>
      <w:r w:rsidRPr="006624BB">
        <w:rPr>
          <w:rFonts w:ascii="Times New Roman" w:hAnsi="Times New Roman" w:cs="Times New Roman"/>
          <w:sz w:val="18"/>
          <w:szCs w:val="18"/>
        </w:rPr>
        <w:t>poplitum</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cubitorum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proni</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incedebant</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pavimenta</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imbre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lacrimarum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inundabant</w:t>
      </w:r>
      <w:proofErr w:type="spellEnd"/>
      <w:r w:rsidRPr="006624BB">
        <w:rPr>
          <w:rFonts w:ascii="Times New Roman" w:hAnsi="Times New Roman" w:cs="Times New Roman"/>
          <w:sz w:val="18"/>
          <w:szCs w:val="18"/>
        </w:rPr>
        <w:t xml:space="preserve"> … Ibi </w:t>
      </w:r>
      <w:proofErr w:type="spellStart"/>
      <w:r w:rsidRPr="006624BB">
        <w:rPr>
          <w:rFonts w:ascii="Times New Roman" w:hAnsi="Times New Roman" w:cs="Times New Roman"/>
          <w:sz w:val="18"/>
          <w:szCs w:val="18"/>
        </w:rPr>
        <w:t>venerabatur</w:t>
      </w:r>
      <w:proofErr w:type="spellEnd"/>
      <w:r w:rsidRPr="006624BB">
        <w:rPr>
          <w:rFonts w:ascii="Times New Roman" w:hAnsi="Times New Roman" w:cs="Times New Roman"/>
          <w:sz w:val="18"/>
          <w:szCs w:val="18"/>
        </w:rPr>
        <w:t xml:space="preserve"> Christum </w:t>
      </w:r>
      <w:proofErr w:type="spellStart"/>
      <w:r w:rsidRPr="006624BB">
        <w:rPr>
          <w:rFonts w:ascii="Times New Roman" w:hAnsi="Times New Roman" w:cs="Times New Roman"/>
          <w:sz w:val="18"/>
          <w:szCs w:val="18"/>
        </w:rPr>
        <w:t>humilem</w:t>
      </w:r>
      <w:proofErr w:type="spellEnd"/>
      <w:r w:rsidRPr="006624BB">
        <w:rPr>
          <w:rFonts w:ascii="Times New Roman" w:hAnsi="Times New Roman" w:cs="Times New Roman"/>
          <w:sz w:val="18"/>
          <w:szCs w:val="18"/>
        </w:rPr>
        <w:t xml:space="preserve"> Christiana plebs humilis.” See also </w:t>
      </w:r>
      <w:proofErr w:type="spellStart"/>
      <w:r w:rsidRPr="006624BB">
        <w:rPr>
          <w:rFonts w:ascii="Times New Roman" w:hAnsi="Times New Roman" w:cs="Times New Roman"/>
          <w:i/>
          <w:iCs/>
          <w:sz w:val="18"/>
          <w:szCs w:val="18"/>
        </w:rPr>
        <w:t>Gesta</w:t>
      </w:r>
      <w:proofErr w:type="spellEnd"/>
      <w:r w:rsidRPr="006624BB">
        <w:rPr>
          <w:rFonts w:ascii="Times New Roman" w:hAnsi="Times New Roman" w:cs="Times New Roman"/>
          <w:i/>
          <w:iCs/>
          <w:sz w:val="18"/>
          <w:szCs w:val="18"/>
        </w:rPr>
        <w:t xml:space="preserve"> Francorum et </w:t>
      </w:r>
      <w:proofErr w:type="spellStart"/>
      <w:r w:rsidRPr="006624BB">
        <w:rPr>
          <w:rFonts w:ascii="Times New Roman" w:hAnsi="Times New Roman" w:cs="Times New Roman"/>
          <w:i/>
          <w:iCs/>
          <w:sz w:val="18"/>
          <w:szCs w:val="18"/>
        </w:rPr>
        <w:t>aliorum</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Hierosolimitanorum</w:t>
      </w:r>
      <w:proofErr w:type="spellEnd"/>
      <w:r w:rsidRPr="006624BB">
        <w:rPr>
          <w:rFonts w:ascii="Times New Roman" w:hAnsi="Times New Roman" w:cs="Times New Roman"/>
          <w:sz w:val="18"/>
          <w:szCs w:val="18"/>
        </w:rPr>
        <w:t>,</w:t>
      </w:r>
      <w:r w:rsidRPr="006624BB">
        <w:rPr>
          <w:rFonts w:ascii="Times New Roman" w:hAnsi="Times New Roman" w:cs="Times New Roman"/>
          <w:i/>
          <w:iCs/>
          <w:sz w:val="18"/>
          <w:szCs w:val="18"/>
        </w:rPr>
        <w:t xml:space="preserve"> </w:t>
      </w:r>
      <w:r w:rsidRPr="006624BB">
        <w:rPr>
          <w:rFonts w:ascii="Times New Roman" w:hAnsi="Times New Roman" w:cs="Times New Roman"/>
          <w:sz w:val="18"/>
          <w:szCs w:val="18"/>
        </w:rPr>
        <w:t>ed. and trans. Rosalind Hill</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(London</w:t>
      </w:r>
      <w:r w:rsidR="00EB702F">
        <w:rPr>
          <w:rFonts w:ascii="Times New Roman" w:hAnsi="Times New Roman" w:cs="Times New Roman"/>
          <w:sz w:val="18"/>
          <w:szCs w:val="18"/>
        </w:rPr>
        <w:t>:</w:t>
      </w:r>
      <w:r w:rsidR="00EB702F" w:rsidRPr="00EB702F">
        <w:t xml:space="preserve"> </w:t>
      </w:r>
      <w:r w:rsidR="00EB702F" w:rsidRPr="00EB702F">
        <w:rPr>
          <w:rFonts w:ascii="Times New Roman" w:hAnsi="Times New Roman" w:cs="Times New Roman"/>
          <w:sz w:val="18"/>
          <w:szCs w:val="18"/>
        </w:rPr>
        <w:t xml:space="preserve">Thomas Nelson </w:t>
      </w:r>
      <w:r w:rsidR="00EB702F">
        <w:rPr>
          <w:rFonts w:ascii="Times New Roman" w:hAnsi="Times New Roman" w:cs="Times New Roman"/>
          <w:sz w:val="18"/>
          <w:szCs w:val="18"/>
        </w:rPr>
        <w:t>and</w:t>
      </w:r>
      <w:r w:rsidR="00EB702F" w:rsidRPr="00EB702F">
        <w:rPr>
          <w:rFonts w:ascii="Times New Roman" w:hAnsi="Times New Roman" w:cs="Times New Roman"/>
          <w:sz w:val="18"/>
          <w:szCs w:val="18"/>
        </w:rPr>
        <w:t xml:space="preserve"> Sons</w:t>
      </w:r>
      <w:r w:rsidRPr="006624BB">
        <w:rPr>
          <w:rFonts w:ascii="Times New Roman" w:hAnsi="Times New Roman" w:cs="Times New Roman"/>
          <w:sz w:val="18"/>
          <w:szCs w:val="18"/>
        </w:rPr>
        <w:t xml:space="preserve">, 1962), 92; Albert of Aachen, </w:t>
      </w:r>
      <w:r w:rsidRPr="006624BB">
        <w:rPr>
          <w:rFonts w:ascii="Times New Roman" w:hAnsi="Times New Roman" w:cs="Times New Roman"/>
          <w:i/>
          <w:iCs/>
          <w:sz w:val="18"/>
          <w:szCs w:val="18"/>
        </w:rPr>
        <w:t xml:space="preserve">Historia </w:t>
      </w:r>
      <w:proofErr w:type="spellStart"/>
      <w:r w:rsidRPr="006624BB">
        <w:rPr>
          <w:rFonts w:ascii="Times New Roman" w:hAnsi="Times New Roman" w:cs="Times New Roman"/>
          <w:i/>
          <w:iCs/>
          <w:sz w:val="18"/>
          <w:szCs w:val="18"/>
        </w:rPr>
        <w:t>Ierosolimitana</w:t>
      </w:r>
      <w:proofErr w:type="spellEnd"/>
      <w:r w:rsidRPr="006624BB">
        <w:rPr>
          <w:rFonts w:ascii="Times New Roman" w:hAnsi="Times New Roman" w:cs="Times New Roman"/>
          <w:sz w:val="18"/>
          <w:szCs w:val="18"/>
        </w:rPr>
        <w:t xml:space="preserve">, ed. and trans. Edgington, 436–37; </w:t>
      </w:r>
      <w:r w:rsidRPr="006624BB">
        <w:rPr>
          <w:rFonts w:ascii="Times New Roman" w:hAnsi="Times New Roman" w:cs="Times New Roman"/>
          <w:bCs/>
          <w:sz w:val="18"/>
          <w:szCs w:val="18"/>
        </w:rPr>
        <w:t xml:space="preserve">Bartolf of </w:t>
      </w:r>
      <w:proofErr w:type="spellStart"/>
      <w:r w:rsidRPr="006624BB">
        <w:rPr>
          <w:rFonts w:ascii="Times New Roman" w:hAnsi="Times New Roman" w:cs="Times New Roman"/>
          <w:bCs/>
          <w:sz w:val="18"/>
          <w:szCs w:val="18"/>
        </w:rPr>
        <w:t>Nangis</w:t>
      </w:r>
      <w:proofErr w:type="spellEnd"/>
      <w:r w:rsidRPr="006624BB">
        <w:rPr>
          <w:rFonts w:ascii="Times New Roman" w:hAnsi="Times New Roman" w:cs="Times New Roman"/>
          <w:bCs/>
          <w:sz w:val="18"/>
          <w:szCs w:val="18"/>
        </w:rPr>
        <w:t>, “</w:t>
      </w:r>
      <w:proofErr w:type="spellStart"/>
      <w:r w:rsidRPr="006624BB">
        <w:rPr>
          <w:rFonts w:ascii="Times New Roman" w:hAnsi="Times New Roman" w:cs="Times New Roman"/>
          <w:bCs/>
          <w:sz w:val="18"/>
          <w:szCs w:val="18"/>
        </w:rPr>
        <w:t>Gesta</w:t>
      </w:r>
      <w:proofErr w:type="spellEnd"/>
      <w:r w:rsidRPr="006624BB">
        <w:rPr>
          <w:rFonts w:ascii="Times New Roman" w:hAnsi="Times New Roman" w:cs="Times New Roman"/>
          <w:bCs/>
          <w:sz w:val="18"/>
          <w:szCs w:val="18"/>
        </w:rPr>
        <w:t xml:space="preserve"> Francorum </w:t>
      </w:r>
      <w:proofErr w:type="spellStart"/>
      <w:r w:rsidRPr="006624BB">
        <w:rPr>
          <w:rFonts w:ascii="Times New Roman" w:hAnsi="Times New Roman" w:cs="Times New Roman"/>
          <w:bCs/>
          <w:sz w:val="18"/>
          <w:szCs w:val="18"/>
        </w:rPr>
        <w:t>Iherusalem</w:t>
      </w:r>
      <w:proofErr w:type="spellEnd"/>
      <w:r w:rsidRPr="006624BB">
        <w:rPr>
          <w:rFonts w:ascii="Times New Roman" w:hAnsi="Times New Roman" w:cs="Times New Roman"/>
          <w:bCs/>
          <w:sz w:val="18"/>
          <w:szCs w:val="18"/>
        </w:rPr>
        <w:t xml:space="preserve"> </w:t>
      </w:r>
      <w:proofErr w:type="spellStart"/>
      <w:r w:rsidRPr="006624BB">
        <w:rPr>
          <w:rFonts w:ascii="Times New Roman" w:hAnsi="Times New Roman" w:cs="Times New Roman"/>
          <w:bCs/>
          <w:sz w:val="18"/>
          <w:szCs w:val="18"/>
        </w:rPr>
        <w:t>expugnantium</w:t>
      </w:r>
      <w:proofErr w:type="spellEnd"/>
      <w:r w:rsidRPr="006624BB">
        <w:rPr>
          <w:rFonts w:ascii="Times New Roman" w:hAnsi="Times New Roman" w:cs="Times New Roman"/>
          <w:bCs/>
          <w:sz w:val="18"/>
          <w:szCs w:val="18"/>
        </w:rPr>
        <w:t>,” in</w:t>
      </w:r>
      <w:r w:rsidRPr="006624BB">
        <w:rPr>
          <w:rFonts w:ascii="Times New Roman" w:hAnsi="Times New Roman" w:cs="Times New Roman"/>
          <w:sz w:val="18"/>
          <w:szCs w:val="18"/>
        </w:rPr>
        <w:t xml:space="preserve"> </w:t>
      </w:r>
      <w:proofErr w:type="spellStart"/>
      <w:r w:rsidRPr="006624BB">
        <w:rPr>
          <w:rFonts w:ascii="Times New Roman" w:hAnsi="Times New Roman" w:cs="Times New Roman"/>
          <w:i/>
          <w:iCs/>
          <w:sz w:val="18"/>
          <w:szCs w:val="18"/>
        </w:rPr>
        <w:t>Recueil</w:t>
      </w:r>
      <w:proofErr w:type="spellEnd"/>
      <w:r w:rsidRPr="006624BB">
        <w:rPr>
          <w:rFonts w:ascii="Times New Roman" w:hAnsi="Times New Roman" w:cs="Times New Roman"/>
          <w:i/>
          <w:iCs/>
          <w:sz w:val="18"/>
          <w:szCs w:val="18"/>
        </w:rPr>
        <w:t xml:space="preserve"> des </w:t>
      </w:r>
      <w:proofErr w:type="spellStart"/>
      <w:r w:rsidRPr="006624BB">
        <w:rPr>
          <w:rFonts w:ascii="Times New Roman" w:hAnsi="Times New Roman" w:cs="Times New Roman"/>
          <w:i/>
          <w:iCs/>
          <w:sz w:val="18"/>
          <w:szCs w:val="18"/>
        </w:rPr>
        <w:t>historiens</w:t>
      </w:r>
      <w:proofErr w:type="spellEnd"/>
      <w:r w:rsidRPr="006624BB">
        <w:rPr>
          <w:rFonts w:ascii="Times New Roman" w:hAnsi="Times New Roman" w:cs="Times New Roman"/>
          <w:i/>
          <w:iCs/>
          <w:sz w:val="18"/>
          <w:szCs w:val="18"/>
        </w:rPr>
        <w:t xml:space="preserve"> des croisades: </w:t>
      </w:r>
      <w:proofErr w:type="spellStart"/>
      <w:r w:rsidRPr="006624BB">
        <w:rPr>
          <w:rFonts w:ascii="Times New Roman" w:hAnsi="Times New Roman" w:cs="Times New Roman"/>
          <w:i/>
          <w:iCs/>
          <w:sz w:val="18"/>
          <w:szCs w:val="18"/>
        </w:rPr>
        <w:t>Historiens</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occidentaux</w:t>
      </w:r>
      <w:proofErr w:type="spellEnd"/>
      <w:r w:rsidRPr="006624BB">
        <w:rPr>
          <w:rFonts w:ascii="Times New Roman" w:hAnsi="Times New Roman" w:cs="Times New Roman"/>
          <w:sz w:val="18"/>
          <w:szCs w:val="18"/>
        </w:rPr>
        <w:t>, 5 vols. (Paris</w:t>
      </w:r>
      <w:r w:rsidR="00D11A99" w:rsidRPr="006624BB">
        <w:rPr>
          <w:rFonts w:ascii="Times New Roman" w:hAnsi="Times New Roman" w:cs="Times New Roman"/>
          <w:sz w:val="18"/>
          <w:szCs w:val="18"/>
        </w:rPr>
        <w:t>: Académie des inscriptions et belles-lettres</w:t>
      </w:r>
      <w:r w:rsidRPr="006624BB">
        <w:rPr>
          <w:rFonts w:ascii="Times New Roman" w:hAnsi="Times New Roman" w:cs="Times New Roman"/>
          <w:sz w:val="18"/>
          <w:szCs w:val="18"/>
        </w:rPr>
        <w:t>, 1844–95),</w:t>
      </w:r>
      <w:r w:rsidRPr="006624BB">
        <w:rPr>
          <w:rFonts w:ascii="Times New Roman" w:hAnsi="Times New Roman" w:cs="Times New Roman"/>
          <w:bCs/>
          <w:sz w:val="18"/>
          <w:szCs w:val="18"/>
        </w:rPr>
        <w:t xml:space="preserve"> 3:</w:t>
      </w:r>
      <w:r w:rsidR="00873778">
        <w:rPr>
          <w:rFonts w:ascii="Times New Roman" w:hAnsi="Times New Roman" w:cs="Times New Roman"/>
          <w:bCs/>
          <w:sz w:val="18"/>
          <w:szCs w:val="18"/>
        </w:rPr>
        <w:t xml:space="preserve"> </w:t>
      </w:r>
      <w:r w:rsidRPr="006624BB">
        <w:rPr>
          <w:rFonts w:ascii="Times New Roman" w:hAnsi="Times New Roman" w:cs="Times New Roman"/>
          <w:bCs/>
          <w:sz w:val="18"/>
          <w:szCs w:val="18"/>
        </w:rPr>
        <w:t>515</w:t>
      </w:r>
      <w:r w:rsidRPr="006624BB">
        <w:rPr>
          <w:rFonts w:ascii="Times New Roman" w:hAnsi="Times New Roman" w:cs="Times New Roman"/>
          <w:sz w:val="18"/>
          <w:szCs w:val="18"/>
        </w:rPr>
        <w:t>–</w:t>
      </w:r>
      <w:r w:rsidRPr="006624BB">
        <w:rPr>
          <w:rFonts w:ascii="Times New Roman" w:hAnsi="Times New Roman" w:cs="Times New Roman"/>
          <w:bCs/>
          <w:sz w:val="18"/>
          <w:szCs w:val="18"/>
        </w:rPr>
        <w:t>16.</w:t>
      </w:r>
    </w:p>
  </w:footnote>
  <w:footnote w:id="105">
    <w:p w14:paraId="0E02710F" w14:textId="3A79B81C"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Ambroise, </w:t>
      </w:r>
      <w:r w:rsidRPr="006624BB">
        <w:rPr>
          <w:rFonts w:ascii="Times New Roman" w:hAnsi="Times New Roman" w:cs="Times New Roman"/>
          <w:i/>
          <w:iCs/>
          <w:sz w:val="18"/>
          <w:szCs w:val="18"/>
        </w:rPr>
        <w:t xml:space="preserve">The History of the Holy War: Ambroise’s </w:t>
      </w:r>
      <w:proofErr w:type="spellStart"/>
      <w:r w:rsidRPr="006624BB">
        <w:rPr>
          <w:rFonts w:ascii="Times New Roman" w:hAnsi="Times New Roman" w:cs="Times New Roman"/>
          <w:i/>
          <w:iCs/>
          <w:sz w:val="18"/>
          <w:szCs w:val="18"/>
        </w:rPr>
        <w:t>Estoire</w:t>
      </w:r>
      <w:proofErr w:type="spellEnd"/>
      <w:r w:rsidRPr="006624BB">
        <w:rPr>
          <w:rFonts w:ascii="Times New Roman" w:hAnsi="Times New Roman" w:cs="Times New Roman"/>
          <w:i/>
          <w:iCs/>
          <w:sz w:val="18"/>
          <w:szCs w:val="18"/>
        </w:rPr>
        <w:t xml:space="preserve"> de la Guerre Sainte</w:t>
      </w:r>
      <w:r w:rsidRPr="006624BB">
        <w:rPr>
          <w:rFonts w:ascii="Times New Roman" w:hAnsi="Times New Roman" w:cs="Times New Roman"/>
          <w:sz w:val="18"/>
          <w:szCs w:val="18"/>
        </w:rPr>
        <w:t>, ed. and trans. Marianne Ailes and Malcolm Barber</w:t>
      </w:r>
      <w:r w:rsidR="00232922">
        <w:rPr>
          <w:rFonts w:ascii="Times New Roman" w:hAnsi="Times New Roman" w:cs="Times New Roman"/>
          <w:sz w:val="18"/>
          <w:szCs w:val="18"/>
        </w:rPr>
        <w:t>, 2 vols.</w:t>
      </w:r>
      <w:r w:rsidRPr="006624BB">
        <w:rPr>
          <w:rFonts w:ascii="Times New Roman" w:hAnsi="Times New Roman" w:cs="Times New Roman"/>
          <w:sz w:val="18"/>
          <w:szCs w:val="18"/>
        </w:rPr>
        <w:t xml:space="preserve"> (Woodbridge</w:t>
      </w:r>
      <w:r w:rsidR="004A7516" w:rsidRPr="006624BB">
        <w:rPr>
          <w:rFonts w:ascii="Times New Roman" w:hAnsi="Times New Roman" w:cs="Times New Roman"/>
          <w:sz w:val="18"/>
          <w:szCs w:val="18"/>
        </w:rPr>
        <w:t>: Boydell</w:t>
      </w:r>
      <w:r w:rsidRPr="006624BB">
        <w:rPr>
          <w:rFonts w:ascii="Times New Roman" w:hAnsi="Times New Roman" w:cs="Times New Roman"/>
          <w:sz w:val="18"/>
          <w:szCs w:val="18"/>
        </w:rPr>
        <w:t>, 2003), 1:</w:t>
      </w:r>
      <w:r w:rsidR="00873778">
        <w:rPr>
          <w:rFonts w:ascii="Times New Roman" w:hAnsi="Times New Roman" w:cs="Times New Roman"/>
          <w:sz w:val="18"/>
          <w:szCs w:val="18"/>
        </w:rPr>
        <w:t xml:space="preserve"> </w:t>
      </w:r>
      <w:r w:rsidRPr="006624BB">
        <w:rPr>
          <w:rFonts w:ascii="Times New Roman" w:hAnsi="Times New Roman" w:cs="Times New Roman"/>
          <w:sz w:val="18"/>
          <w:szCs w:val="18"/>
        </w:rPr>
        <w:t>194 (2:</w:t>
      </w:r>
      <w:r w:rsidR="00873778">
        <w:rPr>
          <w:rFonts w:ascii="Times New Roman" w:hAnsi="Times New Roman" w:cs="Times New Roman"/>
          <w:sz w:val="18"/>
          <w:szCs w:val="18"/>
        </w:rPr>
        <w:t xml:space="preserve"> </w:t>
      </w:r>
      <w:r w:rsidRPr="006624BB">
        <w:rPr>
          <w:rFonts w:ascii="Times New Roman" w:hAnsi="Times New Roman" w:cs="Times New Roman"/>
          <w:sz w:val="18"/>
          <w:szCs w:val="18"/>
        </w:rPr>
        <w:t xml:space="preserve">189); </w:t>
      </w:r>
      <w:proofErr w:type="spellStart"/>
      <w:r w:rsidRPr="006624BB">
        <w:rPr>
          <w:rFonts w:ascii="Times New Roman" w:hAnsi="Times New Roman" w:cs="Times New Roman"/>
          <w:i/>
          <w:iCs/>
          <w:sz w:val="18"/>
          <w:szCs w:val="18"/>
        </w:rPr>
        <w:t>Itinerarium</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peregrinorum</w:t>
      </w:r>
      <w:proofErr w:type="spellEnd"/>
      <w:r w:rsidRPr="006624BB">
        <w:rPr>
          <w:rFonts w:ascii="Times New Roman" w:hAnsi="Times New Roman" w:cs="Times New Roman"/>
          <w:i/>
          <w:iCs/>
          <w:sz w:val="18"/>
          <w:szCs w:val="18"/>
        </w:rPr>
        <w:t xml:space="preserve"> et </w:t>
      </w:r>
      <w:proofErr w:type="spellStart"/>
      <w:r w:rsidRPr="006624BB">
        <w:rPr>
          <w:rFonts w:ascii="Times New Roman" w:hAnsi="Times New Roman" w:cs="Times New Roman"/>
          <w:i/>
          <w:iCs/>
          <w:sz w:val="18"/>
          <w:szCs w:val="18"/>
        </w:rPr>
        <w:t>gesta</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regis</w:t>
      </w:r>
      <w:proofErr w:type="spellEnd"/>
      <w:r w:rsidRPr="006624BB">
        <w:rPr>
          <w:rFonts w:ascii="Times New Roman" w:hAnsi="Times New Roman" w:cs="Times New Roman"/>
          <w:i/>
          <w:iCs/>
          <w:sz w:val="18"/>
          <w:szCs w:val="18"/>
        </w:rPr>
        <w:t xml:space="preserve"> Ricardi</w:t>
      </w:r>
      <w:r w:rsidRPr="006624BB">
        <w:rPr>
          <w:rFonts w:ascii="Times New Roman" w:hAnsi="Times New Roman" w:cs="Times New Roman"/>
          <w:sz w:val="18"/>
          <w:szCs w:val="18"/>
        </w:rPr>
        <w:t xml:space="preserve">, </w:t>
      </w:r>
      <w:r w:rsidR="005F2AAA">
        <w:rPr>
          <w:rFonts w:ascii="Times New Roman" w:hAnsi="Times New Roman" w:cs="Times New Roman"/>
          <w:sz w:val="18"/>
          <w:szCs w:val="18"/>
        </w:rPr>
        <w:t>in</w:t>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Chronicles and Memorials of the Reign of Richard I</w:t>
      </w:r>
      <w:r w:rsidRPr="006624BB">
        <w:rPr>
          <w:rFonts w:ascii="Times New Roman" w:hAnsi="Times New Roman" w:cs="Times New Roman"/>
          <w:sz w:val="18"/>
          <w:szCs w:val="18"/>
        </w:rPr>
        <w:t>,</w:t>
      </w:r>
      <w:r w:rsidR="005F2AAA">
        <w:rPr>
          <w:rFonts w:ascii="Times New Roman" w:hAnsi="Times New Roman" w:cs="Times New Roman"/>
          <w:sz w:val="18"/>
          <w:szCs w:val="18"/>
        </w:rPr>
        <w:t xml:space="preserve"> </w:t>
      </w:r>
      <w:r w:rsidR="005F2AAA" w:rsidRPr="006624BB">
        <w:rPr>
          <w:rFonts w:ascii="Times New Roman" w:hAnsi="Times New Roman" w:cs="Times New Roman"/>
          <w:sz w:val="18"/>
          <w:szCs w:val="18"/>
        </w:rPr>
        <w:t>ed. William Stubbs,</w:t>
      </w:r>
      <w:r w:rsidRPr="006624BB">
        <w:rPr>
          <w:rFonts w:ascii="Times New Roman" w:hAnsi="Times New Roman" w:cs="Times New Roman"/>
          <w:sz w:val="18"/>
          <w:szCs w:val="18"/>
        </w:rPr>
        <w:t xml:space="preserve"> 2 vols. (London, 1864), 1:</w:t>
      </w:r>
      <w:r w:rsidR="00873778">
        <w:rPr>
          <w:rFonts w:ascii="Times New Roman" w:hAnsi="Times New Roman" w:cs="Times New Roman"/>
          <w:sz w:val="18"/>
          <w:szCs w:val="18"/>
        </w:rPr>
        <w:t xml:space="preserve"> </w:t>
      </w:r>
      <w:r w:rsidRPr="006624BB">
        <w:rPr>
          <w:rFonts w:ascii="Times New Roman" w:hAnsi="Times New Roman" w:cs="Times New Roman"/>
          <w:sz w:val="18"/>
          <w:szCs w:val="18"/>
        </w:rPr>
        <w:t>435.</w:t>
      </w:r>
    </w:p>
  </w:footnote>
  <w:footnote w:id="106">
    <w:p w14:paraId="0BA2028D" w14:textId="3FBD29AE"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Ambroise, </w:t>
      </w:r>
      <w:r w:rsidRPr="006624BB">
        <w:rPr>
          <w:rFonts w:ascii="Times New Roman" w:hAnsi="Times New Roman" w:cs="Times New Roman"/>
          <w:i/>
          <w:iCs/>
          <w:sz w:val="18"/>
          <w:szCs w:val="18"/>
        </w:rPr>
        <w:t>The History of the Holy War</w:t>
      </w:r>
      <w:r w:rsidRPr="006624BB">
        <w:rPr>
          <w:rFonts w:ascii="Times New Roman" w:hAnsi="Times New Roman" w:cs="Times New Roman"/>
          <w:sz w:val="18"/>
          <w:szCs w:val="18"/>
        </w:rPr>
        <w:t>, ed. and trans. Ailes and Barber, 1:</w:t>
      </w:r>
      <w:r w:rsidR="00873778">
        <w:rPr>
          <w:rFonts w:ascii="Times New Roman" w:hAnsi="Times New Roman" w:cs="Times New Roman"/>
          <w:sz w:val="18"/>
          <w:szCs w:val="18"/>
        </w:rPr>
        <w:t xml:space="preserve"> </w:t>
      </w:r>
      <w:r w:rsidRPr="006624BB">
        <w:rPr>
          <w:rFonts w:ascii="Times New Roman" w:hAnsi="Times New Roman" w:cs="Times New Roman"/>
          <w:sz w:val="18"/>
          <w:szCs w:val="18"/>
        </w:rPr>
        <w:t>195 (2:</w:t>
      </w:r>
      <w:r w:rsidR="00873778">
        <w:rPr>
          <w:rFonts w:ascii="Times New Roman" w:hAnsi="Times New Roman" w:cs="Times New Roman"/>
          <w:sz w:val="18"/>
          <w:szCs w:val="18"/>
        </w:rPr>
        <w:t xml:space="preserve"> </w:t>
      </w:r>
      <w:r w:rsidRPr="006624BB">
        <w:rPr>
          <w:rFonts w:ascii="Times New Roman" w:hAnsi="Times New Roman" w:cs="Times New Roman"/>
          <w:sz w:val="18"/>
          <w:szCs w:val="18"/>
        </w:rPr>
        <w:t xml:space="preserve">189–90): “Cele </w:t>
      </w:r>
      <w:proofErr w:type="spellStart"/>
      <w:r w:rsidRPr="006624BB">
        <w:rPr>
          <w:rFonts w:ascii="Times New Roman" w:hAnsi="Times New Roman" w:cs="Times New Roman"/>
          <w:sz w:val="18"/>
          <w:szCs w:val="18"/>
        </w:rPr>
        <w:t>baisames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volenters</w:t>
      </w:r>
      <w:proofErr w:type="spellEnd"/>
      <w:r w:rsidRPr="006624BB">
        <w:rPr>
          <w:rFonts w:ascii="Times New Roman" w:hAnsi="Times New Roman" w:cs="Times New Roman"/>
          <w:sz w:val="18"/>
          <w:szCs w:val="18"/>
        </w:rPr>
        <w:t xml:space="preserve"> / Od </w:t>
      </w:r>
      <w:proofErr w:type="spellStart"/>
      <w:r w:rsidRPr="006624BB">
        <w:rPr>
          <w:rFonts w:ascii="Times New Roman" w:hAnsi="Times New Roman" w:cs="Times New Roman"/>
          <w:sz w:val="18"/>
          <w:szCs w:val="18"/>
        </w:rPr>
        <w:t>piteos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cuers</w:t>
      </w:r>
      <w:proofErr w:type="spellEnd"/>
      <w:r w:rsidRPr="006624BB">
        <w:rPr>
          <w:rFonts w:ascii="Times New Roman" w:hAnsi="Times New Roman" w:cs="Times New Roman"/>
          <w:sz w:val="18"/>
          <w:szCs w:val="18"/>
        </w:rPr>
        <w:t xml:space="preserve"> e </w:t>
      </w:r>
      <w:proofErr w:type="spellStart"/>
      <w:r w:rsidRPr="006624BB">
        <w:rPr>
          <w:rFonts w:ascii="Times New Roman" w:hAnsi="Times New Roman" w:cs="Times New Roman"/>
          <w:sz w:val="18"/>
          <w:szCs w:val="18"/>
        </w:rPr>
        <w:t>entiers</w:t>
      </w:r>
      <w:proofErr w:type="spellEnd"/>
      <w:r w:rsidRPr="006624BB">
        <w:rPr>
          <w:rFonts w:ascii="Times New Roman" w:hAnsi="Times New Roman" w:cs="Times New Roman"/>
          <w:sz w:val="18"/>
          <w:szCs w:val="18"/>
        </w:rPr>
        <w:t xml:space="preserve">. / </w:t>
      </w:r>
      <w:proofErr w:type="spellStart"/>
      <w:r w:rsidRPr="006624BB">
        <w:rPr>
          <w:rFonts w:ascii="Times New Roman" w:hAnsi="Times New Roman" w:cs="Times New Roman"/>
          <w:sz w:val="18"/>
          <w:szCs w:val="18"/>
        </w:rPr>
        <w:t>Puis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alames</w:t>
      </w:r>
      <w:proofErr w:type="spellEnd"/>
      <w:r w:rsidRPr="006624BB">
        <w:rPr>
          <w:rFonts w:ascii="Times New Roman" w:hAnsi="Times New Roman" w:cs="Times New Roman"/>
          <w:sz w:val="18"/>
          <w:szCs w:val="18"/>
        </w:rPr>
        <w:t xml:space="preserve"> o </w:t>
      </w:r>
      <w:proofErr w:type="spellStart"/>
      <w:r w:rsidRPr="006624BB">
        <w:rPr>
          <w:rFonts w:ascii="Times New Roman" w:hAnsi="Times New Roman" w:cs="Times New Roman"/>
          <w:sz w:val="18"/>
          <w:szCs w:val="18"/>
        </w:rPr>
        <w:t>mult</w:t>
      </w:r>
      <w:proofErr w:type="spellEnd"/>
      <w:r w:rsidRPr="006624BB">
        <w:rPr>
          <w:rFonts w:ascii="Times New Roman" w:hAnsi="Times New Roman" w:cs="Times New Roman"/>
          <w:sz w:val="18"/>
          <w:szCs w:val="18"/>
        </w:rPr>
        <w:t xml:space="preserve"> grant dote / En </w:t>
      </w:r>
      <w:proofErr w:type="spellStart"/>
      <w:r w:rsidRPr="006624BB">
        <w:rPr>
          <w:rFonts w:ascii="Times New Roman" w:hAnsi="Times New Roman" w:cs="Times New Roman"/>
          <w:sz w:val="18"/>
          <w:szCs w:val="18"/>
        </w:rPr>
        <w:t>icele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meïmes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crote</w:t>
      </w:r>
      <w:proofErr w:type="spellEnd"/>
      <w:r w:rsidRPr="006624BB">
        <w:rPr>
          <w:rFonts w:ascii="Times New Roman" w:hAnsi="Times New Roman" w:cs="Times New Roman"/>
          <w:sz w:val="18"/>
          <w:szCs w:val="18"/>
        </w:rPr>
        <w:t xml:space="preserve"> / Ou Deus </w:t>
      </w:r>
      <w:proofErr w:type="spellStart"/>
      <w:r w:rsidRPr="006624BB">
        <w:rPr>
          <w:rFonts w:ascii="Times New Roman" w:hAnsi="Times New Roman" w:cs="Times New Roman"/>
          <w:sz w:val="18"/>
          <w:szCs w:val="18"/>
        </w:rPr>
        <w:t>estoit</w:t>
      </w:r>
      <w:proofErr w:type="spellEnd"/>
      <w:r w:rsidRPr="006624BB">
        <w:rPr>
          <w:rFonts w:ascii="Times New Roman" w:hAnsi="Times New Roman" w:cs="Times New Roman"/>
          <w:sz w:val="18"/>
          <w:szCs w:val="18"/>
        </w:rPr>
        <w:t xml:space="preserve"> quant il le </w:t>
      </w:r>
      <w:proofErr w:type="spellStart"/>
      <w:r w:rsidRPr="006624BB">
        <w:rPr>
          <w:rFonts w:ascii="Times New Roman" w:hAnsi="Times New Roman" w:cs="Times New Roman"/>
          <w:sz w:val="18"/>
          <w:szCs w:val="18"/>
        </w:rPr>
        <w:t>pristrent</w:t>
      </w:r>
      <w:proofErr w:type="spellEnd"/>
      <w:r w:rsidRPr="006624BB">
        <w:rPr>
          <w:rFonts w:ascii="Times New Roman" w:hAnsi="Times New Roman" w:cs="Times New Roman"/>
          <w:sz w:val="18"/>
          <w:szCs w:val="18"/>
        </w:rPr>
        <w:t xml:space="preserve"> / Que son </w:t>
      </w:r>
      <w:proofErr w:type="spellStart"/>
      <w:r w:rsidRPr="006624BB">
        <w:rPr>
          <w:rFonts w:ascii="Times New Roman" w:hAnsi="Times New Roman" w:cs="Times New Roman"/>
          <w:sz w:val="18"/>
          <w:szCs w:val="18"/>
        </w:rPr>
        <w:t>precios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cors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ocistrent</w:t>
      </w:r>
      <w:proofErr w:type="spellEnd"/>
      <w:r w:rsidRPr="006624BB">
        <w:rPr>
          <w:rFonts w:ascii="Times New Roman" w:hAnsi="Times New Roman" w:cs="Times New Roman"/>
          <w:sz w:val="18"/>
          <w:szCs w:val="18"/>
        </w:rPr>
        <w:t xml:space="preserve">. / Cel </w:t>
      </w:r>
      <w:proofErr w:type="spellStart"/>
      <w:r w:rsidRPr="006624BB">
        <w:rPr>
          <w:rFonts w:ascii="Times New Roman" w:hAnsi="Times New Roman" w:cs="Times New Roman"/>
          <w:sz w:val="18"/>
          <w:szCs w:val="18"/>
        </w:rPr>
        <w:t>liu</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baisames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sanz</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leissiers</w:t>
      </w:r>
      <w:proofErr w:type="spellEnd"/>
      <w:r w:rsidRPr="006624BB">
        <w:rPr>
          <w:rFonts w:ascii="Times New Roman" w:hAnsi="Times New Roman" w:cs="Times New Roman"/>
          <w:sz w:val="18"/>
          <w:szCs w:val="18"/>
        </w:rPr>
        <w:t xml:space="preserve"> / Od </w:t>
      </w:r>
      <w:proofErr w:type="spellStart"/>
      <w:r w:rsidRPr="006624BB">
        <w:rPr>
          <w:rFonts w:ascii="Times New Roman" w:hAnsi="Times New Roman" w:cs="Times New Roman"/>
          <w:sz w:val="18"/>
          <w:szCs w:val="18"/>
        </w:rPr>
        <w:t>piteos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cuers</w:t>
      </w:r>
      <w:proofErr w:type="spellEnd"/>
      <w:r w:rsidRPr="006624BB">
        <w:rPr>
          <w:rFonts w:ascii="Times New Roman" w:hAnsi="Times New Roman" w:cs="Times New Roman"/>
          <w:sz w:val="18"/>
          <w:szCs w:val="18"/>
        </w:rPr>
        <w:t xml:space="preserve"> e od </w:t>
      </w:r>
      <w:proofErr w:type="spellStart"/>
      <w:r w:rsidRPr="006624BB">
        <w:rPr>
          <w:rFonts w:ascii="Times New Roman" w:hAnsi="Times New Roman" w:cs="Times New Roman"/>
          <w:sz w:val="18"/>
          <w:szCs w:val="18"/>
        </w:rPr>
        <w:t>desiriers</w:t>
      </w:r>
      <w:proofErr w:type="spellEnd"/>
      <w:r w:rsidRPr="006624BB">
        <w:rPr>
          <w:rFonts w:ascii="Times New Roman" w:hAnsi="Times New Roman" w:cs="Times New Roman"/>
          <w:sz w:val="18"/>
          <w:szCs w:val="18"/>
        </w:rPr>
        <w:t xml:space="preserve"> / E </w:t>
      </w:r>
      <w:proofErr w:type="spellStart"/>
      <w:r w:rsidRPr="006624BB">
        <w:rPr>
          <w:rFonts w:ascii="Times New Roman" w:hAnsi="Times New Roman" w:cs="Times New Roman"/>
          <w:sz w:val="18"/>
          <w:szCs w:val="18"/>
        </w:rPr>
        <w:t>plorames</w:t>
      </w:r>
      <w:proofErr w:type="spellEnd"/>
      <w:r w:rsidRPr="006624BB">
        <w:rPr>
          <w:rFonts w:ascii="Times New Roman" w:hAnsi="Times New Roman" w:cs="Times New Roman"/>
          <w:sz w:val="18"/>
          <w:szCs w:val="18"/>
        </w:rPr>
        <w:t xml:space="preserve"> o </w:t>
      </w:r>
      <w:proofErr w:type="spellStart"/>
      <w:r w:rsidRPr="006624BB">
        <w:rPr>
          <w:rFonts w:ascii="Times New Roman" w:hAnsi="Times New Roman" w:cs="Times New Roman"/>
          <w:sz w:val="18"/>
          <w:szCs w:val="18"/>
        </w:rPr>
        <w:t>chaudes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lermes</w:t>
      </w:r>
      <w:proofErr w:type="spellEnd"/>
      <w:r w:rsidRPr="006624BB">
        <w:rPr>
          <w:rFonts w:ascii="Times New Roman" w:hAnsi="Times New Roman" w:cs="Times New Roman"/>
          <w:sz w:val="18"/>
          <w:szCs w:val="18"/>
        </w:rPr>
        <w:t>.”</w:t>
      </w:r>
    </w:p>
  </w:footnote>
  <w:footnote w:id="107">
    <w:p w14:paraId="37AE71B8" w14:textId="07C31710"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Thomas W. Smith, “</w:t>
      </w:r>
      <w:proofErr w:type="spellStart"/>
      <w:r w:rsidRPr="006624BB">
        <w:rPr>
          <w:rFonts w:ascii="Times New Roman" w:hAnsi="Times New Roman" w:cs="Times New Roman"/>
          <w:i/>
          <w:iCs/>
          <w:sz w:val="18"/>
          <w:szCs w:val="18"/>
        </w:rPr>
        <w:t>Audita</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Tremendi</w:t>
      </w:r>
      <w:proofErr w:type="spellEnd"/>
      <w:r w:rsidRPr="006624BB">
        <w:rPr>
          <w:rFonts w:ascii="Times New Roman" w:hAnsi="Times New Roman" w:cs="Times New Roman"/>
          <w:sz w:val="18"/>
          <w:szCs w:val="18"/>
        </w:rPr>
        <w:t xml:space="preserve"> and the Call for the Third Crusade Reconsidered, 1187–1188,” </w:t>
      </w:r>
      <w:r w:rsidRPr="006624BB">
        <w:rPr>
          <w:rFonts w:ascii="Times New Roman" w:hAnsi="Times New Roman" w:cs="Times New Roman"/>
          <w:i/>
          <w:iCs/>
          <w:sz w:val="18"/>
          <w:szCs w:val="18"/>
        </w:rPr>
        <w:t>Viator</w:t>
      </w:r>
      <w:r w:rsidRPr="006624BB">
        <w:rPr>
          <w:rFonts w:ascii="Times New Roman" w:hAnsi="Times New Roman" w:cs="Times New Roman"/>
          <w:sz w:val="18"/>
          <w:szCs w:val="18"/>
        </w:rPr>
        <w:t xml:space="preserve"> 49</w:t>
      </w:r>
      <w:r w:rsidR="005A5B43">
        <w:rPr>
          <w:rFonts w:ascii="Times New Roman" w:hAnsi="Times New Roman" w:cs="Times New Roman"/>
          <w:sz w:val="18"/>
          <w:szCs w:val="18"/>
        </w:rPr>
        <w:t>, no. 3</w:t>
      </w:r>
      <w:r w:rsidRPr="006624BB">
        <w:rPr>
          <w:rFonts w:ascii="Times New Roman" w:hAnsi="Times New Roman" w:cs="Times New Roman"/>
          <w:sz w:val="18"/>
          <w:szCs w:val="18"/>
        </w:rPr>
        <w:t xml:space="preserve"> (2018): 63–101, at 91.</w:t>
      </w:r>
    </w:p>
  </w:footnote>
  <w:footnote w:id="108">
    <w:p w14:paraId="4BD3622A" w14:textId="36A739DC"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Ibid., 86–87.</w:t>
      </w:r>
    </w:p>
  </w:footnote>
  <w:footnote w:id="109">
    <w:p w14:paraId="6359C1F2" w14:textId="32573C3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Henry of Albano, </w:t>
      </w:r>
      <w:r w:rsidRPr="006624BB">
        <w:rPr>
          <w:rFonts w:ascii="Times New Roman" w:hAnsi="Times New Roman" w:cs="Times New Roman"/>
          <w:i/>
          <w:iCs/>
          <w:sz w:val="18"/>
          <w:szCs w:val="18"/>
        </w:rPr>
        <w:t xml:space="preserve">Tractatus de </w:t>
      </w:r>
      <w:proofErr w:type="spellStart"/>
      <w:r w:rsidRPr="006624BB">
        <w:rPr>
          <w:rFonts w:ascii="Times New Roman" w:hAnsi="Times New Roman" w:cs="Times New Roman"/>
          <w:i/>
          <w:iCs/>
          <w:sz w:val="18"/>
          <w:szCs w:val="18"/>
        </w:rPr>
        <w:t>peregrinante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civitate</w:t>
      </w:r>
      <w:proofErr w:type="spellEnd"/>
      <w:r w:rsidRPr="006624BB">
        <w:rPr>
          <w:rFonts w:ascii="Times New Roman" w:hAnsi="Times New Roman" w:cs="Times New Roman"/>
          <w:i/>
          <w:iCs/>
          <w:sz w:val="18"/>
          <w:szCs w:val="18"/>
        </w:rPr>
        <w:t xml:space="preserve"> Dei</w:t>
      </w:r>
      <w:r w:rsidRPr="006624BB">
        <w:rPr>
          <w:rFonts w:ascii="Times New Roman" w:hAnsi="Times New Roman" w:cs="Times New Roman"/>
          <w:sz w:val="18"/>
          <w:szCs w:val="18"/>
        </w:rPr>
        <w:t>, PL 204:</w:t>
      </w:r>
      <w:r w:rsidR="007663AA" w:rsidRPr="006624BB">
        <w:rPr>
          <w:rFonts w:ascii="Times New Roman" w:hAnsi="Times New Roman" w:cs="Times New Roman"/>
          <w:sz w:val="18"/>
          <w:szCs w:val="18"/>
        </w:rPr>
        <w:t xml:space="preserve"> </w:t>
      </w:r>
      <w:r w:rsidRPr="006624BB">
        <w:rPr>
          <w:rFonts w:ascii="Times New Roman" w:hAnsi="Times New Roman" w:cs="Times New Roman"/>
          <w:sz w:val="18"/>
          <w:szCs w:val="18"/>
        </w:rPr>
        <w:t xml:space="preserve">350–52; Peter of Blois, </w:t>
      </w:r>
      <w:proofErr w:type="spellStart"/>
      <w:r w:rsidRPr="006624BB">
        <w:rPr>
          <w:rFonts w:ascii="Times New Roman" w:hAnsi="Times New Roman" w:cs="Times New Roman"/>
          <w:i/>
          <w:iCs/>
          <w:sz w:val="18"/>
          <w:szCs w:val="18"/>
        </w:rPr>
        <w:t>Conquestio</w:t>
      </w:r>
      <w:proofErr w:type="spellEnd"/>
      <w:r w:rsidRPr="006624BB">
        <w:rPr>
          <w:rFonts w:ascii="Times New Roman" w:hAnsi="Times New Roman" w:cs="Times New Roman"/>
          <w:i/>
          <w:iCs/>
          <w:sz w:val="18"/>
          <w:szCs w:val="18"/>
        </w:rPr>
        <w:t xml:space="preserve"> de </w:t>
      </w:r>
      <w:proofErr w:type="spellStart"/>
      <w:r w:rsidRPr="006624BB">
        <w:rPr>
          <w:rFonts w:ascii="Times New Roman" w:hAnsi="Times New Roman" w:cs="Times New Roman"/>
          <w:i/>
          <w:iCs/>
          <w:sz w:val="18"/>
          <w:szCs w:val="18"/>
        </w:rPr>
        <w:t>dilatione</w:t>
      </w:r>
      <w:proofErr w:type="spellEnd"/>
      <w:r w:rsidRPr="006624BB">
        <w:rPr>
          <w:rFonts w:ascii="Times New Roman" w:hAnsi="Times New Roman" w:cs="Times New Roman"/>
          <w:i/>
          <w:iCs/>
          <w:sz w:val="18"/>
          <w:szCs w:val="18"/>
        </w:rPr>
        <w:t xml:space="preserve"> vie </w:t>
      </w:r>
      <w:proofErr w:type="spellStart"/>
      <w:r w:rsidRPr="006624BB">
        <w:rPr>
          <w:rFonts w:ascii="Times New Roman" w:hAnsi="Times New Roman" w:cs="Times New Roman"/>
          <w:i/>
          <w:iCs/>
          <w:sz w:val="18"/>
          <w:szCs w:val="18"/>
        </w:rPr>
        <w:t>Ierosolimitane</w:t>
      </w:r>
      <w:proofErr w:type="spellEnd"/>
      <w:r w:rsidRPr="006624BB">
        <w:rPr>
          <w:rFonts w:ascii="Times New Roman" w:hAnsi="Times New Roman" w:cs="Times New Roman"/>
          <w:sz w:val="18"/>
          <w:szCs w:val="18"/>
        </w:rPr>
        <w:t>,</w:t>
      </w:r>
      <w:r w:rsidR="00D67E07">
        <w:rPr>
          <w:rFonts w:ascii="Times New Roman" w:hAnsi="Times New Roman" w:cs="Times New Roman"/>
          <w:sz w:val="18"/>
          <w:szCs w:val="18"/>
        </w:rPr>
        <w:t xml:space="preserve"> in</w:t>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 xml:space="preserve">Petri </w:t>
      </w:r>
      <w:proofErr w:type="spellStart"/>
      <w:r w:rsidRPr="006624BB">
        <w:rPr>
          <w:rFonts w:ascii="Times New Roman" w:hAnsi="Times New Roman" w:cs="Times New Roman"/>
          <w:i/>
          <w:iCs/>
          <w:sz w:val="18"/>
          <w:szCs w:val="18"/>
        </w:rPr>
        <w:t>Blesensis</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tractatus</w:t>
      </w:r>
      <w:proofErr w:type="spellEnd"/>
      <w:r w:rsidRPr="006624BB">
        <w:rPr>
          <w:rFonts w:ascii="Times New Roman" w:hAnsi="Times New Roman" w:cs="Times New Roman"/>
          <w:i/>
          <w:iCs/>
          <w:sz w:val="18"/>
          <w:szCs w:val="18"/>
        </w:rPr>
        <w:t xml:space="preserve"> duo</w:t>
      </w:r>
      <w:r w:rsidRPr="006624BB">
        <w:rPr>
          <w:rFonts w:ascii="Times New Roman" w:hAnsi="Times New Roman" w:cs="Times New Roman"/>
          <w:sz w:val="18"/>
          <w:szCs w:val="18"/>
        </w:rPr>
        <w:t>,</w:t>
      </w:r>
      <w:r w:rsidR="00D67E07">
        <w:rPr>
          <w:rFonts w:ascii="Times New Roman" w:hAnsi="Times New Roman" w:cs="Times New Roman"/>
          <w:sz w:val="18"/>
          <w:szCs w:val="18"/>
        </w:rPr>
        <w:t xml:space="preserve"> </w:t>
      </w:r>
      <w:r w:rsidR="00D67E07" w:rsidRPr="00D67E07">
        <w:rPr>
          <w:rFonts w:ascii="Times New Roman" w:hAnsi="Times New Roman" w:cs="Times New Roman"/>
          <w:sz w:val="18"/>
          <w:szCs w:val="18"/>
        </w:rPr>
        <w:t>ed. R. B. C. Huygens</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(Turnhout</w:t>
      </w:r>
      <w:r w:rsidR="00D67E07">
        <w:rPr>
          <w:rFonts w:ascii="Times New Roman" w:hAnsi="Times New Roman" w:cs="Times New Roman"/>
          <w:sz w:val="18"/>
          <w:szCs w:val="18"/>
        </w:rPr>
        <w:t xml:space="preserve">: </w:t>
      </w:r>
      <w:proofErr w:type="spellStart"/>
      <w:r w:rsidR="00D67E07">
        <w:rPr>
          <w:rFonts w:ascii="Times New Roman" w:hAnsi="Times New Roman" w:cs="Times New Roman"/>
          <w:sz w:val="18"/>
          <w:szCs w:val="18"/>
        </w:rPr>
        <w:t>Brepols</w:t>
      </w:r>
      <w:proofErr w:type="spellEnd"/>
      <w:r w:rsidRPr="006624BB">
        <w:rPr>
          <w:rFonts w:ascii="Times New Roman" w:hAnsi="Times New Roman" w:cs="Times New Roman"/>
          <w:sz w:val="18"/>
          <w:szCs w:val="18"/>
        </w:rPr>
        <w:t xml:space="preserve">, 2002), 75; Matthieu </w:t>
      </w:r>
      <w:proofErr w:type="spellStart"/>
      <w:r w:rsidRPr="006624BB">
        <w:rPr>
          <w:rFonts w:ascii="Times New Roman" w:hAnsi="Times New Roman" w:cs="Times New Roman"/>
          <w:sz w:val="18"/>
          <w:szCs w:val="18"/>
        </w:rPr>
        <w:t>Rajohnson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i/>
          <w:iCs/>
          <w:sz w:val="18"/>
          <w:szCs w:val="18"/>
        </w:rPr>
        <w:t>L’Occident</w:t>
      </w:r>
      <w:proofErr w:type="spellEnd"/>
      <w:r w:rsidRPr="006624BB">
        <w:rPr>
          <w:rFonts w:ascii="Times New Roman" w:hAnsi="Times New Roman" w:cs="Times New Roman"/>
          <w:i/>
          <w:iCs/>
          <w:sz w:val="18"/>
          <w:szCs w:val="18"/>
        </w:rPr>
        <w:t xml:space="preserve"> au regret de </w:t>
      </w:r>
      <w:proofErr w:type="spellStart"/>
      <w:r w:rsidRPr="006624BB">
        <w:rPr>
          <w:rFonts w:ascii="Times New Roman" w:hAnsi="Times New Roman" w:cs="Times New Roman"/>
          <w:i/>
          <w:iCs/>
          <w:sz w:val="18"/>
          <w:szCs w:val="18"/>
        </w:rPr>
        <w:t>Jérusalem</w:t>
      </w:r>
      <w:proofErr w:type="spellEnd"/>
      <w:r w:rsidRPr="006624BB">
        <w:rPr>
          <w:rFonts w:ascii="Times New Roman" w:hAnsi="Times New Roman" w:cs="Times New Roman"/>
          <w:i/>
          <w:iCs/>
          <w:sz w:val="18"/>
          <w:szCs w:val="18"/>
        </w:rPr>
        <w:t xml:space="preserve"> (1187–fin du </w:t>
      </w:r>
      <w:proofErr w:type="spellStart"/>
      <w:r w:rsidRPr="006624BB">
        <w:rPr>
          <w:rFonts w:ascii="Times New Roman" w:hAnsi="Times New Roman" w:cs="Times New Roman"/>
          <w:i/>
          <w:iCs/>
          <w:sz w:val="18"/>
          <w:szCs w:val="18"/>
        </w:rPr>
        <w:t>XIVe</w:t>
      </w:r>
      <w:proofErr w:type="spellEnd"/>
      <w:r w:rsidRPr="006624BB">
        <w:rPr>
          <w:rFonts w:ascii="Times New Roman" w:hAnsi="Times New Roman" w:cs="Times New Roman"/>
          <w:i/>
          <w:iCs/>
          <w:sz w:val="18"/>
          <w:szCs w:val="18"/>
        </w:rPr>
        <w:t xml:space="preserve"> siècle)</w:t>
      </w:r>
      <w:r w:rsidR="00C32272">
        <w:rPr>
          <w:rFonts w:ascii="Times New Roman" w:hAnsi="Times New Roman" w:cs="Times New Roman"/>
          <w:sz w:val="18"/>
          <w:szCs w:val="18"/>
        </w:rPr>
        <w:t xml:space="preserve"> </w:t>
      </w:r>
      <w:r w:rsidRPr="006624BB">
        <w:rPr>
          <w:rFonts w:ascii="Times New Roman" w:hAnsi="Times New Roman" w:cs="Times New Roman"/>
          <w:sz w:val="18"/>
          <w:szCs w:val="18"/>
        </w:rPr>
        <w:t>(Paris</w:t>
      </w:r>
      <w:r w:rsidR="00D67E07">
        <w:rPr>
          <w:rFonts w:ascii="Times New Roman" w:hAnsi="Times New Roman" w:cs="Times New Roman"/>
          <w:sz w:val="18"/>
          <w:szCs w:val="18"/>
        </w:rPr>
        <w:t xml:space="preserve">: </w:t>
      </w:r>
      <w:proofErr w:type="spellStart"/>
      <w:r w:rsidR="00D67E07" w:rsidRPr="00D67E07">
        <w:rPr>
          <w:rFonts w:ascii="Times New Roman" w:hAnsi="Times New Roman" w:cs="Times New Roman"/>
          <w:sz w:val="18"/>
          <w:szCs w:val="18"/>
        </w:rPr>
        <w:t>Classiques</w:t>
      </w:r>
      <w:proofErr w:type="spellEnd"/>
      <w:r w:rsidR="00D67E07" w:rsidRPr="00D67E07">
        <w:rPr>
          <w:rFonts w:ascii="Times New Roman" w:hAnsi="Times New Roman" w:cs="Times New Roman"/>
          <w:sz w:val="18"/>
          <w:szCs w:val="18"/>
        </w:rPr>
        <w:t xml:space="preserve"> Garnier</w:t>
      </w:r>
      <w:r w:rsidRPr="006624BB">
        <w:rPr>
          <w:rFonts w:ascii="Times New Roman" w:hAnsi="Times New Roman" w:cs="Times New Roman"/>
          <w:sz w:val="18"/>
          <w:szCs w:val="18"/>
        </w:rPr>
        <w:t>, 2021), 66–78, 223–48.</w:t>
      </w:r>
    </w:p>
  </w:footnote>
  <w:footnote w:id="110">
    <w:p w14:paraId="3C34DF65" w14:textId="08D8741F"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The Conquest of the Holy Land by Ṣalāḥ al-</w:t>
      </w:r>
      <w:proofErr w:type="spellStart"/>
      <w:r w:rsidRPr="006624BB">
        <w:rPr>
          <w:rFonts w:ascii="Times New Roman" w:hAnsi="Times New Roman" w:cs="Times New Roman"/>
          <w:i/>
          <w:iCs/>
          <w:sz w:val="18"/>
          <w:szCs w:val="18"/>
        </w:rPr>
        <w:t>Dīn</w:t>
      </w:r>
      <w:proofErr w:type="spellEnd"/>
      <w:r w:rsidRPr="006624BB">
        <w:rPr>
          <w:rFonts w:ascii="Times New Roman" w:hAnsi="Times New Roman" w:cs="Times New Roman"/>
          <w:i/>
          <w:iCs/>
          <w:sz w:val="18"/>
          <w:szCs w:val="18"/>
        </w:rPr>
        <w:t xml:space="preserve">: A Critical Edition and Translation of the Anonymous </w:t>
      </w:r>
      <w:proofErr w:type="spellStart"/>
      <w:r w:rsidRPr="006624BB">
        <w:rPr>
          <w:rFonts w:ascii="Times New Roman" w:hAnsi="Times New Roman" w:cs="Times New Roman"/>
          <w:i/>
          <w:iCs/>
          <w:sz w:val="18"/>
          <w:szCs w:val="18"/>
        </w:rPr>
        <w:t>Libellus</w:t>
      </w:r>
      <w:proofErr w:type="spellEnd"/>
      <w:r w:rsidRPr="006624BB">
        <w:rPr>
          <w:rFonts w:ascii="Times New Roman" w:hAnsi="Times New Roman" w:cs="Times New Roman"/>
          <w:i/>
          <w:iCs/>
          <w:sz w:val="18"/>
          <w:szCs w:val="18"/>
        </w:rPr>
        <w:t xml:space="preserve"> de </w:t>
      </w:r>
      <w:proofErr w:type="spellStart"/>
      <w:r w:rsidRPr="006624BB">
        <w:rPr>
          <w:rFonts w:ascii="Times New Roman" w:hAnsi="Times New Roman" w:cs="Times New Roman"/>
          <w:i/>
          <w:iCs/>
          <w:sz w:val="18"/>
          <w:szCs w:val="18"/>
        </w:rPr>
        <w:t>Expugnatione</w:t>
      </w:r>
      <w:proofErr w:type="spellEnd"/>
      <w:r w:rsidRPr="006624BB">
        <w:rPr>
          <w:rFonts w:ascii="Times New Roman" w:hAnsi="Times New Roman" w:cs="Times New Roman"/>
          <w:i/>
          <w:iCs/>
          <w:sz w:val="18"/>
          <w:szCs w:val="18"/>
        </w:rPr>
        <w:t xml:space="preserve"> Terrae Sanctae per </w:t>
      </w:r>
      <w:proofErr w:type="spellStart"/>
      <w:r w:rsidRPr="006624BB">
        <w:rPr>
          <w:rFonts w:ascii="Times New Roman" w:hAnsi="Times New Roman" w:cs="Times New Roman"/>
          <w:i/>
          <w:iCs/>
          <w:sz w:val="18"/>
          <w:szCs w:val="18"/>
        </w:rPr>
        <w:t>Saladinum</w:t>
      </w:r>
      <w:proofErr w:type="spellEnd"/>
      <w:r w:rsidRPr="006624BB">
        <w:rPr>
          <w:rFonts w:ascii="Times New Roman" w:hAnsi="Times New Roman" w:cs="Times New Roman"/>
          <w:sz w:val="18"/>
          <w:szCs w:val="18"/>
        </w:rPr>
        <w:t>, ed. and trans. Keagan Brewer and James H. Kane</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(Abingdon</w:t>
      </w:r>
      <w:r w:rsidR="005803D6" w:rsidRPr="006624BB">
        <w:rPr>
          <w:rFonts w:ascii="Times New Roman" w:hAnsi="Times New Roman" w:cs="Times New Roman"/>
          <w:sz w:val="18"/>
          <w:szCs w:val="18"/>
        </w:rPr>
        <w:t>: Routledge</w:t>
      </w:r>
      <w:r w:rsidRPr="006624BB">
        <w:rPr>
          <w:rFonts w:ascii="Times New Roman" w:hAnsi="Times New Roman" w:cs="Times New Roman"/>
          <w:sz w:val="18"/>
          <w:szCs w:val="18"/>
        </w:rPr>
        <w:t>, 2019), 9–44, 96–98.</w:t>
      </w:r>
    </w:p>
  </w:footnote>
  <w:footnote w:id="111">
    <w:p w14:paraId="5BF8CCC1" w14:textId="6CBF7B84"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Ibid., 108–</w:t>
      </w:r>
      <w:r w:rsidR="007663AA" w:rsidRPr="006624BB">
        <w:rPr>
          <w:rFonts w:ascii="Times New Roman" w:hAnsi="Times New Roman" w:cs="Times New Roman"/>
          <w:sz w:val="18"/>
          <w:szCs w:val="18"/>
        </w:rPr>
        <w:t>10</w:t>
      </w:r>
      <w:r w:rsidRPr="006624BB">
        <w:rPr>
          <w:rFonts w:ascii="Times New Roman" w:hAnsi="Times New Roman" w:cs="Times New Roman"/>
          <w:sz w:val="18"/>
          <w:szCs w:val="18"/>
        </w:rPr>
        <w:t xml:space="preserve">9, 120–21, 122–23, 130–31, 156–57: “sine dolore et </w:t>
      </w:r>
      <w:proofErr w:type="spellStart"/>
      <w:r w:rsidRPr="006624BB">
        <w:rPr>
          <w:rFonts w:ascii="Times New Roman" w:hAnsi="Times New Roman" w:cs="Times New Roman"/>
          <w:sz w:val="18"/>
          <w:szCs w:val="18"/>
        </w:rPr>
        <w:t>effusione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lacrimarum</w:t>
      </w:r>
      <w:proofErr w:type="spellEnd"/>
      <w:r w:rsidRPr="006624BB">
        <w:rPr>
          <w:rFonts w:ascii="Times New Roman" w:hAnsi="Times New Roman" w:cs="Times New Roman"/>
          <w:sz w:val="18"/>
          <w:szCs w:val="18"/>
        </w:rPr>
        <w:t xml:space="preserve">,” “Crudele </w:t>
      </w:r>
      <w:proofErr w:type="spellStart"/>
      <w:r w:rsidRPr="006624BB">
        <w:rPr>
          <w:rFonts w:ascii="Times New Roman" w:hAnsi="Times New Roman" w:cs="Times New Roman"/>
          <w:sz w:val="18"/>
          <w:szCs w:val="18"/>
        </w:rPr>
        <w:t>spectaculum</w:t>
      </w:r>
      <w:proofErr w:type="spellEnd"/>
      <w:r w:rsidRPr="006624BB">
        <w:rPr>
          <w:rFonts w:ascii="Times New Roman" w:hAnsi="Times New Roman" w:cs="Times New Roman"/>
          <w:sz w:val="18"/>
          <w:szCs w:val="18"/>
        </w:rPr>
        <w:t xml:space="preserve"> et omnibus </w:t>
      </w:r>
      <w:proofErr w:type="spellStart"/>
      <w:r w:rsidRPr="006624BB">
        <w:rPr>
          <w:rFonts w:ascii="Times New Roman" w:hAnsi="Times New Roman" w:cs="Times New Roman"/>
          <w:sz w:val="18"/>
          <w:szCs w:val="18"/>
        </w:rPr>
        <w:t>christianis</w:t>
      </w:r>
      <w:proofErr w:type="spellEnd"/>
      <w:r w:rsidRPr="006624BB">
        <w:rPr>
          <w:rFonts w:ascii="Times New Roman" w:hAnsi="Times New Roman" w:cs="Times New Roman"/>
          <w:sz w:val="18"/>
          <w:szCs w:val="18"/>
        </w:rPr>
        <w:t xml:space="preserve"> cum </w:t>
      </w:r>
      <w:proofErr w:type="spellStart"/>
      <w:r w:rsidRPr="006624BB">
        <w:rPr>
          <w:rFonts w:ascii="Times New Roman" w:hAnsi="Times New Roman" w:cs="Times New Roman"/>
          <w:sz w:val="18"/>
          <w:szCs w:val="18"/>
        </w:rPr>
        <w:t>fletu</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plangendum</w:t>
      </w:r>
      <w:proofErr w:type="spellEnd"/>
      <w:r w:rsidRPr="006624BB">
        <w:rPr>
          <w:rFonts w:ascii="Times New Roman" w:hAnsi="Times New Roman" w:cs="Times New Roman"/>
          <w:sz w:val="18"/>
          <w:szCs w:val="18"/>
        </w:rPr>
        <w:t xml:space="preserve">,” “O </w:t>
      </w:r>
      <w:proofErr w:type="spellStart"/>
      <w:r w:rsidRPr="006624BB">
        <w:rPr>
          <w:rFonts w:ascii="Times New Roman" w:hAnsi="Times New Roman" w:cs="Times New Roman"/>
          <w:sz w:val="18"/>
          <w:szCs w:val="18"/>
        </w:rPr>
        <w:t>pauperes</w:t>
      </w:r>
      <w:proofErr w:type="spellEnd"/>
      <w:r w:rsidRPr="006624BB">
        <w:rPr>
          <w:rFonts w:ascii="Times New Roman" w:hAnsi="Times New Roman" w:cs="Times New Roman"/>
          <w:sz w:val="18"/>
          <w:szCs w:val="18"/>
        </w:rPr>
        <w:t xml:space="preserve"> et membra Christi, super hoc </w:t>
      </w:r>
      <w:proofErr w:type="spellStart"/>
      <w:r w:rsidRPr="006624BB">
        <w:rPr>
          <w:rFonts w:ascii="Times New Roman" w:hAnsi="Times New Roman" w:cs="Times New Roman"/>
          <w:sz w:val="18"/>
          <w:szCs w:val="18"/>
        </w:rPr>
        <w:t>plangite</w:t>
      </w:r>
      <w:proofErr w:type="spellEnd"/>
      <w:r w:rsidRPr="006624BB">
        <w:rPr>
          <w:rFonts w:ascii="Times New Roman" w:hAnsi="Times New Roman" w:cs="Times New Roman"/>
          <w:sz w:val="18"/>
          <w:szCs w:val="18"/>
        </w:rPr>
        <w:t xml:space="preserve">,” “multiplicate </w:t>
      </w:r>
      <w:proofErr w:type="spellStart"/>
      <w:r w:rsidRPr="006624BB">
        <w:rPr>
          <w:rFonts w:ascii="Times New Roman" w:hAnsi="Times New Roman" w:cs="Times New Roman"/>
          <w:sz w:val="18"/>
          <w:szCs w:val="18"/>
        </w:rPr>
        <w:t>planctum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augete</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fletum</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quia</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insanabilis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est</w:t>
      </w:r>
      <w:proofErr w:type="spellEnd"/>
      <w:r w:rsidRPr="006624BB">
        <w:rPr>
          <w:rFonts w:ascii="Times New Roman" w:hAnsi="Times New Roman" w:cs="Times New Roman"/>
          <w:sz w:val="18"/>
          <w:szCs w:val="18"/>
        </w:rPr>
        <w:t xml:space="preserve"> dolor </w:t>
      </w:r>
      <w:proofErr w:type="spellStart"/>
      <w:r w:rsidRPr="006624BB">
        <w:rPr>
          <w:rFonts w:ascii="Times New Roman" w:hAnsi="Times New Roman" w:cs="Times New Roman"/>
          <w:sz w:val="18"/>
          <w:szCs w:val="18"/>
        </w:rPr>
        <w:t>uester</w:t>
      </w:r>
      <w:proofErr w:type="spellEnd"/>
      <w:r w:rsidRPr="006624BB">
        <w:rPr>
          <w:rFonts w:ascii="Times New Roman" w:hAnsi="Times New Roman" w:cs="Times New Roman"/>
          <w:sz w:val="18"/>
          <w:szCs w:val="18"/>
        </w:rPr>
        <w:t>,” “</w:t>
      </w:r>
      <w:proofErr w:type="spellStart"/>
      <w:r w:rsidRPr="006624BB">
        <w:rPr>
          <w:rFonts w:ascii="Times New Roman" w:hAnsi="Times New Roman" w:cs="Times New Roman"/>
          <w:sz w:val="18"/>
          <w:szCs w:val="18"/>
        </w:rPr>
        <w:t>Plangite</w:t>
      </w:r>
      <w:proofErr w:type="spellEnd"/>
      <w:r w:rsidRPr="006624BB">
        <w:rPr>
          <w:rFonts w:ascii="Times New Roman" w:hAnsi="Times New Roman" w:cs="Times New Roman"/>
          <w:sz w:val="18"/>
          <w:szCs w:val="18"/>
        </w:rPr>
        <w:t xml:space="preserve"> super hoc omnes </w:t>
      </w:r>
      <w:proofErr w:type="spellStart"/>
      <w:r w:rsidRPr="006624BB">
        <w:rPr>
          <w:rFonts w:ascii="Times New Roman" w:hAnsi="Times New Roman" w:cs="Times New Roman"/>
          <w:sz w:val="18"/>
          <w:szCs w:val="18"/>
        </w:rPr>
        <w:t>adorantes</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crucis</w:t>
      </w:r>
      <w:proofErr w:type="spellEnd"/>
      <w:r w:rsidRPr="006624BB">
        <w:rPr>
          <w:rFonts w:ascii="Times New Roman" w:hAnsi="Times New Roman" w:cs="Times New Roman"/>
          <w:sz w:val="18"/>
          <w:szCs w:val="18"/>
        </w:rPr>
        <w:t xml:space="preserve"> et </w:t>
      </w:r>
      <w:proofErr w:type="spellStart"/>
      <w:r w:rsidRPr="006624BB">
        <w:rPr>
          <w:rFonts w:ascii="Times New Roman" w:hAnsi="Times New Roman" w:cs="Times New Roman"/>
          <w:sz w:val="18"/>
          <w:szCs w:val="18"/>
        </w:rPr>
        <w:t>plorate</w:t>
      </w:r>
      <w:proofErr w:type="spellEnd"/>
      <w:r w:rsidRPr="006624BB">
        <w:rPr>
          <w:rFonts w:ascii="Times New Roman" w:hAnsi="Times New Roman" w:cs="Times New Roman"/>
          <w:sz w:val="18"/>
          <w:szCs w:val="18"/>
        </w:rPr>
        <w:t>.”</w:t>
      </w:r>
    </w:p>
  </w:footnote>
  <w:footnote w:id="112">
    <w:p w14:paraId="5BB5CC81" w14:textId="0CD27934"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Ibid., 124–25, 198–99, 204–205.</w:t>
      </w:r>
    </w:p>
  </w:footnote>
  <w:footnote w:id="113">
    <w:p w14:paraId="624DE8C8" w14:textId="3106F957"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Penny J. Cole, “Christian Perceptions of the Battle of Hattin (583/1187),” </w:t>
      </w:r>
      <w:r w:rsidRPr="006624BB">
        <w:rPr>
          <w:rFonts w:ascii="Times New Roman" w:hAnsi="Times New Roman" w:cs="Times New Roman"/>
          <w:i/>
          <w:iCs/>
          <w:sz w:val="18"/>
          <w:szCs w:val="18"/>
        </w:rPr>
        <w:t>Al-</w:t>
      </w:r>
      <w:proofErr w:type="spellStart"/>
      <w:r w:rsidRPr="006624BB">
        <w:rPr>
          <w:rFonts w:ascii="Times New Roman" w:hAnsi="Times New Roman" w:cs="Times New Roman"/>
          <w:i/>
          <w:iCs/>
          <w:sz w:val="18"/>
          <w:szCs w:val="18"/>
        </w:rPr>
        <w:t>Masāq</w:t>
      </w:r>
      <w:proofErr w:type="spellEnd"/>
      <w:r w:rsidRPr="006624BB">
        <w:rPr>
          <w:rFonts w:ascii="Times New Roman" w:hAnsi="Times New Roman" w:cs="Times New Roman"/>
          <w:sz w:val="18"/>
          <w:szCs w:val="18"/>
        </w:rPr>
        <w:t xml:space="preserve"> 6 (1993): 9–39, at 21; </w:t>
      </w:r>
      <w:proofErr w:type="spellStart"/>
      <w:r w:rsidRPr="006624BB">
        <w:rPr>
          <w:rFonts w:ascii="Times New Roman" w:hAnsi="Times New Roman" w:cs="Times New Roman"/>
          <w:i/>
          <w:iCs/>
          <w:sz w:val="18"/>
          <w:szCs w:val="18"/>
        </w:rPr>
        <w:t>Quellenbeiträge</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zur</w:t>
      </w:r>
      <w:proofErr w:type="spellEnd"/>
      <w:r w:rsidRPr="006624BB">
        <w:rPr>
          <w:rFonts w:ascii="Times New Roman" w:hAnsi="Times New Roman" w:cs="Times New Roman"/>
          <w:i/>
          <w:iCs/>
          <w:sz w:val="18"/>
          <w:szCs w:val="18"/>
        </w:rPr>
        <w:t xml:space="preserve"> </w:t>
      </w:r>
      <w:proofErr w:type="spellStart"/>
      <w:r w:rsidRPr="006624BB">
        <w:rPr>
          <w:rFonts w:ascii="Times New Roman" w:hAnsi="Times New Roman" w:cs="Times New Roman"/>
          <w:i/>
          <w:iCs/>
          <w:sz w:val="18"/>
          <w:szCs w:val="18"/>
        </w:rPr>
        <w:t>Geschichte</w:t>
      </w:r>
      <w:proofErr w:type="spellEnd"/>
      <w:r w:rsidRPr="006624BB">
        <w:rPr>
          <w:rFonts w:ascii="Times New Roman" w:hAnsi="Times New Roman" w:cs="Times New Roman"/>
          <w:i/>
          <w:iCs/>
          <w:sz w:val="18"/>
          <w:szCs w:val="18"/>
        </w:rPr>
        <w:t xml:space="preserve"> der </w:t>
      </w:r>
      <w:proofErr w:type="spellStart"/>
      <w:r w:rsidRPr="006624BB">
        <w:rPr>
          <w:rFonts w:ascii="Times New Roman" w:hAnsi="Times New Roman" w:cs="Times New Roman"/>
          <w:i/>
          <w:iCs/>
          <w:sz w:val="18"/>
          <w:szCs w:val="18"/>
        </w:rPr>
        <w:t>Kreuzzüge</w:t>
      </w:r>
      <w:proofErr w:type="spellEnd"/>
      <w:r w:rsidRPr="006624BB">
        <w:rPr>
          <w:rFonts w:ascii="Times New Roman" w:hAnsi="Times New Roman" w:cs="Times New Roman"/>
          <w:sz w:val="18"/>
          <w:szCs w:val="18"/>
        </w:rPr>
        <w:t>, ed. Hans Prutz (Danzig</w:t>
      </w:r>
      <w:r w:rsidR="00F86A1D">
        <w:rPr>
          <w:rFonts w:ascii="Times New Roman" w:hAnsi="Times New Roman" w:cs="Times New Roman"/>
          <w:sz w:val="18"/>
          <w:szCs w:val="18"/>
        </w:rPr>
        <w:t xml:space="preserve">: </w:t>
      </w:r>
      <w:r w:rsidR="00F86A1D" w:rsidRPr="00F86A1D">
        <w:rPr>
          <w:rFonts w:ascii="Times New Roman" w:hAnsi="Times New Roman" w:cs="Times New Roman"/>
          <w:sz w:val="18"/>
          <w:szCs w:val="18"/>
        </w:rPr>
        <w:t xml:space="preserve">A.W. </w:t>
      </w:r>
      <w:proofErr w:type="spellStart"/>
      <w:r w:rsidR="00F86A1D" w:rsidRPr="00F86A1D">
        <w:rPr>
          <w:rFonts w:ascii="Times New Roman" w:hAnsi="Times New Roman" w:cs="Times New Roman"/>
          <w:sz w:val="18"/>
          <w:szCs w:val="18"/>
        </w:rPr>
        <w:t>Kafemann</w:t>
      </w:r>
      <w:proofErr w:type="spellEnd"/>
      <w:r w:rsidRPr="006624BB">
        <w:rPr>
          <w:rFonts w:ascii="Times New Roman" w:hAnsi="Times New Roman" w:cs="Times New Roman"/>
          <w:sz w:val="18"/>
          <w:szCs w:val="18"/>
        </w:rPr>
        <w:t xml:space="preserve">, 1876), xxxvii; John H. Pryor, “Two </w:t>
      </w:r>
      <w:proofErr w:type="spellStart"/>
      <w:r w:rsidRPr="006624BB">
        <w:rPr>
          <w:rFonts w:ascii="Times New Roman" w:hAnsi="Times New Roman" w:cs="Times New Roman"/>
          <w:i/>
          <w:iCs/>
          <w:sz w:val="18"/>
          <w:szCs w:val="18"/>
        </w:rPr>
        <w:t>Excitationes</w:t>
      </w:r>
      <w:proofErr w:type="spellEnd"/>
      <w:r w:rsidRPr="006624BB">
        <w:rPr>
          <w:rFonts w:ascii="Times New Roman" w:hAnsi="Times New Roman" w:cs="Times New Roman"/>
          <w:sz w:val="18"/>
          <w:szCs w:val="18"/>
        </w:rPr>
        <w:t xml:space="preserve"> for the Third Crusade: The Letters of Brother Thierry of the Temple,” </w:t>
      </w:r>
      <w:r w:rsidRPr="006624BB">
        <w:rPr>
          <w:rFonts w:ascii="Times New Roman" w:hAnsi="Times New Roman" w:cs="Times New Roman"/>
          <w:i/>
          <w:iCs/>
          <w:sz w:val="18"/>
          <w:szCs w:val="18"/>
        </w:rPr>
        <w:t>Mediterranean Historical Review</w:t>
      </w:r>
      <w:r w:rsidRPr="006624BB">
        <w:rPr>
          <w:rFonts w:ascii="Times New Roman" w:hAnsi="Times New Roman" w:cs="Times New Roman"/>
          <w:sz w:val="18"/>
          <w:szCs w:val="18"/>
        </w:rPr>
        <w:t xml:space="preserve"> 25 (2010): 147–68, at 152–53; </w:t>
      </w:r>
      <w:r w:rsidRPr="006624BB">
        <w:rPr>
          <w:rFonts w:ascii="Times New Roman" w:hAnsi="Times New Roman" w:cs="Times New Roman"/>
          <w:i/>
          <w:iCs/>
          <w:sz w:val="18"/>
          <w:szCs w:val="18"/>
        </w:rPr>
        <w:t>The Conquest of the Holy Land</w:t>
      </w:r>
      <w:r w:rsidRPr="006624BB">
        <w:rPr>
          <w:rFonts w:ascii="Times New Roman" w:hAnsi="Times New Roman" w:cs="Times New Roman"/>
          <w:sz w:val="18"/>
          <w:szCs w:val="18"/>
        </w:rPr>
        <w:t>, ed. and trans. Brewer and Kane, 14, 67–95.</w:t>
      </w:r>
    </w:p>
  </w:footnote>
  <w:footnote w:id="114">
    <w:p w14:paraId="0B4D10D5" w14:textId="4CC107E2"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Lauren Mulholland, “Remembering Jerusalem: Lamenting the Holy City in Occitan Lyric, </w:t>
      </w:r>
      <w:r w:rsidRPr="00521B9F">
        <w:rPr>
          <w:rFonts w:ascii="Times New Roman" w:hAnsi="Times New Roman" w:cs="Times New Roman"/>
          <w:sz w:val="18"/>
          <w:szCs w:val="18"/>
        </w:rPr>
        <w:t>c.</w:t>
      </w:r>
      <w:r w:rsidR="000C2C56">
        <w:rPr>
          <w:rFonts w:ascii="Times New Roman" w:hAnsi="Times New Roman" w:cs="Times New Roman"/>
          <w:sz w:val="18"/>
          <w:szCs w:val="18"/>
        </w:rPr>
        <w:t xml:space="preserve"> </w:t>
      </w:r>
      <w:r w:rsidRPr="006624BB">
        <w:rPr>
          <w:rFonts w:ascii="Times New Roman" w:hAnsi="Times New Roman" w:cs="Times New Roman"/>
          <w:sz w:val="18"/>
          <w:szCs w:val="18"/>
        </w:rPr>
        <w:t>1187–</w:t>
      </w:r>
      <w:r w:rsidRPr="00521B9F">
        <w:rPr>
          <w:rFonts w:ascii="Times New Roman" w:hAnsi="Times New Roman" w:cs="Times New Roman"/>
          <w:sz w:val="18"/>
          <w:szCs w:val="18"/>
        </w:rPr>
        <w:t>c.</w:t>
      </w:r>
      <w:r w:rsidR="000C2C56">
        <w:rPr>
          <w:rFonts w:ascii="Times New Roman" w:hAnsi="Times New Roman" w:cs="Times New Roman"/>
          <w:sz w:val="18"/>
          <w:szCs w:val="18"/>
        </w:rPr>
        <w:t xml:space="preserve"> </w:t>
      </w:r>
      <w:r w:rsidRPr="006624BB">
        <w:rPr>
          <w:rFonts w:ascii="Times New Roman" w:hAnsi="Times New Roman" w:cs="Times New Roman"/>
          <w:sz w:val="18"/>
          <w:szCs w:val="18"/>
        </w:rPr>
        <w:t xml:space="preserve">1300,” </w:t>
      </w:r>
      <w:r w:rsidRPr="006624BB">
        <w:rPr>
          <w:rFonts w:ascii="Times New Roman" w:hAnsi="Times New Roman" w:cs="Times New Roman"/>
          <w:i/>
          <w:iCs/>
          <w:sz w:val="18"/>
          <w:szCs w:val="18"/>
        </w:rPr>
        <w:t>Journal of Religious History, Literature and Culture</w:t>
      </w:r>
      <w:r w:rsidRPr="006624BB">
        <w:rPr>
          <w:rFonts w:ascii="Times New Roman" w:hAnsi="Times New Roman" w:cs="Times New Roman"/>
          <w:sz w:val="18"/>
          <w:szCs w:val="18"/>
        </w:rPr>
        <w:t xml:space="preserve"> 5</w:t>
      </w:r>
      <w:r w:rsidR="00562BF1">
        <w:rPr>
          <w:rFonts w:ascii="Times New Roman" w:hAnsi="Times New Roman" w:cs="Times New Roman"/>
          <w:sz w:val="18"/>
          <w:szCs w:val="18"/>
        </w:rPr>
        <w:t>, no. 2</w:t>
      </w:r>
      <w:r w:rsidRPr="006624BB">
        <w:rPr>
          <w:rFonts w:ascii="Times New Roman" w:hAnsi="Times New Roman" w:cs="Times New Roman"/>
          <w:sz w:val="18"/>
          <w:szCs w:val="18"/>
        </w:rPr>
        <w:t xml:space="preserve"> (2019): 67–81, at 67.</w:t>
      </w:r>
    </w:p>
  </w:footnote>
  <w:footnote w:id="115">
    <w:p w14:paraId="1F2873EB" w14:textId="65E4C2DB"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Catherine A. M. Clarke, “Signs and Wonders: Writing Trauma in Twelfth-Century England,” </w:t>
      </w:r>
      <w:r w:rsidRPr="006624BB">
        <w:rPr>
          <w:rFonts w:ascii="Times New Roman" w:hAnsi="Times New Roman" w:cs="Times New Roman"/>
          <w:i/>
          <w:iCs/>
          <w:sz w:val="18"/>
          <w:szCs w:val="18"/>
        </w:rPr>
        <w:t>Reading Medieval Studies</w:t>
      </w:r>
      <w:r w:rsidRPr="006624BB">
        <w:rPr>
          <w:rFonts w:ascii="Times New Roman" w:hAnsi="Times New Roman" w:cs="Times New Roman"/>
          <w:sz w:val="18"/>
          <w:szCs w:val="18"/>
        </w:rPr>
        <w:t xml:space="preserve"> 35 (2009): 55–77; Amy N. Vines, “Lullaby as Lament: Learning to Mourn in Middle English Nativity Lyrics,” in </w:t>
      </w:r>
      <w:r w:rsidRPr="006624BB">
        <w:rPr>
          <w:rFonts w:ascii="Times New Roman" w:hAnsi="Times New Roman" w:cs="Times New Roman"/>
          <w:i/>
          <w:iCs/>
          <w:sz w:val="18"/>
          <w:szCs w:val="18"/>
        </w:rPr>
        <w:t>Laments for the Lost in Medieval Literature</w:t>
      </w:r>
      <w:r w:rsidRPr="006624BB">
        <w:rPr>
          <w:rFonts w:ascii="Times New Roman" w:hAnsi="Times New Roman" w:cs="Times New Roman"/>
          <w:sz w:val="18"/>
          <w:szCs w:val="18"/>
        </w:rPr>
        <w:t>, ed. Jane Tolmie and M. Jane Toswell</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(Turnhout</w:t>
      </w:r>
      <w:r w:rsidR="00D53E61">
        <w:rPr>
          <w:rFonts w:ascii="Times New Roman" w:hAnsi="Times New Roman" w:cs="Times New Roman"/>
          <w:sz w:val="18"/>
          <w:szCs w:val="18"/>
        </w:rPr>
        <w:t xml:space="preserve">: </w:t>
      </w:r>
      <w:proofErr w:type="spellStart"/>
      <w:r w:rsidR="00D53E61">
        <w:rPr>
          <w:rFonts w:ascii="Times New Roman" w:hAnsi="Times New Roman" w:cs="Times New Roman"/>
          <w:sz w:val="18"/>
          <w:szCs w:val="18"/>
        </w:rPr>
        <w:t>Brepols</w:t>
      </w:r>
      <w:proofErr w:type="spellEnd"/>
      <w:r w:rsidRPr="006624BB">
        <w:rPr>
          <w:rFonts w:ascii="Times New Roman" w:hAnsi="Times New Roman" w:cs="Times New Roman"/>
          <w:sz w:val="18"/>
          <w:szCs w:val="18"/>
        </w:rPr>
        <w:t xml:space="preserve">, 2010), 201–23; Wendy J. Turner and Christina Lee, “Conceptualizing Trauma for the Middle Ages,” in </w:t>
      </w:r>
      <w:r w:rsidRPr="006624BB">
        <w:rPr>
          <w:rFonts w:ascii="Times New Roman" w:hAnsi="Times New Roman" w:cs="Times New Roman"/>
          <w:i/>
          <w:iCs/>
          <w:sz w:val="18"/>
          <w:szCs w:val="18"/>
        </w:rPr>
        <w:t>Trauma in Medieval Society</w:t>
      </w:r>
      <w:r w:rsidRPr="006624BB">
        <w:rPr>
          <w:rFonts w:ascii="Times New Roman" w:hAnsi="Times New Roman" w:cs="Times New Roman"/>
          <w:sz w:val="18"/>
          <w:szCs w:val="18"/>
        </w:rPr>
        <w:t>, ed. Wendy J. Turner and Christina Lee</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(Leiden</w:t>
      </w:r>
      <w:r w:rsidR="00D53E61">
        <w:rPr>
          <w:rFonts w:ascii="Times New Roman" w:hAnsi="Times New Roman" w:cs="Times New Roman"/>
          <w:sz w:val="18"/>
          <w:szCs w:val="18"/>
        </w:rPr>
        <w:t>: Brill</w:t>
      </w:r>
      <w:r w:rsidRPr="006624BB">
        <w:rPr>
          <w:rFonts w:ascii="Times New Roman" w:hAnsi="Times New Roman" w:cs="Times New Roman"/>
          <w:sz w:val="18"/>
          <w:szCs w:val="18"/>
        </w:rPr>
        <w:t xml:space="preserve">, 2018), 3–12; Donna Trembinski, “Trauma as a Category of Analysis,” in </w:t>
      </w:r>
      <w:r w:rsidRPr="006624BB">
        <w:rPr>
          <w:rFonts w:ascii="Times New Roman" w:hAnsi="Times New Roman" w:cs="Times New Roman"/>
          <w:i/>
          <w:iCs/>
          <w:sz w:val="18"/>
          <w:szCs w:val="18"/>
        </w:rPr>
        <w:t>Trauma in Medieval Society</w:t>
      </w:r>
      <w:r w:rsidRPr="006624BB">
        <w:rPr>
          <w:rFonts w:ascii="Times New Roman" w:hAnsi="Times New Roman" w:cs="Times New Roman"/>
          <w:sz w:val="18"/>
          <w:szCs w:val="18"/>
        </w:rPr>
        <w:t>, ed. Turner and Lee, 13–32.</w:t>
      </w:r>
    </w:p>
  </w:footnote>
  <w:footnote w:id="116">
    <w:p w14:paraId="565C919D" w14:textId="03E84BFB"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Andrew D. Buck, “‘Weighted by such a great calamity, they were cleansed for their sins’: Remembering the Siege and Capture of Antioch,” </w:t>
      </w:r>
      <w:r w:rsidRPr="006624BB">
        <w:rPr>
          <w:rFonts w:ascii="Times New Roman" w:hAnsi="Times New Roman" w:cs="Times New Roman"/>
          <w:i/>
          <w:iCs/>
          <w:sz w:val="18"/>
          <w:szCs w:val="18"/>
        </w:rPr>
        <w:t>Journal of Religious History, Literature and Culture</w:t>
      </w:r>
      <w:r w:rsidRPr="006624BB">
        <w:rPr>
          <w:rFonts w:ascii="Times New Roman" w:hAnsi="Times New Roman" w:cs="Times New Roman"/>
          <w:sz w:val="18"/>
          <w:szCs w:val="18"/>
        </w:rPr>
        <w:t xml:space="preserve"> 5</w:t>
      </w:r>
      <w:r w:rsidR="00562BF1">
        <w:rPr>
          <w:rFonts w:ascii="Times New Roman" w:hAnsi="Times New Roman" w:cs="Times New Roman"/>
          <w:sz w:val="18"/>
          <w:szCs w:val="18"/>
        </w:rPr>
        <w:t>, no. 2</w:t>
      </w:r>
      <w:r w:rsidRPr="006624BB">
        <w:rPr>
          <w:rFonts w:ascii="Times New Roman" w:hAnsi="Times New Roman" w:cs="Times New Roman"/>
          <w:sz w:val="18"/>
          <w:szCs w:val="18"/>
        </w:rPr>
        <w:t xml:space="preserve"> (2019): 1–16, at 12; Andrew D. Buck, “Antioch, the Crusades, and the West </w:t>
      </w:r>
      <w:r w:rsidRPr="00521B9F">
        <w:rPr>
          <w:rFonts w:ascii="Times New Roman" w:hAnsi="Times New Roman" w:cs="Times New Roman"/>
          <w:sz w:val="18"/>
          <w:szCs w:val="18"/>
        </w:rPr>
        <w:t>c.</w:t>
      </w:r>
      <w:r w:rsidR="000C2C56">
        <w:rPr>
          <w:rFonts w:ascii="Times New Roman" w:hAnsi="Times New Roman" w:cs="Times New Roman"/>
          <w:sz w:val="18"/>
          <w:szCs w:val="18"/>
        </w:rPr>
        <w:t xml:space="preserve"> </w:t>
      </w:r>
      <w:r w:rsidRPr="006624BB">
        <w:rPr>
          <w:rFonts w:ascii="Times New Roman" w:hAnsi="Times New Roman" w:cs="Times New Roman"/>
          <w:sz w:val="18"/>
          <w:szCs w:val="18"/>
        </w:rPr>
        <w:t>1097–</w:t>
      </w:r>
      <w:r w:rsidRPr="00521B9F">
        <w:rPr>
          <w:rFonts w:ascii="Times New Roman" w:hAnsi="Times New Roman" w:cs="Times New Roman"/>
          <w:sz w:val="18"/>
          <w:szCs w:val="18"/>
        </w:rPr>
        <w:t>c.</w:t>
      </w:r>
      <w:r w:rsidR="000C2C56">
        <w:rPr>
          <w:rFonts w:ascii="Times New Roman" w:hAnsi="Times New Roman" w:cs="Times New Roman"/>
          <w:sz w:val="18"/>
          <w:szCs w:val="18"/>
        </w:rPr>
        <w:t xml:space="preserve"> </w:t>
      </w:r>
      <w:r w:rsidRPr="006624BB">
        <w:rPr>
          <w:rFonts w:ascii="Times New Roman" w:hAnsi="Times New Roman" w:cs="Times New Roman"/>
          <w:sz w:val="18"/>
          <w:szCs w:val="18"/>
        </w:rPr>
        <w:t xml:space="preserve">1200: Between Memory and Reality,” in </w:t>
      </w:r>
      <w:r w:rsidRPr="006624BB">
        <w:rPr>
          <w:rFonts w:ascii="Times New Roman" w:hAnsi="Times New Roman" w:cs="Times New Roman"/>
          <w:i/>
          <w:iCs/>
          <w:sz w:val="18"/>
          <w:szCs w:val="18"/>
        </w:rPr>
        <w:t>Sources for the Crusades: Textual Tradition and Literary Influences</w:t>
      </w:r>
      <w:r w:rsidRPr="006624BB">
        <w:rPr>
          <w:rFonts w:ascii="Times New Roman" w:hAnsi="Times New Roman" w:cs="Times New Roman"/>
          <w:sz w:val="18"/>
          <w:szCs w:val="18"/>
        </w:rPr>
        <w:t xml:space="preserve">, ed. Natasha Hodgson and Léan </w:t>
      </w:r>
      <w:proofErr w:type="spellStart"/>
      <w:r w:rsidRPr="006624BB">
        <w:rPr>
          <w:rFonts w:ascii="Times New Roman" w:hAnsi="Times New Roman" w:cs="Times New Roman"/>
          <w:sz w:val="18"/>
          <w:szCs w:val="18"/>
        </w:rPr>
        <w:t>Ní</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Chléirigh</w:t>
      </w:r>
      <w:proofErr w:type="spellEnd"/>
      <w:r w:rsidR="0048551A">
        <w:rPr>
          <w:rFonts w:ascii="Times New Roman" w:hAnsi="Times New Roman" w:cs="Times New Roman"/>
          <w:sz w:val="18"/>
          <w:szCs w:val="18"/>
        </w:rPr>
        <w:t xml:space="preserve"> </w:t>
      </w:r>
      <w:r w:rsidRPr="006624BB">
        <w:rPr>
          <w:rFonts w:ascii="Times New Roman" w:hAnsi="Times New Roman" w:cs="Times New Roman"/>
          <w:sz w:val="18"/>
          <w:szCs w:val="18"/>
        </w:rPr>
        <w:t>(Abingdon</w:t>
      </w:r>
      <w:r w:rsidR="005803D6" w:rsidRPr="006624BB">
        <w:rPr>
          <w:rFonts w:ascii="Times New Roman" w:hAnsi="Times New Roman" w:cs="Times New Roman"/>
          <w:sz w:val="18"/>
          <w:szCs w:val="18"/>
        </w:rPr>
        <w:t>: Routledge</w:t>
      </w:r>
      <w:r w:rsidRPr="006624BB">
        <w:rPr>
          <w:rFonts w:ascii="Times New Roman" w:hAnsi="Times New Roman" w:cs="Times New Roman"/>
          <w:sz w:val="18"/>
          <w:szCs w:val="18"/>
        </w:rPr>
        <w:t xml:space="preserve">, forthcoming); Megan Cassidy-Welch, “Before Trauma: The Crusades, Medieval Memory and Violence,” </w:t>
      </w:r>
      <w:r w:rsidRPr="006624BB">
        <w:rPr>
          <w:rFonts w:ascii="Times New Roman" w:hAnsi="Times New Roman" w:cs="Times New Roman"/>
          <w:i/>
          <w:iCs/>
          <w:sz w:val="18"/>
          <w:szCs w:val="18"/>
        </w:rPr>
        <w:t>Continuum: Journal of Media and Cultural Studies</w:t>
      </w:r>
      <w:r w:rsidRPr="006624BB">
        <w:rPr>
          <w:rFonts w:ascii="Times New Roman" w:hAnsi="Times New Roman" w:cs="Times New Roman"/>
          <w:sz w:val="18"/>
          <w:szCs w:val="18"/>
        </w:rPr>
        <w:t xml:space="preserve"> 31 (2017): 619–27.</w:t>
      </w:r>
    </w:p>
  </w:footnote>
  <w:footnote w:id="117">
    <w:p w14:paraId="7C01DF47" w14:textId="174E7851"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Péron</w:t>
      </w:r>
      <w:proofErr w:type="spellEnd"/>
      <w:r w:rsidRPr="006624BB">
        <w:rPr>
          <w:rFonts w:ascii="Times New Roman" w:hAnsi="Times New Roman" w:cs="Times New Roman"/>
          <w:sz w:val="18"/>
          <w:szCs w:val="18"/>
        </w:rPr>
        <w:t xml:space="preserve">, </w:t>
      </w:r>
      <w:r w:rsidR="004E1FB1" w:rsidRPr="006624BB">
        <w:rPr>
          <w:rFonts w:ascii="Times New Roman" w:hAnsi="Times New Roman" w:cs="Times New Roman"/>
          <w:i/>
          <w:iCs/>
          <w:sz w:val="18"/>
          <w:szCs w:val="18"/>
        </w:rPr>
        <w:t xml:space="preserve">Les </w:t>
      </w:r>
      <w:proofErr w:type="spellStart"/>
      <w:r w:rsidR="004E1FB1" w:rsidRPr="006624BB">
        <w:rPr>
          <w:rFonts w:ascii="Times New Roman" w:hAnsi="Times New Roman" w:cs="Times New Roman"/>
          <w:i/>
          <w:iCs/>
          <w:sz w:val="18"/>
          <w:szCs w:val="18"/>
        </w:rPr>
        <w:t>croisés</w:t>
      </w:r>
      <w:proofErr w:type="spellEnd"/>
      <w:r w:rsidR="004E1FB1" w:rsidRPr="006624BB">
        <w:rPr>
          <w:rFonts w:ascii="Times New Roman" w:hAnsi="Times New Roman" w:cs="Times New Roman"/>
          <w:i/>
          <w:iCs/>
          <w:sz w:val="18"/>
          <w:szCs w:val="18"/>
        </w:rPr>
        <w:t xml:space="preserve"> </w:t>
      </w:r>
      <w:proofErr w:type="spellStart"/>
      <w:r w:rsidR="004E1FB1" w:rsidRPr="006624BB">
        <w:rPr>
          <w:rFonts w:ascii="Times New Roman" w:hAnsi="Times New Roman" w:cs="Times New Roman"/>
          <w:i/>
          <w:iCs/>
          <w:sz w:val="18"/>
          <w:szCs w:val="18"/>
        </w:rPr>
        <w:t>en</w:t>
      </w:r>
      <w:proofErr w:type="spellEnd"/>
      <w:r w:rsidR="004E1FB1" w:rsidRPr="006624BB">
        <w:rPr>
          <w:rFonts w:ascii="Times New Roman" w:hAnsi="Times New Roman" w:cs="Times New Roman"/>
          <w:i/>
          <w:iCs/>
          <w:sz w:val="18"/>
          <w:szCs w:val="18"/>
        </w:rPr>
        <w:t xml:space="preserve"> orient</w:t>
      </w:r>
      <w:r w:rsidRPr="006624BB">
        <w:rPr>
          <w:rFonts w:ascii="Times New Roman" w:hAnsi="Times New Roman" w:cs="Times New Roman"/>
          <w:sz w:val="18"/>
          <w:szCs w:val="18"/>
        </w:rPr>
        <w:t>, 120–21.</w:t>
      </w:r>
    </w:p>
  </w:footnote>
  <w:footnote w:id="118">
    <w:p w14:paraId="2E45E2B7" w14:textId="31495AE1"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On “</w:t>
      </w:r>
      <w:proofErr w:type="spellStart"/>
      <w:r w:rsidRPr="006624BB">
        <w:rPr>
          <w:rFonts w:ascii="Times New Roman" w:hAnsi="Times New Roman" w:cs="Times New Roman"/>
          <w:sz w:val="18"/>
          <w:szCs w:val="18"/>
        </w:rPr>
        <w:t>storyworld</w:t>
      </w:r>
      <w:proofErr w:type="spellEnd"/>
      <w:r w:rsidRPr="006624BB">
        <w:rPr>
          <w:rFonts w:ascii="Times New Roman" w:hAnsi="Times New Roman" w:cs="Times New Roman"/>
          <w:sz w:val="18"/>
          <w:szCs w:val="18"/>
        </w:rPr>
        <w:t xml:space="preserve">,” see Bull, </w:t>
      </w:r>
      <w:r w:rsidRPr="006624BB">
        <w:rPr>
          <w:rFonts w:ascii="Times New Roman" w:hAnsi="Times New Roman" w:cs="Times New Roman"/>
          <w:i/>
          <w:iCs/>
          <w:sz w:val="18"/>
          <w:szCs w:val="18"/>
        </w:rPr>
        <w:t>Eyewitness and Crusade Narrative</w:t>
      </w:r>
      <w:r w:rsidRPr="006624BB">
        <w:rPr>
          <w:rFonts w:ascii="Times New Roman" w:hAnsi="Times New Roman" w:cs="Times New Roman"/>
          <w:sz w:val="18"/>
          <w:szCs w:val="18"/>
        </w:rPr>
        <w:t>, 64–67.</w:t>
      </w:r>
    </w:p>
  </w:footnote>
  <w:footnote w:id="119">
    <w:p w14:paraId="28413080" w14:textId="30DEE6D6"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Vitz, </w:t>
      </w:r>
      <w:r w:rsidRPr="006624BB">
        <w:rPr>
          <w:rFonts w:ascii="Times New Roman" w:hAnsi="Times New Roman" w:cs="Times New Roman"/>
          <w:i/>
          <w:iCs/>
          <w:sz w:val="18"/>
          <w:szCs w:val="18"/>
        </w:rPr>
        <w:t>Orality and Performance</w:t>
      </w:r>
      <w:r w:rsidRPr="006624BB">
        <w:rPr>
          <w:rFonts w:ascii="Times New Roman" w:hAnsi="Times New Roman" w:cs="Times New Roman"/>
          <w:sz w:val="18"/>
          <w:szCs w:val="18"/>
        </w:rPr>
        <w:t>, 276.</w:t>
      </w:r>
    </w:p>
  </w:footnote>
  <w:footnote w:id="120">
    <w:p w14:paraId="4F87EB61" w14:textId="5ABF8D54"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The Song of Roland</w:t>
      </w:r>
      <w:r w:rsidRPr="006624BB">
        <w:rPr>
          <w:rFonts w:ascii="Times New Roman" w:hAnsi="Times New Roman" w:cs="Times New Roman"/>
          <w:sz w:val="18"/>
          <w:szCs w:val="18"/>
        </w:rPr>
        <w:t>, ed. and trans. Brault, 1:</w:t>
      </w:r>
      <w:r w:rsidR="00873778">
        <w:rPr>
          <w:rFonts w:ascii="Times New Roman" w:hAnsi="Times New Roman" w:cs="Times New Roman"/>
          <w:sz w:val="18"/>
          <w:szCs w:val="18"/>
        </w:rPr>
        <w:t xml:space="preserve"> </w:t>
      </w:r>
      <w:r w:rsidRPr="006624BB">
        <w:rPr>
          <w:rFonts w:ascii="Times New Roman" w:hAnsi="Times New Roman" w:cs="Times New Roman"/>
          <w:sz w:val="18"/>
          <w:szCs w:val="18"/>
        </w:rPr>
        <w:t>112–15. See also Sweetenham, “‘</w:t>
      </w:r>
      <w:proofErr w:type="spellStart"/>
      <w:r w:rsidRPr="006624BB">
        <w:rPr>
          <w:rFonts w:ascii="Times New Roman" w:hAnsi="Times New Roman" w:cs="Times New Roman"/>
          <w:sz w:val="18"/>
          <w:szCs w:val="18"/>
        </w:rPr>
        <w:t>Cançon</w:t>
      </w:r>
      <w:proofErr w:type="spellEnd"/>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glorieuse</w:t>
      </w:r>
      <w:proofErr w:type="spellEnd"/>
      <w:r w:rsidRPr="006624BB">
        <w:rPr>
          <w:rFonts w:ascii="Times New Roman" w:hAnsi="Times New Roman" w:cs="Times New Roman"/>
          <w:sz w:val="18"/>
          <w:szCs w:val="18"/>
        </w:rPr>
        <w:t xml:space="preserve"> </w:t>
      </w:r>
      <w:r w:rsidR="00BF4E3D">
        <w:rPr>
          <w:rFonts w:ascii="Times New Roman" w:hAnsi="Times New Roman" w:cs="Times New Roman"/>
          <w:sz w:val="18"/>
          <w:szCs w:val="18"/>
        </w:rPr>
        <w:t>scouter,</w:t>
      </w:r>
      <w:r w:rsidRPr="006624BB">
        <w:rPr>
          <w:rFonts w:ascii="Times New Roman" w:hAnsi="Times New Roman" w:cs="Times New Roman"/>
          <w:sz w:val="18"/>
          <w:szCs w:val="18"/>
        </w:rPr>
        <w:t>’”</w:t>
      </w:r>
      <w:r w:rsidR="00BF4E3D">
        <w:rPr>
          <w:rFonts w:ascii="Times New Roman" w:hAnsi="Times New Roman" w:cs="Times New Roman"/>
          <w:sz w:val="18"/>
          <w:szCs w:val="18"/>
        </w:rPr>
        <w:t xml:space="preserve"> </w:t>
      </w:r>
      <w:r w:rsidR="00BF4E3D" w:rsidRPr="00BF4E3D">
        <w:rPr>
          <w:rFonts w:ascii="Times New Roman" w:hAnsi="Times New Roman" w:cs="Times New Roman"/>
          <w:sz w:val="18"/>
          <w:szCs w:val="18"/>
        </w:rPr>
        <w:t>263–76</w:t>
      </w:r>
      <w:r w:rsidRPr="006624BB">
        <w:rPr>
          <w:rFonts w:ascii="Times New Roman" w:hAnsi="Times New Roman" w:cs="Times New Roman"/>
          <w:sz w:val="18"/>
          <w:szCs w:val="18"/>
        </w:rPr>
        <w:t xml:space="preserve">; Joseph Harris and Karl Reichl, “Performance and Performers,” in </w:t>
      </w:r>
      <w:r w:rsidRPr="006624BB">
        <w:rPr>
          <w:rFonts w:ascii="Times New Roman" w:hAnsi="Times New Roman" w:cs="Times New Roman"/>
          <w:i/>
          <w:iCs/>
          <w:sz w:val="18"/>
          <w:szCs w:val="18"/>
        </w:rPr>
        <w:t>Medieval Oral Literature</w:t>
      </w:r>
      <w:r w:rsidRPr="006624BB">
        <w:rPr>
          <w:rFonts w:ascii="Times New Roman" w:hAnsi="Times New Roman" w:cs="Times New Roman"/>
          <w:sz w:val="18"/>
          <w:szCs w:val="18"/>
        </w:rPr>
        <w:t>, ed. Karl Reichl</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(Berlin</w:t>
      </w:r>
      <w:r w:rsidR="00C7712B">
        <w:rPr>
          <w:rFonts w:ascii="Times New Roman" w:hAnsi="Times New Roman" w:cs="Times New Roman"/>
          <w:sz w:val="18"/>
          <w:szCs w:val="18"/>
        </w:rPr>
        <w:t xml:space="preserve">: </w:t>
      </w:r>
      <w:r w:rsidR="00C7712B" w:rsidRPr="00C7712B">
        <w:rPr>
          <w:rFonts w:ascii="Times New Roman" w:hAnsi="Times New Roman" w:cs="Times New Roman"/>
          <w:sz w:val="18"/>
          <w:szCs w:val="18"/>
        </w:rPr>
        <w:t>De Gruyter</w:t>
      </w:r>
      <w:r w:rsidRPr="006624BB">
        <w:rPr>
          <w:rFonts w:ascii="Times New Roman" w:hAnsi="Times New Roman" w:cs="Times New Roman"/>
          <w:sz w:val="18"/>
          <w:szCs w:val="18"/>
        </w:rPr>
        <w:t>, 2012), 141–202, at 184–89.</w:t>
      </w:r>
    </w:p>
  </w:footnote>
  <w:footnote w:id="121">
    <w:p w14:paraId="7B76BE19" w14:textId="5D740147"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Fulton, </w:t>
      </w:r>
      <w:r w:rsidRPr="006624BB">
        <w:rPr>
          <w:rFonts w:ascii="Times New Roman" w:hAnsi="Times New Roman" w:cs="Times New Roman"/>
          <w:i/>
          <w:iCs/>
          <w:sz w:val="18"/>
          <w:szCs w:val="18"/>
        </w:rPr>
        <w:t>From Judgment to Passion</w:t>
      </w:r>
      <w:r w:rsidRPr="006624BB">
        <w:rPr>
          <w:rFonts w:ascii="Times New Roman" w:hAnsi="Times New Roman" w:cs="Times New Roman"/>
          <w:sz w:val="18"/>
          <w:szCs w:val="18"/>
        </w:rPr>
        <w:t xml:space="preserve">; Carol Lansing, </w:t>
      </w:r>
      <w:r w:rsidRPr="006624BB">
        <w:rPr>
          <w:rFonts w:ascii="Times New Roman" w:hAnsi="Times New Roman" w:cs="Times New Roman"/>
          <w:i/>
          <w:iCs/>
          <w:sz w:val="18"/>
          <w:szCs w:val="18"/>
        </w:rPr>
        <w:t xml:space="preserve">Passion and Order: Restraint of Grief in the Medieval Italian Communes </w:t>
      </w:r>
      <w:r w:rsidRPr="006624BB">
        <w:rPr>
          <w:rFonts w:ascii="Times New Roman" w:hAnsi="Times New Roman" w:cs="Times New Roman"/>
          <w:sz w:val="18"/>
          <w:szCs w:val="18"/>
        </w:rPr>
        <w:t>(Ithaca</w:t>
      </w:r>
      <w:r w:rsidR="002B0EA5" w:rsidRPr="006624BB">
        <w:rPr>
          <w:rFonts w:ascii="Times New Roman" w:hAnsi="Times New Roman" w:cs="Times New Roman"/>
          <w:sz w:val="18"/>
          <w:szCs w:val="18"/>
        </w:rPr>
        <w:t>: Cornell University Press</w:t>
      </w:r>
      <w:r w:rsidRPr="006624BB">
        <w:rPr>
          <w:rFonts w:ascii="Times New Roman" w:hAnsi="Times New Roman" w:cs="Times New Roman"/>
          <w:sz w:val="18"/>
          <w:szCs w:val="18"/>
        </w:rPr>
        <w:t xml:space="preserve">, 2008), 136–48; Powell, </w:t>
      </w:r>
      <w:r w:rsidRPr="006624BB">
        <w:rPr>
          <w:rFonts w:ascii="Times New Roman" w:hAnsi="Times New Roman" w:cs="Times New Roman"/>
          <w:i/>
          <w:iCs/>
          <w:sz w:val="18"/>
          <w:szCs w:val="18"/>
        </w:rPr>
        <w:t>Anatomy of a Crusade</w:t>
      </w:r>
      <w:r w:rsidRPr="006624BB">
        <w:rPr>
          <w:rFonts w:ascii="Times New Roman" w:hAnsi="Times New Roman" w:cs="Times New Roman"/>
          <w:sz w:val="18"/>
          <w:szCs w:val="18"/>
        </w:rPr>
        <w:t xml:space="preserve">, 52–58; Megan Cassidy-Welch, </w:t>
      </w:r>
      <w:r w:rsidRPr="006624BB">
        <w:rPr>
          <w:rFonts w:ascii="Times New Roman" w:hAnsi="Times New Roman" w:cs="Times New Roman"/>
          <w:i/>
          <w:iCs/>
          <w:sz w:val="18"/>
          <w:szCs w:val="18"/>
        </w:rPr>
        <w:t>War and Memory at the Time of the Fifth Crusade</w:t>
      </w:r>
      <w:r w:rsidRPr="006624BB">
        <w:rPr>
          <w:rFonts w:ascii="Times New Roman" w:hAnsi="Times New Roman" w:cs="Times New Roman"/>
          <w:sz w:val="18"/>
          <w:szCs w:val="18"/>
        </w:rPr>
        <w:t xml:space="preserve"> (University Park</w:t>
      </w:r>
      <w:r w:rsidR="00C7712B">
        <w:rPr>
          <w:rFonts w:ascii="Times New Roman" w:hAnsi="Times New Roman" w:cs="Times New Roman"/>
          <w:sz w:val="18"/>
          <w:szCs w:val="18"/>
        </w:rPr>
        <w:t>: Pennsylvania State University Press</w:t>
      </w:r>
      <w:r w:rsidRPr="006624BB">
        <w:rPr>
          <w:rFonts w:ascii="Times New Roman" w:hAnsi="Times New Roman" w:cs="Times New Roman"/>
          <w:sz w:val="18"/>
          <w:szCs w:val="18"/>
        </w:rPr>
        <w:t>, 2019), 92–98; Smith,</w:t>
      </w:r>
      <w:r w:rsidRPr="006624BB">
        <w:rPr>
          <w:rFonts w:ascii="Times New Roman" w:hAnsi="Times New Roman" w:cs="Times New Roman"/>
          <w:i/>
          <w:iCs/>
          <w:sz w:val="18"/>
          <w:szCs w:val="18"/>
        </w:rPr>
        <w:t xml:space="preserve"> Crusading in the Age of Joinville</w:t>
      </w:r>
      <w:r w:rsidRPr="006624BB">
        <w:rPr>
          <w:rFonts w:ascii="Times New Roman" w:hAnsi="Times New Roman" w:cs="Times New Roman"/>
          <w:sz w:val="18"/>
          <w:szCs w:val="18"/>
        </w:rPr>
        <w:t xml:space="preserve">, 103–108; C. Matthew Phillips, “Crucified with Christ: The Imitation of the Crucified Christ and Crusading Spirituality,” in </w:t>
      </w:r>
      <w:r w:rsidRPr="006624BB">
        <w:rPr>
          <w:rFonts w:ascii="Times New Roman" w:hAnsi="Times New Roman" w:cs="Times New Roman"/>
          <w:i/>
          <w:iCs/>
          <w:sz w:val="18"/>
          <w:szCs w:val="18"/>
        </w:rPr>
        <w:t>Crusades: Medieval Worlds in Conflict</w:t>
      </w:r>
      <w:r w:rsidRPr="006624BB">
        <w:rPr>
          <w:rFonts w:ascii="Times New Roman" w:hAnsi="Times New Roman" w:cs="Times New Roman"/>
          <w:sz w:val="18"/>
          <w:szCs w:val="18"/>
        </w:rPr>
        <w:t>, ed. Thomas F. Madden, James L. Naus, and Vincent Ryan (Farnham</w:t>
      </w:r>
      <w:r w:rsidR="00E25303" w:rsidRPr="006624BB">
        <w:rPr>
          <w:rFonts w:ascii="Times New Roman" w:hAnsi="Times New Roman" w:cs="Times New Roman"/>
          <w:sz w:val="18"/>
          <w:szCs w:val="18"/>
        </w:rPr>
        <w:t>: Ashgate</w:t>
      </w:r>
      <w:r w:rsidRPr="006624BB">
        <w:rPr>
          <w:rFonts w:ascii="Times New Roman" w:hAnsi="Times New Roman" w:cs="Times New Roman"/>
          <w:sz w:val="18"/>
          <w:szCs w:val="18"/>
        </w:rPr>
        <w:t>, 2010), 25–33</w:t>
      </w:r>
      <w:r w:rsidR="00E704DA" w:rsidRPr="006624BB">
        <w:rPr>
          <w:rFonts w:ascii="Times New Roman" w:hAnsi="Times New Roman" w:cs="Times New Roman"/>
          <w:sz w:val="18"/>
          <w:szCs w:val="18"/>
        </w:rPr>
        <w:t>.</w:t>
      </w:r>
    </w:p>
  </w:footnote>
  <w:footnote w:id="122">
    <w:p w14:paraId="209838E4" w14:textId="1B62918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r w:rsidRPr="006624BB">
        <w:rPr>
          <w:rFonts w:ascii="Times New Roman" w:hAnsi="Times New Roman" w:cs="Times New Roman"/>
          <w:i/>
          <w:iCs/>
          <w:sz w:val="18"/>
          <w:szCs w:val="18"/>
        </w:rPr>
        <w:t>Jerusalem Pilgrimage, 1099–1185</w:t>
      </w:r>
      <w:r w:rsidRPr="006624BB">
        <w:rPr>
          <w:rFonts w:ascii="Times New Roman" w:hAnsi="Times New Roman" w:cs="Times New Roman"/>
          <w:sz w:val="18"/>
          <w:szCs w:val="18"/>
        </w:rPr>
        <w:t>, ed. and trans. John Wilkinson, Joyce Hill, and W. F. Ryan</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(London</w:t>
      </w:r>
      <w:r w:rsidR="00F348CE">
        <w:rPr>
          <w:rFonts w:ascii="Times New Roman" w:hAnsi="Times New Roman" w:cs="Times New Roman"/>
          <w:sz w:val="18"/>
          <w:szCs w:val="18"/>
        </w:rPr>
        <w:t>:</w:t>
      </w:r>
      <w:r w:rsidR="00F348CE" w:rsidRPr="00F348CE">
        <w:t xml:space="preserve"> </w:t>
      </w:r>
      <w:r w:rsidR="00F348CE" w:rsidRPr="00F348CE">
        <w:rPr>
          <w:rFonts w:ascii="Times New Roman" w:hAnsi="Times New Roman" w:cs="Times New Roman"/>
          <w:sz w:val="18"/>
          <w:szCs w:val="18"/>
        </w:rPr>
        <w:t>Hakluyt Society</w:t>
      </w:r>
      <w:r w:rsidRPr="006624BB">
        <w:rPr>
          <w:rFonts w:ascii="Times New Roman" w:hAnsi="Times New Roman" w:cs="Times New Roman"/>
          <w:sz w:val="18"/>
          <w:szCs w:val="18"/>
        </w:rPr>
        <w:t>, 1988), 127.</w:t>
      </w:r>
    </w:p>
  </w:footnote>
  <w:footnote w:id="123">
    <w:p w14:paraId="0E6A5B72" w14:textId="0C3938B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Jacques de Vitry, </w:t>
      </w:r>
      <w:r w:rsidRPr="006624BB">
        <w:rPr>
          <w:rFonts w:ascii="Times New Roman" w:hAnsi="Times New Roman" w:cs="Times New Roman"/>
          <w:i/>
          <w:iCs/>
          <w:sz w:val="18"/>
          <w:szCs w:val="18"/>
        </w:rPr>
        <w:t xml:space="preserve">Historia </w:t>
      </w:r>
      <w:proofErr w:type="spellStart"/>
      <w:r w:rsidRPr="006624BB">
        <w:rPr>
          <w:rFonts w:ascii="Times New Roman" w:hAnsi="Times New Roman" w:cs="Times New Roman"/>
          <w:i/>
          <w:iCs/>
          <w:sz w:val="18"/>
          <w:szCs w:val="18"/>
        </w:rPr>
        <w:t>orientalis</w:t>
      </w:r>
      <w:proofErr w:type="spellEnd"/>
      <w:r w:rsidRPr="006624BB">
        <w:rPr>
          <w:rFonts w:ascii="Times New Roman" w:hAnsi="Times New Roman" w:cs="Times New Roman"/>
          <w:sz w:val="18"/>
          <w:szCs w:val="18"/>
        </w:rPr>
        <w:t xml:space="preserve">, ed. and trans. Jean </w:t>
      </w:r>
      <w:proofErr w:type="spellStart"/>
      <w:r w:rsidRPr="006624BB">
        <w:rPr>
          <w:rFonts w:ascii="Times New Roman" w:hAnsi="Times New Roman" w:cs="Times New Roman"/>
          <w:sz w:val="18"/>
          <w:szCs w:val="18"/>
        </w:rPr>
        <w:t>Donnadieu</w:t>
      </w:r>
      <w:proofErr w:type="spellEnd"/>
      <w:r w:rsidR="0048551A">
        <w:rPr>
          <w:rFonts w:ascii="Times New Roman" w:hAnsi="Times New Roman" w:cs="Times New Roman"/>
          <w:sz w:val="18"/>
          <w:szCs w:val="18"/>
        </w:rPr>
        <w:t xml:space="preserve"> </w:t>
      </w:r>
      <w:r w:rsidRPr="006624BB">
        <w:rPr>
          <w:rFonts w:ascii="Times New Roman" w:hAnsi="Times New Roman" w:cs="Times New Roman"/>
          <w:sz w:val="18"/>
          <w:szCs w:val="18"/>
        </w:rPr>
        <w:t>(Turnhout</w:t>
      </w:r>
      <w:r w:rsidR="00995318">
        <w:rPr>
          <w:rFonts w:ascii="Times New Roman" w:hAnsi="Times New Roman" w:cs="Times New Roman"/>
          <w:sz w:val="18"/>
          <w:szCs w:val="18"/>
        </w:rPr>
        <w:t xml:space="preserve">: </w:t>
      </w:r>
      <w:proofErr w:type="spellStart"/>
      <w:r w:rsidR="00995318">
        <w:rPr>
          <w:rFonts w:ascii="Times New Roman" w:hAnsi="Times New Roman" w:cs="Times New Roman"/>
          <w:sz w:val="18"/>
          <w:szCs w:val="18"/>
        </w:rPr>
        <w:t>Brepols</w:t>
      </w:r>
      <w:proofErr w:type="spellEnd"/>
      <w:r w:rsidRPr="006624BB">
        <w:rPr>
          <w:rFonts w:ascii="Times New Roman" w:hAnsi="Times New Roman" w:cs="Times New Roman"/>
          <w:sz w:val="18"/>
          <w:szCs w:val="18"/>
        </w:rPr>
        <w:t xml:space="preserve">, 2008), 244; </w:t>
      </w:r>
      <w:r w:rsidRPr="006624BB">
        <w:rPr>
          <w:rFonts w:ascii="Times New Roman" w:hAnsi="Times New Roman" w:cs="Times New Roman"/>
          <w:i/>
          <w:iCs/>
          <w:sz w:val="18"/>
          <w:szCs w:val="18"/>
        </w:rPr>
        <w:t>Pilgrimage to Jerusalem and the Holy Land, 1187–1291</w:t>
      </w:r>
      <w:r w:rsidRPr="006624BB">
        <w:rPr>
          <w:rFonts w:ascii="Times New Roman" w:hAnsi="Times New Roman" w:cs="Times New Roman"/>
          <w:sz w:val="18"/>
          <w:szCs w:val="18"/>
        </w:rPr>
        <w:t>, trans. Denys Pringle</w:t>
      </w:r>
      <w:r w:rsidR="0048551A">
        <w:rPr>
          <w:rFonts w:ascii="Times New Roman" w:hAnsi="Times New Roman" w:cs="Times New Roman"/>
          <w:sz w:val="18"/>
          <w:szCs w:val="18"/>
        </w:rPr>
        <w:t xml:space="preserve"> </w:t>
      </w:r>
      <w:r w:rsidRPr="006624BB">
        <w:rPr>
          <w:rFonts w:ascii="Times New Roman" w:hAnsi="Times New Roman" w:cs="Times New Roman"/>
          <w:sz w:val="18"/>
          <w:szCs w:val="18"/>
        </w:rPr>
        <w:t>(Farnham</w:t>
      </w:r>
      <w:r w:rsidR="00E25303" w:rsidRPr="006624BB">
        <w:rPr>
          <w:rFonts w:ascii="Times New Roman" w:hAnsi="Times New Roman" w:cs="Times New Roman"/>
          <w:sz w:val="18"/>
          <w:szCs w:val="18"/>
        </w:rPr>
        <w:t>: Ashgate</w:t>
      </w:r>
      <w:r w:rsidRPr="006624BB">
        <w:rPr>
          <w:rFonts w:ascii="Times New Roman" w:hAnsi="Times New Roman" w:cs="Times New Roman"/>
          <w:sz w:val="18"/>
          <w:szCs w:val="18"/>
        </w:rPr>
        <w:t xml:space="preserve">, 2012), 373. See also Nagy, </w:t>
      </w:r>
      <w:r w:rsidRPr="006624BB">
        <w:rPr>
          <w:rFonts w:ascii="Times New Roman" w:hAnsi="Times New Roman" w:cs="Times New Roman"/>
          <w:i/>
          <w:iCs/>
          <w:sz w:val="18"/>
          <w:szCs w:val="18"/>
        </w:rPr>
        <w:t xml:space="preserve">Le don des </w:t>
      </w:r>
      <w:proofErr w:type="spellStart"/>
      <w:r w:rsidRPr="006624BB">
        <w:rPr>
          <w:rFonts w:ascii="Times New Roman" w:hAnsi="Times New Roman" w:cs="Times New Roman"/>
          <w:i/>
          <w:iCs/>
          <w:sz w:val="18"/>
          <w:szCs w:val="18"/>
        </w:rPr>
        <w:t>larmes</w:t>
      </w:r>
      <w:proofErr w:type="spellEnd"/>
      <w:r w:rsidRPr="006624BB">
        <w:rPr>
          <w:rFonts w:ascii="Times New Roman" w:hAnsi="Times New Roman" w:cs="Times New Roman"/>
          <w:sz w:val="18"/>
          <w:szCs w:val="18"/>
        </w:rPr>
        <w:t>, 399–405.</w:t>
      </w:r>
    </w:p>
  </w:footnote>
  <w:footnote w:id="124">
    <w:p w14:paraId="5DB870CF" w14:textId="5226E83B"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See n. 2</w:t>
      </w:r>
      <w:r w:rsidR="00927B53" w:rsidRPr="006624BB">
        <w:rPr>
          <w:rFonts w:ascii="Times New Roman" w:hAnsi="Times New Roman" w:cs="Times New Roman"/>
          <w:sz w:val="18"/>
          <w:szCs w:val="18"/>
        </w:rPr>
        <w:t>4</w:t>
      </w:r>
      <w:r w:rsidRPr="006624BB">
        <w:rPr>
          <w:rFonts w:ascii="Times New Roman" w:hAnsi="Times New Roman" w:cs="Times New Roman"/>
          <w:sz w:val="18"/>
          <w:szCs w:val="18"/>
        </w:rPr>
        <w:t xml:space="preserve"> above.</w:t>
      </w:r>
    </w:p>
  </w:footnote>
  <w:footnote w:id="125">
    <w:p w14:paraId="3386C3E2" w14:textId="2EED97D3" w:rsidR="00C75460" w:rsidRPr="006624BB" w:rsidRDefault="00C75460" w:rsidP="008B204F">
      <w:pPr>
        <w:pStyle w:val="FootnoteText"/>
        <w:ind w:firstLine="720"/>
        <w:rPr>
          <w:rFonts w:ascii="Times New Roman" w:hAnsi="Times New Roman" w:cs="Times New Roman"/>
          <w:sz w:val="18"/>
          <w:szCs w:val="18"/>
        </w:rPr>
      </w:pPr>
      <w:r w:rsidRPr="006624BB">
        <w:rPr>
          <w:rStyle w:val="FootnoteReference"/>
          <w:rFonts w:ascii="Times New Roman" w:hAnsi="Times New Roman" w:cs="Times New Roman"/>
          <w:sz w:val="18"/>
          <w:szCs w:val="18"/>
        </w:rPr>
        <w:footnoteRef/>
      </w:r>
      <w:r w:rsidRPr="006624BB">
        <w:rPr>
          <w:rFonts w:ascii="Times New Roman" w:hAnsi="Times New Roman" w:cs="Times New Roman"/>
          <w:sz w:val="18"/>
          <w:szCs w:val="18"/>
        </w:rPr>
        <w:t xml:space="preserve"> </w:t>
      </w:r>
      <w:proofErr w:type="spellStart"/>
      <w:r w:rsidRPr="006624BB">
        <w:rPr>
          <w:rFonts w:ascii="Times New Roman" w:hAnsi="Times New Roman" w:cs="Times New Roman"/>
          <w:sz w:val="18"/>
          <w:szCs w:val="18"/>
        </w:rPr>
        <w:t>Boquet</w:t>
      </w:r>
      <w:proofErr w:type="spellEnd"/>
      <w:r w:rsidRPr="006624BB">
        <w:rPr>
          <w:rFonts w:ascii="Times New Roman" w:hAnsi="Times New Roman" w:cs="Times New Roman"/>
          <w:sz w:val="18"/>
          <w:szCs w:val="18"/>
        </w:rPr>
        <w:t xml:space="preserve"> and Nagy, </w:t>
      </w:r>
      <w:r w:rsidRPr="006624BB">
        <w:rPr>
          <w:rFonts w:ascii="Times New Roman" w:hAnsi="Times New Roman" w:cs="Times New Roman"/>
          <w:i/>
          <w:iCs/>
          <w:sz w:val="18"/>
          <w:szCs w:val="18"/>
        </w:rPr>
        <w:t xml:space="preserve">Sensible Moyen </w:t>
      </w:r>
      <w:proofErr w:type="spellStart"/>
      <w:r w:rsidRPr="006624BB">
        <w:rPr>
          <w:rFonts w:ascii="Times New Roman" w:hAnsi="Times New Roman" w:cs="Times New Roman"/>
          <w:i/>
          <w:iCs/>
          <w:sz w:val="18"/>
          <w:szCs w:val="18"/>
        </w:rPr>
        <w:t>Âge</w:t>
      </w:r>
      <w:proofErr w:type="spellEnd"/>
      <w:r w:rsidRPr="006624BB">
        <w:rPr>
          <w:rFonts w:ascii="Times New Roman" w:hAnsi="Times New Roman" w:cs="Times New Roman"/>
          <w:sz w:val="18"/>
          <w:szCs w:val="18"/>
        </w:rPr>
        <w:t>, 351.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3E5304"/>
    <w:multiLevelType w:val="hybridMultilevel"/>
    <w:tmpl w:val="1ACA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CB3E96"/>
    <w:multiLevelType w:val="hybridMultilevel"/>
    <w:tmpl w:val="CC56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A0B5347"/>
    <w:multiLevelType w:val="hybridMultilevel"/>
    <w:tmpl w:val="2AEE7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F311D"/>
    <w:multiLevelType w:val="hybridMultilevel"/>
    <w:tmpl w:val="AD344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7C302A7"/>
    <w:multiLevelType w:val="hybridMultilevel"/>
    <w:tmpl w:val="F612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9223574">
    <w:abstractNumId w:val="23"/>
  </w:num>
  <w:num w:numId="2" w16cid:durableId="2096978855">
    <w:abstractNumId w:val="12"/>
  </w:num>
  <w:num w:numId="3" w16cid:durableId="1408721452">
    <w:abstractNumId w:val="10"/>
  </w:num>
  <w:num w:numId="4" w16cid:durableId="28452735">
    <w:abstractNumId w:val="26"/>
  </w:num>
  <w:num w:numId="5" w16cid:durableId="1150246538">
    <w:abstractNumId w:val="14"/>
  </w:num>
  <w:num w:numId="6" w16cid:durableId="932279628">
    <w:abstractNumId w:val="18"/>
  </w:num>
  <w:num w:numId="7" w16cid:durableId="569312489">
    <w:abstractNumId w:val="20"/>
  </w:num>
  <w:num w:numId="8" w16cid:durableId="43994709">
    <w:abstractNumId w:val="9"/>
  </w:num>
  <w:num w:numId="9" w16cid:durableId="735055647">
    <w:abstractNumId w:val="7"/>
  </w:num>
  <w:num w:numId="10" w16cid:durableId="1253474043">
    <w:abstractNumId w:val="6"/>
  </w:num>
  <w:num w:numId="11" w16cid:durableId="412164684">
    <w:abstractNumId w:val="5"/>
  </w:num>
  <w:num w:numId="12" w16cid:durableId="1225992423">
    <w:abstractNumId w:val="4"/>
  </w:num>
  <w:num w:numId="13" w16cid:durableId="2090883876">
    <w:abstractNumId w:val="8"/>
  </w:num>
  <w:num w:numId="14" w16cid:durableId="1696345320">
    <w:abstractNumId w:val="3"/>
  </w:num>
  <w:num w:numId="15" w16cid:durableId="533077770">
    <w:abstractNumId w:val="2"/>
  </w:num>
  <w:num w:numId="16" w16cid:durableId="1496913425">
    <w:abstractNumId w:val="1"/>
  </w:num>
  <w:num w:numId="17" w16cid:durableId="447086755">
    <w:abstractNumId w:val="0"/>
  </w:num>
  <w:num w:numId="18" w16cid:durableId="663121007">
    <w:abstractNumId w:val="15"/>
  </w:num>
  <w:num w:numId="19" w16cid:durableId="1829662551">
    <w:abstractNumId w:val="16"/>
  </w:num>
  <w:num w:numId="20" w16cid:durableId="1565720758">
    <w:abstractNumId w:val="24"/>
  </w:num>
  <w:num w:numId="21" w16cid:durableId="2132825418">
    <w:abstractNumId w:val="19"/>
  </w:num>
  <w:num w:numId="22" w16cid:durableId="1827818431">
    <w:abstractNumId w:val="11"/>
  </w:num>
  <w:num w:numId="23" w16cid:durableId="117259093">
    <w:abstractNumId w:val="27"/>
  </w:num>
  <w:num w:numId="24" w16cid:durableId="1116944618">
    <w:abstractNumId w:val="21"/>
  </w:num>
  <w:num w:numId="25" w16cid:durableId="1516311418">
    <w:abstractNumId w:val="22"/>
  </w:num>
  <w:num w:numId="26" w16cid:durableId="10036291">
    <w:abstractNumId w:val="13"/>
  </w:num>
  <w:num w:numId="27" w16cid:durableId="1663313065">
    <w:abstractNumId w:val="17"/>
  </w:num>
  <w:num w:numId="28" w16cid:durableId="18314077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8E"/>
    <w:rsid w:val="00000BF4"/>
    <w:rsid w:val="00003C13"/>
    <w:rsid w:val="000043EB"/>
    <w:rsid w:val="000046DD"/>
    <w:rsid w:val="0000534F"/>
    <w:rsid w:val="00005D9C"/>
    <w:rsid w:val="00006764"/>
    <w:rsid w:val="00007BBC"/>
    <w:rsid w:val="00010533"/>
    <w:rsid w:val="00010BFD"/>
    <w:rsid w:val="0001155F"/>
    <w:rsid w:val="0001214B"/>
    <w:rsid w:val="00012487"/>
    <w:rsid w:val="00012864"/>
    <w:rsid w:val="000133D0"/>
    <w:rsid w:val="00014E08"/>
    <w:rsid w:val="00014EBD"/>
    <w:rsid w:val="00016FD2"/>
    <w:rsid w:val="000175E5"/>
    <w:rsid w:val="000213A9"/>
    <w:rsid w:val="000226F0"/>
    <w:rsid w:val="00023054"/>
    <w:rsid w:val="00023092"/>
    <w:rsid w:val="00023919"/>
    <w:rsid w:val="00023D3A"/>
    <w:rsid w:val="000259E5"/>
    <w:rsid w:val="00025B51"/>
    <w:rsid w:val="00025BB4"/>
    <w:rsid w:val="00026F47"/>
    <w:rsid w:val="0002719E"/>
    <w:rsid w:val="00027634"/>
    <w:rsid w:val="00027662"/>
    <w:rsid w:val="00032962"/>
    <w:rsid w:val="00032B01"/>
    <w:rsid w:val="00033523"/>
    <w:rsid w:val="000358A5"/>
    <w:rsid w:val="00036BB1"/>
    <w:rsid w:val="00037F7E"/>
    <w:rsid w:val="00040855"/>
    <w:rsid w:val="00040D4D"/>
    <w:rsid w:val="000414CC"/>
    <w:rsid w:val="000433C0"/>
    <w:rsid w:val="0004407C"/>
    <w:rsid w:val="0004417E"/>
    <w:rsid w:val="00046ACB"/>
    <w:rsid w:val="00050C9D"/>
    <w:rsid w:val="00051756"/>
    <w:rsid w:val="00053726"/>
    <w:rsid w:val="000616BC"/>
    <w:rsid w:val="00061A26"/>
    <w:rsid w:val="00063A86"/>
    <w:rsid w:val="00070916"/>
    <w:rsid w:val="000715CA"/>
    <w:rsid w:val="00071761"/>
    <w:rsid w:val="000729F0"/>
    <w:rsid w:val="00073A4F"/>
    <w:rsid w:val="000746CC"/>
    <w:rsid w:val="00076272"/>
    <w:rsid w:val="00080BF7"/>
    <w:rsid w:val="0008188D"/>
    <w:rsid w:val="000819DA"/>
    <w:rsid w:val="00081E38"/>
    <w:rsid w:val="000845A2"/>
    <w:rsid w:val="00084C21"/>
    <w:rsid w:val="00085731"/>
    <w:rsid w:val="000862B5"/>
    <w:rsid w:val="00087A00"/>
    <w:rsid w:val="0009055A"/>
    <w:rsid w:val="00090C37"/>
    <w:rsid w:val="0009177B"/>
    <w:rsid w:val="000920F6"/>
    <w:rsid w:val="00092463"/>
    <w:rsid w:val="00092EED"/>
    <w:rsid w:val="0009397B"/>
    <w:rsid w:val="00093AC1"/>
    <w:rsid w:val="00093CC2"/>
    <w:rsid w:val="000946DE"/>
    <w:rsid w:val="00095CB5"/>
    <w:rsid w:val="000961CC"/>
    <w:rsid w:val="000A2625"/>
    <w:rsid w:val="000A300F"/>
    <w:rsid w:val="000A42D7"/>
    <w:rsid w:val="000A6157"/>
    <w:rsid w:val="000A6F07"/>
    <w:rsid w:val="000B1B9D"/>
    <w:rsid w:val="000B66FF"/>
    <w:rsid w:val="000B682F"/>
    <w:rsid w:val="000B6DB8"/>
    <w:rsid w:val="000C07D5"/>
    <w:rsid w:val="000C150D"/>
    <w:rsid w:val="000C2C56"/>
    <w:rsid w:val="000C41A8"/>
    <w:rsid w:val="000C4DBF"/>
    <w:rsid w:val="000C74B4"/>
    <w:rsid w:val="000C79D9"/>
    <w:rsid w:val="000D2C46"/>
    <w:rsid w:val="000D6EA2"/>
    <w:rsid w:val="000E1368"/>
    <w:rsid w:val="000E2EAB"/>
    <w:rsid w:val="000E3048"/>
    <w:rsid w:val="000E5B6D"/>
    <w:rsid w:val="000F0DFA"/>
    <w:rsid w:val="000F27A0"/>
    <w:rsid w:val="000F2E4F"/>
    <w:rsid w:val="000F4C8C"/>
    <w:rsid w:val="000F60A9"/>
    <w:rsid w:val="000F6EF2"/>
    <w:rsid w:val="000F78CC"/>
    <w:rsid w:val="00100774"/>
    <w:rsid w:val="00101390"/>
    <w:rsid w:val="001036CA"/>
    <w:rsid w:val="00106A7C"/>
    <w:rsid w:val="00106C11"/>
    <w:rsid w:val="00111870"/>
    <w:rsid w:val="001119AA"/>
    <w:rsid w:val="0011222B"/>
    <w:rsid w:val="001135AA"/>
    <w:rsid w:val="00113FB8"/>
    <w:rsid w:val="00114278"/>
    <w:rsid w:val="0011476B"/>
    <w:rsid w:val="00116644"/>
    <w:rsid w:val="00121673"/>
    <w:rsid w:val="001216D9"/>
    <w:rsid w:val="00121B44"/>
    <w:rsid w:val="00121CE9"/>
    <w:rsid w:val="001255E4"/>
    <w:rsid w:val="00127EF0"/>
    <w:rsid w:val="001306A1"/>
    <w:rsid w:val="00131FBD"/>
    <w:rsid w:val="00133299"/>
    <w:rsid w:val="0013361E"/>
    <w:rsid w:val="00133ED7"/>
    <w:rsid w:val="001349FD"/>
    <w:rsid w:val="00134C65"/>
    <w:rsid w:val="0013531E"/>
    <w:rsid w:val="001355AC"/>
    <w:rsid w:val="00135804"/>
    <w:rsid w:val="00136988"/>
    <w:rsid w:val="00137534"/>
    <w:rsid w:val="00140907"/>
    <w:rsid w:val="001418B4"/>
    <w:rsid w:val="001458ED"/>
    <w:rsid w:val="00145DA0"/>
    <w:rsid w:val="00146D18"/>
    <w:rsid w:val="00150AA5"/>
    <w:rsid w:val="00151766"/>
    <w:rsid w:val="001518D8"/>
    <w:rsid w:val="001528C0"/>
    <w:rsid w:val="001540D2"/>
    <w:rsid w:val="00154B77"/>
    <w:rsid w:val="00155A1D"/>
    <w:rsid w:val="001560E2"/>
    <w:rsid w:val="0015671E"/>
    <w:rsid w:val="00157A51"/>
    <w:rsid w:val="001605BA"/>
    <w:rsid w:val="00162116"/>
    <w:rsid w:val="00162DF8"/>
    <w:rsid w:val="00162F56"/>
    <w:rsid w:val="001639F1"/>
    <w:rsid w:val="00163DE6"/>
    <w:rsid w:val="00164534"/>
    <w:rsid w:val="001662FA"/>
    <w:rsid w:val="001666FC"/>
    <w:rsid w:val="00170540"/>
    <w:rsid w:val="001709BE"/>
    <w:rsid w:val="00171DB3"/>
    <w:rsid w:val="00172440"/>
    <w:rsid w:val="00172B5A"/>
    <w:rsid w:val="00172FBD"/>
    <w:rsid w:val="00173E1C"/>
    <w:rsid w:val="00174924"/>
    <w:rsid w:val="00174FF1"/>
    <w:rsid w:val="001752D7"/>
    <w:rsid w:val="00175579"/>
    <w:rsid w:val="00175D64"/>
    <w:rsid w:val="0017601D"/>
    <w:rsid w:val="00180DD9"/>
    <w:rsid w:val="0018121B"/>
    <w:rsid w:val="001830C9"/>
    <w:rsid w:val="001843E4"/>
    <w:rsid w:val="0018716F"/>
    <w:rsid w:val="0018733A"/>
    <w:rsid w:val="0019042E"/>
    <w:rsid w:val="001912F1"/>
    <w:rsid w:val="00192013"/>
    <w:rsid w:val="00193096"/>
    <w:rsid w:val="001933F1"/>
    <w:rsid w:val="00195026"/>
    <w:rsid w:val="00196D1D"/>
    <w:rsid w:val="001A1A41"/>
    <w:rsid w:val="001A1D95"/>
    <w:rsid w:val="001A2492"/>
    <w:rsid w:val="001A4451"/>
    <w:rsid w:val="001A79DA"/>
    <w:rsid w:val="001B03ED"/>
    <w:rsid w:val="001B18A1"/>
    <w:rsid w:val="001B221E"/>
    <w:rsid w:val="001B3706"/>
    <w:rsid w:val="001B3D0D"/>
    <w:rsid w:val="001B55D3"/>
    <w:rsid w:val="001B6997"/>
    <w:rsid w:val="001C0384"/>
    <w:rsid w:val="001C1B88"/>
    <w:rsid w:val="001C3AF3"/>
    <w:rsid w:val="001C3C32"/>
    <w:rsid w:val="001C474F"/>
    <w:rsid w:val="001C5073"/>
    <w:rsid w:val="001C5517"/>
    <w:rsid w:val="001C5F21"/>
    <w:rsid w:val="001C5F3D"/>
    <w:rsid w:val="001C7359"/>
    <w:rsid w:val="001D14E5"/>
    <w:rsid w:val="001D2F26"/>
    <w:rsid w:val="001D3A35"/>
    <w:rsid w:val="001D4097"/>
    <w:rsid w:val="001D473F"/>
    <w:rsid w:val="001D4B56"/>
    <w:rsid w:val="001D7EFC"/>
    <w:rsid w:val="001E0E84"/>
    <w:rsid w:val="001E11A0"/>
    <w:rsid w:val="001E19B7"/>
    <w:rsid w:val="001E1BF5"/>
    <w:rsid w:val="001E2BBE"/>
    <w:rsid w:val="001E3140"/>
    <w:rsid w:val="001E3362"/>
    <w:rsid w:val="001E4AD1"/>
    <w:rsid w:val="001E6507"/>
    <w:rsid w:val="001E6946"/>
    <w:rsid w:val="001F0FFB"/>
    <w:rsid w:val="001F1080"/>
    <w:rsid w:val="001F1C1F"/>
    <w:rsid w:val="001F1F7A"/>
    <w:rsid w:val="001F5918"/>
    <w:rsid w:val="001F6BA8"/>
    <w:rsid w:val="001F77F0"/>
    <w:rsid w:val="002006C4"/>
    <w:rsid w:val="00200E38"/>
    <w:rsid w:val="0020131D"/>
    <w:rsid w:val="00202E3F"/>
    <w:rsid w:val="002037D8"/>
    <w:rsid w:val="002047BB"/>
    <w:rsid w:val="002051AC"/>
    <w:rsid w:val="002057FD"/>
    <w:rsid w:val="0020677D"/>
    <w:rsid w:val="00206B16"/>
    <w:rsid w:val="00206B78"/>
    <w:rsid w:val="00207872"/>
    <w:rsid w:val="00207E66"/>
    <w:rsid w:val="00211DC6"/>
    <w:rsid w:val="002132E1"/>
    <w:rsid w:val="00214DBB"/>
    <w:rsid w:val="00216038"/>
    <w:rsid w:val="00217770"/>
    <w:rsid w:val="00220445"/>
    <w:rsid w:val="002205D7"/>
    <w:rsid w:val="00221002"/>
    <w:rsid w:val="00226948"/>
    <w:rsid w:val="002269F5"/>
    <w:rsid w:val="002277FA"/>
    <w:rsid w:val="00231C2F"/>
    <w:rsid w:val="00231DAA"/>
    <w:rsid w:val="00231E39"/>
    <w:rsid w:val="00232922"/>
    <w:rsid w:val="00232B5C"/>
    <w:rsid w:val="002344CA"/>
    <w:rsid w:val="0023676F"/>
    <w:rsid w:val="002367B7"/>
    <w:rsid w:val="00236CFF"/>
    <w:rsid w:val="00237A3A"/>
    <w:rsid w:val="002403A1"/>
    <w:rsid w:val="00241549"/>
    <w:rsid w:val="002427DD"/>
    <w:rsid w:val="002434C7"/>
    <w:rsid w:val="0024474A"/>
    <w:rsid w:val="00245E17"/>
    <w:rsid w:val="0024611E"/>
    <w:rsid w:val="002467C8"/>
    <w:rsid w:val="00246F70"/>
    <w:rsid w:val="00247565"/>
    <w:rsid w:val="0025012E"/>
    <w:rsid w:val="00254526"/>
    <w:rsid w:val="00254713"/>
    <w:rsid w:val="002549CD"/>
    <w:rsid w:val="00254B3C"/>
    <w:rsid w:val="00255673"/>
    <w:rsid w:val="0025600C"/>
    <w:rsid w:val="0026220E"/>
    <w:rsid w:val="002631EC"/>
    <w:rsid w:val="00263336"/>
    <w:rsid w:val="00263E63"/>
    <w:rsid w:val="00264617"/>
    <w:rsid w:val="002647B4"/>
    <w:rsid w:val="00270390"/>
    <w:rsid w:val="002721C1"/>
    <w:rsid w:val="00272430"/>
    <w:rsid w:val="00274C91"/>
    <w:rsid w:val="00276613"/>
    <w:rsid w:val="0027758D"/>
    <w:rsid w:val="00280350"/>
    <w:rsid w:val="0028070A"/>
    <w:rsid w:val="00281635"/>
    <w:rsid w:val="00283541"/>
    <w:rsid w:val="00283906"/>
    <w:rsid w:val="00284439"/>
    <w:rsid w:val="00285BAC"/>
    <w:rsid w:val="00285E9A"/>
    <w:rsid w:val="00286838"/>
    <w:rsid w:val="00286D92"/>
    <w:rsid w:val="00290EBE"/>
    <w:rsid w:val="0029110F"/>
    <w:rsid w:val="0029197B"/>
    <w:rsid w:val="00291C30"/>
    <w:rsid w:val="00292277"/>
    <w:rsid w:val="0029294A"/>
    <w:rsid w:val="00293796"/>
    <w:rsid w:val="00294A6E"/>
    <w:rsid w:val="00297B14"/>
    <w:rsid w:val="002A089B"/>
    <w:rsid w:val="002A1B23"/>
    <w:rsid w:val="002A431A"/>
    <w:rsid w:val="002A52B2"/>
    <w:rsid w:val="002A5C2A"/>
    <w:rsid w:val="002A69BE"/>
    <w:rsid w:val="002B0EA5"/>
    <w:rsid w:val="002B1402"/>
    <w:rsid w:val="002B39A2"/>
    <w:rsid w:val="002B4703"/>
    <w:rsid w:val="002B5E29"/>
    <w:rsid w:val="002B7176"/>
    <w:rsid w:val="002B77B0"/>
    <w:rsid w:val="002B79EE"/>
    <w:rsid w:val="002C0116"/>
    <w:rsid w:val="002C01F5"/>
    <w:rsid w:val="002C5B80"/>
    <w:rsid w:val="002C5FF2"/>
    <w:rsid w:val="002C7EA1"/>
    <w:rsid w:val="002D0A9B"/>
    <w:rsid w:val="002D141E"/>
    <w:rsid w:val="002D1B6A"/>
    <w:rsid w:val="002D2173"/>
    <w:rsid w:val="002D2B56"/>
    <w:rsid w:val="002D3371"/>
    <w:rsid w:val="002D34C9"/>
    <w:rsid w:val="002D3B70"/>
    <w:rsid w:val="002D3D3E"/>
    <w:rsid w:val="002D4233"/>
    <w:rsid w:val="002D52C0"/>
    <w:rsid w:val="002D539C"/>
    <w:rsid w:val="002D5F87"/>
    <w:rsid w:val="002D6E55"/>
    <w:rsid w:val="002D7749"/>
    <w:rsid w:val="002D7DC9"/>
    <w:rsid w:val="002D7F8C"/>
    <w:rsid w:val="002E087B"/>
    <w:rsid w:val="002E0BB6"/>
    <w:rsid w:val="002E145B"/>
    <w:rsid w:val="002E1C84"/>
    <w:rsid w:val="002E3D47"/>
    <w:rsid w:val="002E4049"/>
    <w:rsid w:val="002E4114"/>
    <w:rsid w:val="002E43F4"/>
    <w:rsid w:val="002E4AE6"/>
    <w:rsid w:val="002E77E6"/>
    <w:rsid w:val="002F0434"/>
    <w:rsid w:val="002F09CC"/>
    <w:rsid w:val="002F0F12"/>
    <w:rsid w:val="002F3210"/>
    <w:rsid w:val="002F4C01"/>
    <w:rsid w:val="002F5E57"/>
    <w:rsid w:val="002F6254"/>
    <w:rsid w:val="002F7B8C"/>
    <w:rsid w:val="00300C20"/>
    <w:rsid w:val="003027DC"/>
    <w:rsid w:val="0030303A"/>
    <w:rsid w:val="00305BD5"/>
    <w:rsid w:val="00305DC5"/>
    <w:rsid w:val="003067E0"/>
    <w:rsid w:val="00310099"/>
    <w:rsid w:val="003114D8"/>
    <w:rsid w:val="00311E41"/>
    <w:rsid w:val="003137D4"/>
    <w:rsid w:val="00313D4A"/>
    <w:rsid w:val="003159C8"/>
    <w:rsid w:val="0031606E"/>
    <w:rsid w:val="003206C0"/>
    <w:rsid w:val="00321A6F"/>
    <w:rsid w:val="0032234C"/>
    <w:rsid w:val="00322A00"/>
    <w:rsid w:val="00324348"/>
    <w:rsid w:val="00324D84"/>
    <w:rsid w:val="003255CC"/>
    <w:rsid w:val="003255FE"/>
    <w:rsid w:val="003261BA"/>
    <w:rsid w:val="0032699D"/>
    <w:rsid w:val="0032760C"/>
    <w:rsid w:val="00327882"/>
    <w:rsid w:val="003279C6"/>
    <w:rsid w:val="003303BD"/>
    <w:rsid w:val="003315A1"/>
    <w:rsid w:val="00331B93"/>
    <w:rsid w:val="00332E20"/>
    <w:rsid w:val="00333689"/>
    <w:rsid w:val="0033372E"/>
    <w:rsid w:val="00333B34"/>
    <w:rsid w:val="00336D18"/>
    <w:rsid w:val="003378BA"/>
    <w:rsid w:val="003400C9"/>
    <w:rsid w:val="00340FC3"/>
    <w:rsid w:val="003412A9"/>
    <w:rsid w:val="0034184B"/>
    <w:rsid w:val="00343582"/>
    <w:rsid w:val="003439AA"/>
    <w:rsid w:val="00343B14"/>
    <w:rsid w:val="003440A9"/>
    <w:rsid w:val="00345020"/>
    <w:rsid w:val="0034745C"/>
    <w:rsid w:val="00347E8D"/>
    <w:rsid w:val="003504B9"/>
    <w:rsid w:val="00350C33"/>
    <w:rsid w:val="00351D06"/>
    <w:rsid w:val="003529C9"/>
    <w:rsid w:val="0035371F"/>
    <w:rsid w:val="0035463A"/>
    <w:rsid w:val="003554AD"/>
    <w:rsid w:val="00357E9E"/>
    <w:rsid w:val="003615F3"/>
    <w:rsid w:val="00362CC6"/>
    <w:rsid w:val="0036565F"/>
    <w:rsid w:val="00365AAD"/>
    <w:rsid w:val="00367D1C"/>
    <w:rsid w:val="003707E6"/>
    <w:rsid w:val="00370F0A"/>
    <w:rsid w:val="00372A8D"/>
    <w:rsid w:val="00373293"/>
    <w:rsid w:val="003747E1"/>
    <w:rsid w:val="003763B2"/>
    <w:rsid w:val="003810E3"/>
    <w:rsid w:val="003813A7"/>
    <w:rsid w:val="003820EF"/>
    <w:rsid w:val="003822DF"/>
    <w:rsid w:val="00383F34"/>
    <w:rsid w:val="00384206"/>
    <w:rsid w:val="00384CCE"/>
    <w:rsid w:val="00384F0E"/>
    <w:rsid w:val="003876B0"/>
    <w:rsid w:val="003912B0"/>
    <w:rsid w:val="00391A77"/>
    <w:rsid w:val="0039329A"/>
    <w:rsid w:val="00393B88"/>
    <w:rsid w:val="00395D78"/>
    <w:rsid w:val="0039681C"/>
    <w:rsid w:val="0039704C"/>
    <w:rsid w:val="00397078"/>
    <w:rsid w:val="0039718D"/>
    <w:rsid w:val="00397794"/>
    <w:rsid w:val="003A03D8"/>
    <w:rsid w:val="003A0427"/>
    <w:rsid w:val="003A0BD2"/>
    <w:rsid w:val="003A1429"/>
    <w:rsid w:val="003A32A0"/>
    <w:rsid w:val="003A37D5"/>
    <w:rsid w:val="003A5A61"/>
    <w:rsid w:val="003A6D3E"/>
    <w:rsid w:val="003A70C8"/>
    <w:rsid w:val="003A7D34"/>
    <w:rsid w:val="003B0334"/>
    <w:rsid w:val="003B2EE6"/>
    <w:rsid w:val="003B3CEC"/>
    <w:rsid w:val="003B3D94"/>
    <w:rsid w:val="003B4422"/>
    <w:rsid w:val="003B4526"/>
    <w:rsid w:val="003B606B"/>
    <w:rsid w:val="003C277E"/>
    <w:rsid w:val="003C2EA9"/>
    <w:rsid w:val="003C54B5"/>
    <w:rsid w:val="003C55D6"/>
    <w:rsid w:val="003C6FDE"/>
    <w:rsid w:val="003C772A"/>
    <w:rsid w:val="003D21CA"/>
    <w:rsid w:val="003D32A4"/>
    <w:rsid w:val="003D36F9"/>
    <w:rsid w:val="003D54D9"/>
    <w:rsid w:val="003D5955"/>
    <w:rsid w:val="003D5EA8"/>
    <w:rsid w:val="003D645A"/>
    <w:rsid w:val="003D6A5F"/>
    <w:rsid w:val="003D7CD8"/>
    <w:rsid w:val="003E198D"/>
    <w:rsid w:val="003E1FDE"/>
    <w:rsid w:val="003E47A3"/>
    <w:rsid w:val="003E6CC6"/>
    <w:rsid w:val="003E7DD3"/>
    <w:rsid w:val="003F0FF0"/>
    <w:rsid w:val="003F1F55"/>
    <w:rsid w:val="003F2A11"/>
    <w:rsid w:val="003F2A45"/>
    <w:rsid w:val="003F3D9B"/>
    <w:rsid w:val="00403999"/>
    <w:rsid w:val="00403FD8"/>
    <w:rsid w:val="00404639"/>
    <w:rsid w:val="00406779"/>
    <w:rsid w:val="00410524"/>
    <w:rsid w:val="00410EAC"/>
    <w:rsid w:val="00411DD6"/>
    <w:rsid w:val="00413877"/>
    <w:rsid w:val="00414456"/>
    <w:rsid w:val="00414BE1"/>
    <w:rsid w:val="0041505C"/>
    <w:rsid w:val="00415DC3"/>
    <w:rsid w:val="00416929"/>
    <w:rsid w:val="00417992"/>
    <w:rsid w:val="00417F21"/>
    <w:rsid w:val="00420581"/>
    <w:rsid w:val="0042262C"/>
    <w:rsid w:val="00422D2F"/>
    <w:rsid w:val="0042385A"/>
    <w:rsid w:val="00423E1B"/>
    <w:rsid w:val="00424B66"/>
    <w:rsid w:val="00427530"/>
    <w:rsid w:val="00431275"/>
    <w:rsid w:val="00432BB2"/>
    <w:rsid w:val="004332F2"/>
    <w:rsid w:val="00433DAC"/>
    <w:rsid w:val="00436EF2"/>
    <w:rsid w:val="00440847"/>
    <w:rsid w:val="004409A4"/>
    <w:rsid w:val="004439D1"/>
    <w:rsid w:val="00444478"/>
    <w:rsid w:val="00444FBC"/>
    <w:rsid w:val="0044510C"/>
    <w:rsid w:val="004460D2"/>
    <w:rsid w:val="0045102A"/>
    <w:rsid w:val="0045422C"/>
    <w:rsid w:val="004565D1"/>
    <w:rsid w:val="004565D4"/>
    <w:rsid w:val="00461D68"/>
    <w:rsid w:val="00463301"/>
    <w:rsid w:val="004634F2"/>
    <w:rsid w:val="00463725"/>
    <w:rsid w:val="00463BB1"/>
    <w:rsid w:val="004640F3"/>
    <w:rsid w:val="004644F5"/>
    <w:rsid w:val="00464BBC"/>
    <w:rsid w:val="00465117"/>
    <w:rsid w:val="0046528F"/>
    <w:rsid w:val="00465533"/>
    <w:rsid w:val="0046681E"/>
    <w:rsid w:val="00466BBE"/>
    <w:rsid w:val="00466F6F"/>
    <w:rsid w:val="00470E74"/>
    <w:rsid w:val="0047105B"/>
    <w:rsid w:val="0047238A"/>
    <w:rsid w:val="0047448A"/>
    <w:rsid w:val="0047468A"/>
    <w:rsid w:val="004751FC"/>
    <w:rsid w:val="00476CA9"/>
    <w:rsid w:val="00481767"/>
    <w:rsid w:val="00484B76"/>
    <w:rsid w:val="0048551A"/>
    <w:rsid w:val="00485DB9"/>
    <w:rsid w:val="0048604C"/>
    <w:rsid w:val="00486BF7"/>
    <w:rsid w:val="00487409"/>
    <w:rsid w:val="004877A2"/>
    <w:rsid w:val="004900E5"/>
    <w:rsid w:val="00490410"/>
    <w:rsid w:val="00490539"/>
    <w:rsid w:val="0049068A"/>
    <w:rsid w:val="004909CC"/>
    <w:rsid w:val="00491330"/>
    <w:rsid w:val="00491D52"/>
    <w:rsid w:val="00496C2D"/>
    <w:rsid w:val="004A0E4E"/>
    <w:rsid w:val="004A356C"/>
    <w:rsid w:val="004A3A9E"/>
    <w:rsid w:val="004A3E16"/>
    <w:rsid w:val="004A4D1D"/>
    <w:rsid w:val="004A67AB"/>
    <w:rsid w:val="004A6953"/>
    <w:rsid w:val="004A6D52"/>
    <w:rsid w:val="004A7516"/>
    <w:rsid w:val="004A7B23"/>
    <w:rsid w:val="004B0A29"/>
    <w:rsid w:val="004B128F"/>
    <w:rsid w:val="004B1930"/>
    <w:rsid w:val="004B3453"/>
    <w:rsid w:val="004B3A4A"/>
    <w:rsid w:val="004B4672"/>
    <w:rsid w:val="004B473E"/>
    <w:rsid w:val="004B4E0B"/>
    <w:rsid w:val="004B642E"/>
    <w:rsid w:val="004B6561"/>
    <w:rsid w:val="004B7B7A"/>
    <w:rsid w:val="004C0C2B"/>
    <w:rsid w:val="004C0D03"/>
    <w:rsid w:val="004C0DAC"/>
    <w:rsid w:val="004C2E80"/>
    <w:rsid w:val="004C46B2"/>
    <w:rsid w:val="004C5BFD"/>
    <w:rsid w:val="004C793A"/>
    <w:rsid w:val="004D0A60"/>
    <w:rsid w:val="004D2342"/>
    <w:rsid w:val="004D40CD"/>
    <w:rsid w:val="004D4442"/>
    <w:rsid w:val="004D6B0B"/>
    <w:rsid w:val="004E045E"/>
    <w:rsid w:val="004E0545"/>
    <w:rsid w:val="004E0863"/>
    <w:rsid w:val="004E0BE0"/>
    <w:rsid w:val="004E1FB1"/>
    <w:rsid w:val="004E2CEE"/>
    <w:rsid w:val="004E455B"/>
    <w:rsid w:val="004E5619"/>
    <w:rsid w:val="004E7C6E"/>
    <w:rsid w:val="004F0071"/>
    <w:rsid w:val="004F0A88"/>
    <w:rsid w:val="004F0D8E"/>
    <w:rsid w:val="004F1CD7"/>
    <w:rsid w:val="004F2332"/>
    <w:rsid w:val="004F249B"/>
    <w:rsid w:val="004F2843"/>
    <w:rsid w:val="004F3E19"/>
    <w:rsid w:val="004F3F4A"/>
    <w:rsid w:val="004F58F0"/>
    <w:rsid w:val="004F60B4"/>
    <w:rsid w:val="004F613D"/>
    <w:rsid w:val="004F71EA"/>
    <w:rsid w:val="00502A20"/>
    <w:rsid w:val="00503079"/>
    <w:rsid w:val="0050321E"/>
    <w:rsid w:val="005046AF"/>
    <w:rsid w:val="0050495D"/>
    <w:rsid w:val="00505C9B"/>
    <w:rsid w:val="00506126"/>
    <w:rsid w:val="0050789A"/>
    <w:rsid w:val="00511ABC"/>
    <w:rsid w:val="00516084"/>
    <w:rsid w:val="005209EC"/>
    <w:rsid w:val="00520C45"/>
    <w:rsid w:val="00521B9F"/>
    <w:rsid w:val="005232D3"/>
    <w:rsid w:val="00524FD3"/>
    <w:rsid w:val="0052699B"/>
    <w:rsid w:val="005308F2"/>
    <w:rsid w:val="00532306"/>
    <w:rsid w:val="00532400"/>
    <w:rsid w:val="00532559"/>
    <w:rsid w:val="0053320B"/>
    <w:rsid w:val="00533762"/>
    <w:rsid w:val="00533D8D"/>
    <w:rsid w:val="00534400"/>
    <w:rsid w:val="00535764"/>
    <w:rsid w:val="00535F43"/>
    <w:rsid w:val="005369D5"/>
    <w:rsid w:val="00537888"/>
    <w:rsid w:val="00541952"/>
    <w:rsid w:val="00541BD2"/>
    <w:rsid w:val="0054244E"/>
    <w:rsid w:val="0054375A"/>
    <w:rsid w:val="00543E25"/>
    <w:rsid w:val="005447B3"/>
    <w:rsid w:val="0054719B"/>
    <w:rsid w:val="005478DF"/>
    <w:rsid w:val="00547A0A"/>
    <w:rsid w:val="00550A15"/>
    <w:rsid w:val="0055140D"/>
    <w:rsid w:val="00554B22"/>
    <w:rsid w:val="005557C9"/>
    <w:rsid w:val="00557EA2"/>
    <w:rsid w:val="00560A31"/>
    <w:rsid w:val="00562BF1"/>
    <w:rsid w:val="005638F7"/>
    <w:rsid w:val="00565DF0"/>
    <w:rsid w:val="00566865"/>
    <w:rsid w:val="00566995"/>
    <w:rsid w:val="00567288"/>
    <w:rsid w:val="00567489"/>
    <w:rsid w:val="005677A5"/>
    <w:rsid w:val="005716EC"/>
    <w:rsid w:val="00572578"/>
    <w:rsid w:val="00574E81"/>
    <w:rsid w:val="00576255"/>
    <w:rsid w:val="0057700E"/>
    <w:rsid w:val="00577061"/>
    <w:rsid w:val="0058020A"/>
    <w:rsid w:val="005803D6"/>
    <w:rsid w:val="005810A8"/>
    <w:rsid w:val="0058259A"/>
    <w:rsid w:val="00583718"/>
    <w:rsid w:val="005837DA"/>
    <w:rsid w:val="00583CC2"/>
    <w:rsid w:val="00583D43"/>
    <w:rsid w:val="00583E1C"/>
    <w:rsid w:val="005852D6"/>
    <w:rsid w:val="005854FF"/>
    <w:rsid w:val="00587B90"/>
    <w:rsid w:val="0059027F"/>
    <w:rsid w:val="00590AA1"/>
    <w:rsid w:val="0059193B"/>
    <w:rsid w:val="00591E70"/>
    <w:rsid w:val="005924E1"/>
    <w:rsid w:val="005944EB"/>
    <w:rsid w:val="005948ED"/>
    <w:rsid w:val="0059492C"/>
    <w:rsid w:val="0059657A"/>
    <w:rsid w:val="005968D1"/>
    <w:rsid w:val="00596D3E"/>
    <w:rsid w:val="005971EB"/>
    <w:rsid w:val="005973A2"/>
    <w:rsid w:val="005A0073"/>
    <w:rsid w:val="005A1A00"/>
    <w:rsid w:val="005A1FDF"/>
    <w:rsid w:val="005A3FC9"/>
    <w:rsid w:val="005A5B43"/>
    <w:rsid w:val="005A64B8"/>
    <w:rsid w:val="005A6D0A"/>
    <w:rsid w:val="005B0405"/>
    <w:rsid w:val="005B0612"/>
    <w:rsid w:val="005B08CE"/>
    <w:rsid w:val="005B36B4"/>
    <w:rsid w:val="005B390E"/>
    <w:rsid w:val="005B3C97"/>
    <w:rsid w:val="005B5472"/>
    <w:rsid w:val="005B6DCE"/>
    <w:rsid w:val="005B707F"/>
    <w:rsid w:val="005B7ABE"/>
    <w:rsid w:val="005C2E43"/>
    <w:rsid w:val="005C3891"/>
    <w:rsid w:val="005C5733"/>
    <w:rsid w:val="005C5B03"/>
    <w:rsid w:val="005C5CB0"/>
    <w:rsid w:val="005D02C1"/>
    <w:rsid w:val="005D24C3"/>
    <w:rsid w:val="005D4962"/>
    <w:rsid w:val="005D71CF"/>
    <w:rsid w:val="005E0069"/>
    <w:rsid w:val="005E026F"/>
    <w:rsid w:val="005E0C58"/>
    <w:rsid w:val="005E1872"/>
    <w:rsid w:val="005E1E57"/>
    <w:rsid w:val="005E245B"/>
    <w:rsid w:val="005E2D74"/>
    <w:rsid w:val="005E3BE0"/>
    <w:rsid w:val="005E4270"/>
    <w:rsid w:val="005E446C"/>
    <w:rsid w:val="005E4C5B"/>
    <w:rsid w:val="005E6120"/>
    <w:rsid w:val="005E6A98"/>
    <w:rsid w:val="005E7F07"/>
    <w:rsid w:val="005F150A"/>
    <w:rsid w:val="005F1567"/>
    <w:rsid w:val="005F1F64"/>
    <w:rsid w:val="005F23C9"/>
    <w:rsid w:val="005F2AAA"/>
    <w:rsid w:val="005F42DD"/>
    <w:rsid w:val="005F4D08"/>
    <w:rsid w:val="005F5CFF"/>
    <w:rsid w:val="0060335E"/>
    <w:rsid w:val="00604BB9"/>
    <w:rsid w:val="00604D2F"/>
    <w:rsid w:val="00604FB2"/>
    <w:rsid w:val="00605E53"/>
    <w:rsid w:val="00611FDE"/>
    <w:rsid w:val="00612FCC"/>
    <w:rsid w:val="006140B3"/>
    <w:rsid w:val="00614D16"/>
    <w:rsid w:val="00614D29"/>
    <w:rsid w:val="00617C58"/>
    <w:rsid w:val="0062336C"/>
    <w:rsid w:val="006239A6"/>
    <w:rsid w:val="0062472A"/>
    <w:rsid w:val="00625942"/>
    <w:rsid w:val="00625CB3"/>
    <w:rsid w:val="0063316F"/>
    <w:rsid w:val="006338E2"/>
    <w:rsid w:val="0063593F"/>
    <w:rsid w:val="00635D45"/>
    <w:rsid w:val="00641093"/>
    <w:rsid w:val="00641E9D"/>
    <w:rsid w:val="0064315A"/>
    <w:rsid w:val="006439A3"/>
    <w:rsid w:val="006446B3"/>
    <w:rsid w:val="006447F8"/>
    <w:rsid w:val="00645252"/>
    <w:rsid w:val="006473BE"/>
    <w:rsid w:val="00647730"/>
    <w:rsid w:val="006478F0"/>
    <w:rsid w:val="0065015A"/>
    <w:rsid w:val="00651673"/>
    <w:rsid w:val="0065229C"/>
    <w:rsid w:val="006523D7"/>
    <w:rsid w:val="0065286B"/>
    <w:rsid w:val="006539E6"/>
    <w:rsid w:val="00653B98"/>
    <w:rsid w:val="00655C50"/>
    <w:rsid w:val="0066031C"/>
    <w:rsid w:val="00660E84"/>
    <w:rsid w:val="00661AC1"/>
    <w:rsid w:val="006624BB"/>
    <w:rsid w:val="006647A9"/>
    <w:rsid w:val="00664D6C"/>
    <w:rsid w:val="0066779F"/>
    <w:rsid w:val="006700B9"/>
    <w:rsid w:val="00671222"/>
    <w:rsid w:val="00671BD5"/>
    <w:rsid w:val="00672E47"/>
    <w:rsid w:val="0067343B"/>
    <w:rsid w:val="00673883"/>
    <w:rsid w:val="00674B78"/>
    <w:rsid w:val="00676233"/>
    <w:rsid w:val="00676583"/>
    <w:rsid w:val="00677A6C"/>
    <w:rsid w:val="00677E8C"/>
    <w:rsid w:val="00677F73"/>
    <w:rsid w:val="006809DC"/>
    <w:rsid w:val="00682096"/>
    <w:rsid w:val="00682372"/>
    <w:rsid w:val="006826DA"/>
    <w:rsid w:val="00682A75"/>
    <w:rsid w:val="00684334"/>
    <w:rsid w:val="00684EF8"/>
    <w:rsid w:val="006855F6"/>
    <w:rsid w:val="0068563E"/>
    <w:rsid w:val="006857F9"/>
    <w:rsid w:val="006859DC"/>
    <w:rsid w:val="00685D7D"/>
    <w:rsid w:val="00687223"/>
    <w:rsid w:val="0069226D"/>
    <w:rsid w:val="006932D2"/>
    <w:rsid w:val="006939C1"/>
    <w:rsid w:val="00694977"/>
    <w:rsid w:val="0069604F"/>
    <w:rsid w:val="00697C07"/>
    <w:rsid w:val="006A076F"/>
    <w:rsid w:val="006A07A5"/>
    <w:rsid w:val="006A1D9F"/>
    <w:rsid w:val="006A4A20"/>
    <w:rsid w:val="006A67F0"/>
    <w:rsid w:val="006A6E6B"/>
    <w:rsid w:val="006A716A"/>
    <w:rsid w:val="006B26A8"/>
    <w:rsid w:val="006B3363"/>
    <w:rsid w:val="006B4484"/>
    <w:rsid w:val="006B44DA"/>
    <w:rsid w:val="006B4545"/>
    <w:rsid w:val="006B4744"/>
    <w:rsid w:val="006B5108"/>
    <w:rsid w:val="006B7012"/>
    <w:rsid w:val="006B759B"/>
    <w:rsid w:val="006B75B3"/>
    <w:rsid w:val="006B7E60"/>
    <w:rsid w:val="006C0AF2"/>
    <w:rsid w:val="006C0F0C"/>
    <w:rsid w:val="006C1078"/>
    <w:rsid w:val="006C21C5"/>
    <w:rsid w:val="006C2E0D"/>
    <w:rsid w:val="006C32B9"/>
    <w:rsid w:val="006C3349"/>
    <w:rsid w:val="006C3B21"/>
    <w:rsid w:val="006C4085"/>
    <w:rsid w:val="006C540C"/>
    <w:rsid w:val="006C62DC"/>
    <w:rsid w:val="006C6CA9"/>
    <w:rsid w:val="006C6E4D"/>
    <w:rsid w:val="006D0F1E"/>
    <w:rsid w:val="006D1846"/>
    <w:rsid w:val="006D1DCE"/>
    <w:rsid w:val="006D3D74"/>
    <w:rsid w:val="006D3F83"/>
    <w:rsid w:val="006D4A5E"/>
    <w:rsid w:val="006D5A71"/>
    <w:rsid w:val="006D7E76"/>
    <w:rsid w:val="006E1B8A"/>
    <w:rsid w:val="006E2BFE"/>
    <w:rsid w:val="006E4165"/>
    <w:rsid w:val="006E46CF"/>
    <w:rsid w:val="006E47B6"/>
    <w:rsid w:val="006E49A0"/>
    <w:rsid w:val="006F0149"/>
    <w:rsid w:val="006F1AC3"/>
    <w:rsid w:val="006F4BF3"/>
    <w:rsid w:val="006F5315"/>
    <w:rsid w:val="006F58A6"/>
    <w:rsid w:val="006F690F"/>
    <w:rsid w:val="006F6980"/>
    <w:rsid w:val="006F740C"/>
    <w:rsid w:val="00700C86"/>
    <w:rsid w:val="007012F6"/>
    <w:rsid w:val="00702B21"/>
    <w:rsid w:val="00703E30"/>
    <w:rsid w:val="007045CF"/>
    <w:rsid w:val="00705F15"/>
    <w:rsid w:val="00707BA2"/>
    <w:rsid w:val="00710AA2"/>
    <w:rsid w:val="00710D7B"/>
    <w:rsid w:val="00711DCC"/>
    <w:rsid w:val="00712921"/>
    <w:rsid w:val="00715915"/>
    <w:rsid w:val="00715B45"/>
    <w:rsid w:val="0072030C"/>
    <w:rsid w:val="00720464"/>
    <w:rsid w:val="00723BB1"/>
    <w:rsid w:val="00724D5F"/>
    <w:rsid w:val="0072683F"/>
    <w:rsid w:val="0072723A"/>
    <w:rsid w:val="00727E79"/>
    <w:rsid w:val="00730073"/>
    <w:rsid w:val="00731C93"/>
    <w:rsid w:val="00731DFF"/>
    <w:rsid w:val="00732BED"/>
    <w:rsid w:val="00733E84"/>
    <w:rsid w:val="00737E78"/>
    <w:rsid w:val="0074016A"/>
    <w:rsid w:val="00740236"/>
    <w:rsid w:val="00741A2E"/>
    <w:rsid w:val="007434D7"/>
    <w:rsid w:val="00744171"/>
    <w:rsid w:val="00744182"/>
    <w:rsid w:val="00745F82"/>
    <w:rsid w:val="007506E2"/>
    <w:rsid w:val="007507B3"/>
    <w:rsid w:val="0075151F"/>
    <w:rsid w:val="007535C0"/>
    <w:rsid w:val="00753883"/>
    <w:rsid w:val="00754D30"/>
    <w:rsid w:val="00754FB0"/>
    <w:rsid w:val="00755DE9"/>
    <w:rsid w:val="00756FAC"/>
    <w:rsid w:val="00762948"/>
    <w:rsid w:val="0076403C"/>
    <w:rsid w:val="00765E2C"/>
    <w:rsid w:val="007663AA"/>
    <w:rsid w:val="007665BF"/>
    <w:rsid w:val="00766F25"/>
    <w:rsid w:val="007670E3"/>
    <w:rsid w:val="007676AD"/>
    <w:rsid w:val="007717F6"/>
    <w:rsid w:val="00773AA3"/>
    <w:rsid w:val="00774A69"/>
    <w:rsid w:val="00785524"/>
    <w:rsid w:val="00785736"/>
    <w:rsid w:val="0078595D"/>
    <w:rsid w:val="00786141"/>
    <w:rsid w:val="00786EDE"/>
    <w:rsid w:val="00787BF1"/>
    <w:rsid w:val="00794352"/>
    <w:rsid w:val="007968AF"/>
    <w:rsid w:val="007A052C"/>
    <w:rsid w:val="007A18D6"/>
    <w:rsid w:val="007A28FA"/>
    <w:rsid w:val="007A3385"/>
    <w:rsid w:val="007A4E11"/>
    <w:rsid w:val="007A4F32"/>
    <w:rsid w:val="007A52B1"/>
    <w:rsid w:val="007A5A95"/>
    <w:rsid w:val="007B0B21"/>
    <w:rsid w:val="007B0C2E"/>
    <w:rsid w:val="007B16A0"/>
    <w:rsid w:val="007B1998"/>
    <w:rsid w:val="007B423D"/>
    <w:rsid w:val="007B491F"/>
    <w:rsid w:val="007B7D61"/>
    <w:rsid w:val="007C1517"/>
    <w:rsid w:val="007C1DCC"/>
    <w:rsid w:val="007C3BB8"/>
    <w:rsid w:val="007C46B3"/>
    <w:rsid w:val="007C4FF5"/>
    <w:rsid w:val="007C633E"/>
    <w:rsid w:val="007C6403"/>
    <w:rsid w:val="007C73E9"/>
    <w:rsid w:val="007C74A6"/>
    <w:rsid w:val="007C76E4"/>
    <w:rsid w:val="007D056F"/>
    <w:rsid w:val="007D1FCD"/>
    <w:rsid w:val="007D2645"/>
    <w:rsid w:val="007D4DBE"/>
    <w:rsid w:val="007D5396"/>
    <w:rsid w:val="007D580B"/>
    <w:rsid w:val="007D5DA7"/>
    <w:rsid w:val="007E7C0C"/>
    <w:rsid w:val="007E7F6E"/>
    <w:rsid w:val="007F0014"/>
    <w:rsid w:val="007F043B"/>
    <w:rsid w:val="007F1244"/>
    <w:rsid w:val="007F2A4A"/>
    <w:rsid w:val="007F3C0F"/>
    <w:rsid w:val="007F60D3"/>
    <w:rsid w:val="007F772B"/>
    <w:rsid w:val="00801E01"/>
    <w:rsid w:val="00802D98"/>
    <w:rsid w:val="00803C21"/>
    <w:rsid w:val="008044B8"/>
    <w:rsid w:val="00804666"/>
    <w:rsid w:val="00804BC8"/>
    <w:rsid w:val="00805085"/>
    <w:rsid w:val="008051FB"/>
    <w:rsid w:val="00805BC9"/>
    <w:rsid w:val="00807CB1"/>
    <w:rsid w:val="0081003F"/>
    <w:rsid w:val="00810F86"/>
    <w:rsid w:val="008130D3"/>
    <w:rsid w:val="0081371E"/>
    <w:rsid w:val="00815F34"/>
    <w:rsid w:val="00817B98"/>
    <w:rsid w:val="008201C2"/>
    <w:rsid w:val="0082066A"/>
    <w:rsid w:val="008209C9"/>
    <w:rsid w:val="008219B7"/>
    <w:rsid w:val="00823F4D"/>
    <w:rsid w:val="00824DCC"/>
    <w:rsid w:val="00825DE9"/>
    <w:rsid w:val="008278C3"/>
    <w:rsid w:val="00830302"/>
    <w:rsid w:val="008342AF"/>
    <w:rsid w:val="00834D67"/>
    <w:rsid w:val="008353C5"/>
    <w:rsid w:val="0083569A"/>
    <w:rsid w:val="00837530"/>
    <w:rsid w:val="008401FB"/>
    <w:rsid w:val="0084090D"/>
    <w:rsid w:val="008411DF"/>
    <w:rsid w:val="008413D9"/>
    <w:rsid w:val="00844D78"/>
    <w:rsid w:val="00844D9A"/>
    <w:rsid w:val="008450FF"/>
    <w:rsid w:val="00845A53"/>
    <w:rsid w:val="0085030D"/>
    <w:rsid w:val="00851A5D"/>
    <w:rsid w:val="008522EA"/>
    <w:rsid w:val="008524D2"/>
    <w:rsid w:val="0085307C"/>
    <w:rsid w:val="00853F02"/>
    <w:rsid w:val="0085477A"/>
    <w:rsid w:val="008549FF"/>
    <w:rsid w:val="00854AFF"/>
    <w:rsid w:val="00856C7E"/>
    <w:rsid w:val="008578FC"/>
    <w:rsid w:val="00857AD6"/>
    <w:rsid w:val="00860168"/>
    <w:rsid w:val="00860FF4"/>
    <w:rsid w:val="00862054"/>
    <w:rsid w:val="0086380B"/>
    <w:rsid w:val="00863B5E"/>
    <w:rsid w:val="00864563"/>
    <w:rsid w:val="00864FEE"/>
    <w:rsid w:val="00866182"/>
    <w:rsid w:val="00866A06"/>
    <w:rsid w:val="0086727F"/>
    <w:rsid w:val="008678F6"/>
    <w:rsid w:val="00871503"/>
    <w:rsid w:val="00872459"/>
    <w:rsid w:val="00872A19"/>
    <w:rsid w:val="00873778"/>
    <w:rsid w:val="00873B94"/>
    <w:rsid w:val="008742F0"/>
    <w:rsid w:val="00875050"/>
    <w:rsid w:val="0087585A"/>
    <w:rsid w:val="00877298"/>
    <w:rsid w:val="0088013E"/>
    <w:rsid w:val="00880337"/>
    <w:rsid w:val="008808BB"/>
    <w:rsid w:val="00880FFD"/>
    <w:rsid w:val="00882FE0"/>
    <w:rsid w:val="00883133"/>
    <w:rsid w:val="008836D1"/>
    <w:rsid w:val="00883B87"/>
    <w:rsid w:val="0088468A"/>
    <w:rsid w:val="0088581A"/>
    <w:rsid w:val="00890589"/>
    <w:rsid w:val="00890762"/>
    <w:rsid w:val="00891278"/>
    <w:rsid w:val="008914BD"/>
    <w:rsid w:val="00894DAB"/>
    <w:rsid w:val="00895328"/>
    <w:rsid w:val="0089603E"/>
    <w:rsid w:val="00897457"/>
    <w:rsid w:val="00897E5B"/>
    <w:rsid w:val="008A026F"/>
    <w:rsid w:val="008A1483"/>
    <w:rsid w:val="008A5502"/>
    <w:rsid w:val="008A5EA7"/>
    <w:rsid w:val="008A6651"/>
    <w:rsid w:val="008A7825"/>
    <w:rsid w:val="008B0ADA"/>
    <w:rsid w:val="008B204F"/>
    <w:rsid w:val="008B37E3"/>
    <w:rsid w:val="008B5049"/>
    <w:rsid w:val="008B51DC"/>
    <w:rsid w:val="008B5836"/>
    <w:rsid w:val="008B5E43"/>
    <w:rsid w:val="008B63F6"/>
    <w:rsid w:val="008B74FA"/>
    <w:rsid w:val="008C243D"/>
    <w:rsid w:val="008C65ED"/>
    <w:rsid w:val="008C7DB1"/>
    <w:rsid w:val="008D0E75"/>
    <w:rsid w:val="008D232C"/>
    <w:rsid w:val="008D4209"/>
    <w:rsid w:val="008D4F96"/>
    <w:rsid w:val="008D54FB"/>
    <w:rsid w:val="008D5503"/>
    <w:rsid w:val="008D5B9E"/>
    <w:rsid w:val="008D7CA7"/>
    <w:rsid w:val="008E23FC"/>
    <w:rsid w:val="008E447E"/>
    <w:rsid w:val="008E58B9"/>
    <w:rsid w:val="008E5F28"/>
    <w:rsid w:val="008E671B"/>
    <w:rsid w:val="008E6C34"/>
    <w:rsid w:val="008E7FDA"/>
    <w:rsid w:val="008F0C0D"/>
    <w:rsid w:val="008F0CD1"/>
    <w:rsid w:val="008F227A"/>
    <w:rsid w:val="008F4332"/>
    <w:rsid w:val="008F50AE"/>
    <w:rsid w:val="008F7664"/>
    <w:rsid w:val="008F7B37"/>
    <w:rsid w:val="008F7C42"/>
    <w:rsid w:val="00900002"/>
    <w:rsid w:val="0090042D"/>
    <w:rsid w:val="00900E73"/>
    <w:rsid w:val="00901AF6"/>
    <w:rsid w:val="009043EF"/>
    <w:rsid w:val="00904436"/>
    <w:rsid w:val="0090494C"/>
    <w:rsid w:val="009050C2"/>
    <w:rsid w:val="00905279"/>
    <w:rsid w:val="009052D9"/>
    <w:rsid w:val="00905566"/>
    <w:rsid w:val="00905706"/>
    <w:rsid w:val="009061A8"/>
    <w:rsid w:val="00907D26"/>
    <w:rsid w:val="00910F93"/>
    <w:rsid w:val="0091159D"/>
    <w:rsid w:val="0091474C"/>
    <w:rsid w:val="00916801"/>
    <w:rsid w:val="0091683A"/>
    <w:rsid w:val="009203F9"/>
    <w:rsid w:val="009242A7"/>
    <w:rsid w:val="00924E8C"/>
    <w:rsid w:val="0092567C"/>
    <w:rsid w:val="0092718A"/>
    <w:rsid w:val="009275CE"/>
    <w:rsid w:val="00927B53"/>
    <w:rsid w:val="00930554"/>
    <w:rsid w:val="00931445"/>
    <w:rsid w:val="009317FF"/>
    <w:rsid w:val="00932635"/>
    <w:rsid w:val="00934230"/>
    <w:rsid w:val="00934E80"/>
    <w:rsid w:val="00935F6D"/>
    <w:rsid w:val="009364A7"/>
    <w:rsid w:val="009375C1"/>
    <w:rsid w:val="00937747"/>
    <w:rsid w:val="00940647"/>
    <w:rsid w:val="00941B7F"/>
    <w:rsid w:val="00944776"/>
    <w:rsid w:val="00945DA0"/>
    <w:rsid w:val="00947775"/>
    <w:rsid w:val="009501B0"/>
    <w:rsid w:val="009512C4"/>
    <w:rsid w:val="0095134B"/>
    <w:rsid w:val="00954B20"/>
    <w:rsid w:val="00954E0A"/>
    <w:rsid w:val="009556B2"/>
    <w:rsid w:val="00956216"/>
    <w:rsid w:val="00956E62"/>
    <w:rsid w:val="00963C3E"/>
    <w:rsid w:val="00964210"/>
    <w:rsid w:val="0096454E"/>
    <w:rsid w:val="00965A73"/>
    <w:rsid w:val="00966C6D"/>
    <w:rsid w:val="009673BF"/>
    <w:rsid w:val="009676D7"/>
    <w:rsid w:val="00967C1A"/>
    <w:rsid w:val="0097137E"/>
    <w:rsid w:val="0097144F"/>
    <w:rsid w:val="0097267D"/>
    <w:rsid w:val="0097479A"/>
    <w:rsid w:val="009767D0"/>
    <w:rsid w:val="009777A6"/>
    <w:rsid w:val="009779A0"/>
    <w:rsid w:val="00977D21"/>
    <w:rsid w:val="00980C25"/>
    <w:rsid w:val="00981230"/>
    <w:rsid w:val="00981B2A"/>
    <w:rsid w:val="00982CE4"/>
    <w:rsid w:val="009838B2"/>
    <w:rsid w:val="0098684F"/>
    <w:rsid w:val="00987412"/>
    <w:rsid w:val="0099004E"/>
    <w:rsid w:val="009918C2"/>
    <w:rsid w:val="009933DE"/>
    <w:rsid w:val="00994B23"/>
    <w:rsid w:val="00995318"/>
    <w:rsid w:val="00995AA3"/>
    <w:rsid w:val="00995E0B"/>
    <w:rsid w:val="00996207"/>
    <w:rsid w:val="009963DC"/>
    <w:rsid w:val="009975A3"/>
    <w:rsid w:val="009A0BF3"/>
    <w:rsid w:val="009A1944"/>
    <w:rsid w:val="009A2189"/>
    <w:rsid w:val="009A2388"/>
    <w:rsid w:val="009A2CC0"/>
    <w:rsid w:val="009A4028"/>
    <w:rsid w:val="009A4DD2"/>
    <w:rsid w:val="009A4F98"/>
    <w:rsid w:val="009A5A16"/>
    <w:rsid w:val="009A65C0"/>
    <w:rsid w:val="009B0D37"/>
    <w:rsid w:val="009B11CC"/>
    <w:rsid w:val="009B1644"/>
    <w:rsid w:val="009B4C1C"/>
    <w:rsid w:val="009C0453"/>
    <w:rsid w:val="009C04E2"/>
    <w:rsid w:val="009C25C7"/>
    <w:rsid w:val="009C3E81"/>
    <w:rsid w:val="009C4297"/>
    <w:rsid w:val="009C4C08"/>
    <w:rsid w:val="009C6CA6"/>
    <w:rsid w:val="009C7403"/>
    <w:rsid w:val="009C77AD"/>
    <w:rsid w:val="009D0E80"/>
    <w:rsid w:val="009D27BA"/>
    <w:rsid w:val="009D3304"/>
    <w:rsid w:val="009D75D9"/>
    <w:rsid w:val="009E0726"/>
    <w:rsid w:val="009E1786"/>
    <w:rsid w:val="009E2B13"/>
    <w:rsid w:val="009E2C83"/>
    <w:rsid w:val="009E419C"/>
    <w:rsid w:val="009E479D"/>
    <w:rsid w:val="009E47A0"/>
    <w:rsid w:val="009E4842"/>
    <w:rsid w:val="009E4B75"/>
    <w:rsid w:val="009E4ED1"/>
    <w:rsid w:val="009E6903"/>
    <w:rsid w:val="009E6F79"/>
    <w:rsid w:val="009E7775"/>
    <w:rsid w:val="009E7BD7"/>
    <w:rsid w:val="009F041E"/>
    <w:rsid w:val="009F0910"/>
    <w:rsid w:val="009F218A"/>
    <w:rsid w:val="009F3535"/>
    <w:rsid w:val="009F3C10"/>
    <w:rsid w:val="009F42B4"/>
    <w:rsid w:val="009F524C"/>
    <w:rsid w:val="009F5F27"/>
    <w:rsid w:val="009F7BED"/>
    <w:rsid w:val="00A012F0"/>
    <w:rsid w:val="00A057BA"/>
    <w:rsid w:val="00A05B0D"/>
    <w:rsid w:val="00A0658C"/>
    <w:rsid w:val="00A119DB"/>
    <w:rsid w:val="00A13B19"/>
    <w:rsid w:val="00A15407"/>
    <w:rsid w:val="00A17483"/>
    <w:rsid w:val="00A21ABA"/>
    <w:rsid w:val="00A21CBB"/>
    <w:rsid w:val="00A2491B"/>
    <w:rsid w:val="00A26DAF"/>
    <w:rsid w:val="00A27AEF"/>
    <w:rsid w:val="00A27EB2"/>
    <w:rsid w:val="00A3036D"/>
    <w:rsid w:val="00A315D0"/>
    <w:rsid w:val="00A34952"/>
    <w:rsid w:val="00A357D2"/>
    <w:rsid w:val="00A36A32"/>
    <w:rsid w:val="00A37CA3"/>
    <w:rsid w:val="00A40F19"/>
    <w:rsid w:val="00A43235"/>
    <w:rsid w:val="00A43591"/>
    <w:rsid w:val="00A43B1F"/>
    <w:rsid w:val="00A450A8"/>
    <w:rsid w:val="00A4618E"/>
    <w:rsid w:val="00A470C5"/>
    <w:rsid w:val="00A472A7"/>
    <w:rsid w:val="00A473DF"/>
    <w:rsid w:val="00A47D1F"/>
    <w:rsid w:val="00A529E7"/>
    <w:rsid w:val="00A52F9B"/>
    <w:rsid w:val="00A55474"/>
    <w:rsid w:val="00A57273"/>
    <w:rsid w:val="00A57793"/>
    <w:rsid w:val="00A60CFE"/>
    <w:rsid w:val="00A61027"/>
    <w:rsid w:val="00A636EE"/>
    <w:rsid w:val="00A66D57"/>
    <w:rsid w:val="00A7115F"/>
    <w:rsid w:val="00A71A32"/>
    <w:rsid w:val="00A739AD"/>
    <w:rsid w:val="00A73DF7"/>
    <w:rsid w:val="00A73E86"/>
    <w:rsid w:val="00A774E5"/>
    <w:rsid w:val="00A776EA"/>
    <w:rsid w:val="00A811E8"/>
    <w:rsid w:val="00A81E49"/>
    <w:rsid w:val="00A83B24"/>
    <w:rsid w:val="00A84BF3"/>
    <w:rsid w:val="00A84F1F"/>
    <w:rsid w:val="00A85012"/>
    <w:rsid w:val="00A8555C"/>
    <w:rsid w:val="00A85DFF"/>
    <w:rsid w:val="00A86017"/>
    <w:rsid w:val="00A87636"/>
    <w:rsid w:val="00A90663"/>
    <w:rsid w:val="00A9204E"/>
    <w:rsid w:val="00A93766"/>
    <w:rsid w:val="00A939A6"/>
    <w:rsid w:val="00A93D35"/>
    <w:rsid w:val="00A93EB3"/>
    <w:rsid w:val="00A94DE5"/>
    <w:rsid w:val="00A96817"/>
    <w:rsid w:val="00A96BA5"/>
    <w:rsid w:val="00A97691"/>
    <w:rsid w:val="00A97AD1"/>
    <w:rsid w:val="00A97BD7"/>
    <w:rsid w:val="00A97CAB"/>
    <w:rsid w:val="00A97DDD"/>
    <w:rsid w:val="00AA010A"/>
    <w:rsid w:val="00AA075C"/>
    <w:rsid w:val="00AA0C0A"/>
    <w:rsid w:val="00AA0C0D"/>
    <w:rsid w:val="00AA26CB"/>
    <w:rsid w:val="00AA2703"/>
    <w:rsid w:val="00AA2A4B"/>
    <w:rsid w:val="00AA329B"/>
    <w:rsid w:val="00AA3315"/>
    <w:rsid w:val="00AA40C1"/>
    <w:rsid w:val="00AA4285"/>
    <w:rsid w:val="00AA6D03"/>
    <w:rsid w:val="00AA73F3"/>
    <w:rsid w:val="00AB119A"/>
    <w:rsid w:val="00AB1AE5"/>
    <w:rsid w:val="00AB205D"/>
    <w:rsid w:val="00AB5A0F"/>
    <w:rsid w:val="00AB5BB6"/>
    <w:rsid w:val="00AB656A"/>
    <w:rsid w:val="00AB69F0"/>
    <w:rsid w:val="00AB79C8"/>
    <w:rsid w:val="00AC04CE"/>
    <w:rsid w:val="00AC0BE5"/>
    <w:rsid w:val="00AC0FC4"/>
    <w:rsid w:val="00AC1E7C"/>
    <w:rsid w:val="00AC289B"/>
    <w:rsid w:val="00AC67F8"/>
    <w:rsid w:val="00AC7983"/>
    <w:rsid w:val="00AD20E4"/>
    <w:rsid w:val="00AD5021"/>
    <w:rsid w:val="00AD5157"/>
    <w:rsid w:val="00AD62ED"/>
    <w:rsid w:val="00AD712C"/>
    <w:rsid w:val="00AD7846"/>
    <w:rsid w:val="00AE0127"/>
    <w:rsid w:val="00AE1D4D"/>
    <w:rsid w:val="00AE20D8"/>
    <w:rsid w:val="00AE310B"/>
    <w:rsid w:val="00AE33F2"/>
    <w:rsid w:val="00AE444E"/>
    <w:rsid w:val="00AE4ADA"/>
    <w:rsid w:val="00AE5303"/>
    <w:rsid w:val="00AE5639"/>
    <w:rsid w:val="00AE7362"/>
    <w:rsid w:val="00AE7A09"/>
    <w:rsid w:val="00AF0891"/>
    <w:rsid w:val="00AF209F"/>
    <w:rsid w:val="00AF2641"/>
    <w:rsid w:val="00AF2F57"/>
    <w:rsid w:val="00AF3E5B"/>
    <w:rsid w:val="00AF5864"/>
    <w:rsid w:val="00B0046E"/>
    <w:rsid w:val="00B0088A"/>
    <w:rsid w:val="00B056C0"/>
    <w:rsid w:val="00B05E96"/>
    <w:rsid w:val="00B0629F"/>
    <w:rsid w:val="00B1022C"/>
    <w:rsid w:val="00B10917"/>
    <w:rsid w:val="00B11A55"/>
    <w:rsid w:val="00B12268"/>
    <w:rsid w:val="00B129EB"/>
    <w:rsid w:val="00B1393F"/>
    <w:rsid w:val="00B13E1F"/>
    <w:rsid w:val="00B147D6"/>
    <w:rsid w:val="00B15395"/>
    <w:rsid w:val="00B16058"/>
    <w:rsid w:val="00B166C4"/>
    <w:rsid w:val="00B17508"/>
    <w:rsid w:val="00B17693"/>
    <w:rsid w:val="00B179D3"/>
    <w:rsid w:val="00B2043A"/>
    <w:rsid w:val="00B20A0D"/>
    <w:rsid w:val="00B21261"/>
    <w:rsid w:val="00B21463"/>
    <w:rsid w:val="00B21D3A"/>
    <w:rsid w:val="00B21D58"/>
    <w:rsid w:val="00B2460B"/>
    <w:rsid w:val="00B24D03"/>
    <w:rsid w:val="00B2649B"/>
    <w:rsid w:val="00B26FF3"/>
    <w:rsid w:val="00B271D9"/>
    <w:rsid w:val="00B32063"/>
    <w:rsid w:val="00B33758"/>
    <w:rsid w:val="00B33D1C"/>
    <w:rsid w:val="00B346A7"/>
    <w:rsid w:val="00B34C66"/>
    <w:rsid w:val="00B3638B"/>
    <w:rsid w:val="00B36B44"/>
    <w:rsid w:val="00B370B1"/>
    <w:rsid w:val="00B378A2"/>
    <w:rsid w:val="00B4058E"/>
    <w:rsid w:val="00B40EF7"/>
    <w:rsid w:val="00B4248E"/>
    <w:rsid w:val="00B43C49"/>
    <w:rsid w:val="00B43D6E"/>
    <w:rsid w:val="00B44C44"/>
    <w:rsid w:val="00B45DFB"/>
    <w:rsid w:val="00B46922"/>
    <w:rsid w:val="00B4795E"/>
    <w:rsid w:val="00B50545"/>
    <w:rsid w:val="00B50C61"/>
    <w:rsid w:val="00B510C9"/>
    <w:rsid w:val="00B52D36"/>
    <w:rsid w:val="00B5302C"/>
    <w:rsid w:val="00B53477"/>
    <w:rsid w:val="00B53C52"/>
    <w:rsid w:val="00B551FB"/>
    <w:rsid w:val="00B565CB"/>
    <w:rsid w:val="00B567DB"/>
    <w:rsid w:val="00B56BD4"/>
    <w:rsid w:val="00B56EA8"/>
    <w:rsid w:val="00B5753B"/>
    <w:rsid w:val="00B60C96"/>
    <w:rsid w:val="00B61C2E"/>
    <w:rsid w:val="00B6344E"/>
    <w:rsid w:val="00B63B0F"/>
    <w:rsid w:val="00B66EC8"/>
    <w:rsid w:val="00B705DE"/>
    <w:rsid w:val="00B70823"/>
    <w:rsid w:val="00B710B8"/>
    <w:rsid w:val="00B71163"/>
    <w:rsid w:val="00B71450"/>
    <w:rsid w:val="00B71DC9"/>
    <w:rsid w:val="00B7271A"/>
    <w:rsid w:val="00B72FA4"/>
    <w:rsid w:val="00B7568B"/>
    <w:rsid w:val="00B75C0E"/>
    <w:rsid w:val="00B7696D"/>
    <w:rsid w:val="00B81B19"/>
    <w:rsid w:val="00B8267E"/>
    <w:rsid w:val="00B83AD5"/>
    <w:rsid w:val="00B840F1"/>
    <w:rsid w:val="00B8565D"/>
    <w:rsid w:val="00B85A77"/>
    <w:rsid w:val="00B86BAC"/>
    <w:rsid w:val="00B90849"/>
    <w:rsid w:val="00B92F50"/>
    <w:rsid w:val="00B94522"/>
    <w:rsid w:val="00B9523A"/>
    <w:rsid w:val="00B95EDB"/>
    <w:rsid w:val="00B95F93"/>
    <w:rsid w:val="00BA0F7C"/>
    <w:rsid w:val="00BA3533"/>
    <w:rsid w:val="00BA56FF"/>
    <w:rsid w:val="00BA599C"/>
    <w:rsid w:val="00BA6578"/>
    <w:rsid w:val="00BA674A"/>
    <w:rsid w:val="00BA720B"/>
    <w:rsid w:val="00BA7307"/>
    <w:rsid w:val="00BB168E"/>
    <w:rsid w:val="00BB17EF"/>
    <w:rsid w:val="00BC0F68"/>
    <w:rsid w:val="00BC14A8"/>
    <w:rsid w:val="00BC1DDD"/>
    <w:rsid w:val="00BC297A"/>
    <w:rsid w:val="00BC304E"/>
    <w:rsid w:val="00BC4900"/>
    <w:rsid w:val="00BC5036"/>
    <w:rsid w:val="00BC5B7C"/>
    <w:rsid w:val="00BC79B1"/>
    <w:rsid w:val="00BC7CA9"/>
    <w:rsid w:val="00BD009F"/>
    <w:rsid w:val="00BD0485"/>
    <w:rsid w:val="00BD189F"/>
    <w:rsid w:val="00BD265D"/>
    <w:rsid w:val="00BD2A28"/>
    <w:rsid w:val="00BD4F17"/>
    <w:rsid w:val="00BD53ED"/>
    <w:rsid w:val="00BD5CE8"/>
    <w:rsid w:val="00BD65D7"/>
    <w:rsid w:val="00BD6C0D"/>
    <w:rsid w:val="00BD71A6"/>
    <w:rsid w:val="00BE1FDE"/>
    <w:rsid w:val="00BE21E9"/>
    <w:rsid w:val="00BE277C"/>
    <w:rsid w:val="00BE3DEE"/>
    <w:rsid w:val="00BE673B"/>
    <w:rsid w:val="00BE7CA8"/>
    <w:rsid w:val="00BE7DA2"/>
    <w:rsid w:val="00BF21F4"/>
    <w:rsid w:val="00BF2761"/>
    <w:rsid w:val="00BF424F"/>
    <w:rsid w:val="00BF4A6F"/>
    <w:rsid w:val="00BF4E3D"/>
    <w:rsid w:val="00BF5D2F"/>
    <w:rsid w:val="00BF6EB9"/>
    <w:rsid w:val="00BF734F"/>
    <w:rsid w:val="00BF7E45"/>
    <w:rsid w:val="00C001F5"/>
    <w:rsid w:val="00C01271"/>
    <w:rsid w:val="00C02652"/>
    <w:rsid w:val="00C03EEC"/>
    <w:rsid w:val="00C04B7F"/>
    <w:rsid w:val="00C0679E"/>
    <w:rsid w:val="00C1232C"/>
    <w:rsid w:val="00C128B0"/>
    <w:rsid w:val="00C13F20"/>
    <w:rsid w:val="00C142C9"/>
    <w:rsid w:val="00C1598D"/>
    <w:rsid w:val="00C15D21"/>
    <w:rsid w:val="00C166A1"/>
    <w:rsid w:val="00C16CB7"/>
    <w:rsid w:val="00C22F12"/>
    <w:rsid w:val="00C2484E"/>
    <w:rsid w:val="00C26C44"/>
    <w:rsid w:val="00C27841"/>
    <w:rsid w:val="00C31AF0"/>
    <w:rsid w:val="00C31B79"/>
    <w:rsid w:val="00C320C6"/>
    <w:rsid w:val="00C32272"/>
    <w:rsid w:val="00C32EAE"/>
    <w:rsid w:val="00C3324B"/>
    <w:rsid w:val="00C33AEB"/>
    <w:rsid w:val="00C37771"/>
    <w:rsid w:val="00C40AA3"/>
    <w:rsid w:val="00C419FC"/>
    <w:rsid w:val="00C4224C"/>
    <w:rsid w:val="00C45396"/>
    <w:rsid w:val="00C453E2"/>
    <w:rsid w:val="00C4554B"/>
    <w:rsid w:val="00C45655"/>
    <w:rsid w:val="00C464E5"/>
    <w:rsid w:val="00C469C3"/>
    <w:rsid w:val="00C50349"/>
    <w:rsid w:val="00C50E2E"/>
    <w:rsid w:val="00C51352"/>
    <w:rsid w:val="00C51E26"/>
    <w:rsid w:val="00C51EBD"/>
    <w:rsid w:val="00C52200"/>
    <w:rsid w:val="00C52E77"/>
    <w:rsid w:val="00C5334A"/>
    <w:rsid w:val="00C542EB"/>
    <w:rsid w:val="00C545EA"/>
    <w:rsid w:val="00C55D7B"/>
    <w:rsid w:val="00C61660"/>
    <w:rsid w:val="00C61F5A"/>
    <w:rsid w:val="00C6410E"/>
    <w:rsid w:val="00C6609B"/>
    <w:rsid w:val="00C67A7F"/>
    <w:rsid w:val="00C67FFD"/>
    <w:rsid w:val="00C704A5"/>
    <w:rsid w:val="00C715F1"/>
    <w:rsid w:val="00C71D85"/>
    <w:rsid w:val="00C71F35"/>
    <w:rsid w:val="00C720A3"/>
    <w:rsid w:val="00C75460"/>
    <w:rsid w:val="00C7712B"/>
    <w:rsid w:val="00C80130"/>
    <w:rsid w:val="00C81A9D"/>
    <w:rsid w:val="00C827D6"/>
    <w:rsid w:val="00C83369"/>
    <w:rsid w:val="00C84BB0"/>
    <w:rsid w:val="00C850BF"/>
    <w:rsid w:val="00C85DE4"/>
    <w:rsid w:val="00C86137"/>
    <w:rsid w:val="00C903F2"/>
    <w:rsid w:val="00C90FF7"/>
    <w:rsid w:val="00C91137"/>
    <w:rsid w:val="00C912B8"/>
    <w:rsid w:val="00C94A68"/>
    <w:rsid w:val="00C95A43"/>
    <w:rsid w:val="00C96D4C"/>
    <w:rsid w:val="00CA10FD"/>
    <w:rsid w:val="00CA4E33"/>
    <w:rsid w:val="00CA59B1"/>
    <w:rsid w:val="00CB0306"/>
    <w:rsid w:val="00CB03C3"/>
    <w:rsid w:val="00CB0684"/>
    <w:rsid w:val="00CB0A7C"/>
    <w:rsid w:val="00CB0BA7"/>
    <w:rsid w:val="00CB15D9"/>
    <w:rsid w:val="00CB39A9"/>
    <w:rsid w:val="00CB42C7"/>
    <w:rsid w:val="00CB73F3"/>
    <w:rsid w:val="00CB76B7"/>
    <w:rsid w:val="00CB79CC"/>
    <w:rsid w:val="00CB7FF3"/>
    <w:rsid w:val="00CC0135"/>
    <w:rsid w:val="00CC0621"/>
    <w:rsid w:val="00CC247C"/>
    <w:rsid w:val="00CC33D1"/>
    <w:rsid w:val="00CC39F5"/>
    <w:rsid w:val="00CC5451"/>
    <w:rsid w:val="00CC7D7C"/>
    <w:rsid w:val="00CD01EE"/>
    <w:rsid w:val="00CD02FE"/>
    <w:rsid w:val="00CD0C34"/>
    <w:rsid w:val="00CD0C88"/>
    <w:rsid w:val="00CD0CE5"/>
    <w:rsid w:val="00CD263E"/>
    <w:rsid w:val="00CD2813"/>
    <w:rsid w:val="00CD3B84"/>
    <w:rsid w:val="00CD5722"/>
    <w:rsid w:val="00CD6BB9"/>
    <w:rsid w:val="00CD700B"/>
    <w:rsid w:val="00CD74A7"/>
    <w:rsid w:val="00CD7F4D"/>
    <w:rsid w:val="00CE0F75"/>
    <w:rsid w:val="00CE274F"/>
    <w:rsid w:val="00CE60AA"/>
    <w:rsid w:val="00CE6570"/>
    <w:rsid w:val="00CE6B37"/>
    <w:rsid w:val="00CF079A"/>
    <w:rsid w:val="00CF0DBD"/>
    <w:rsid w:val="00CF1CD5"/>
    <w:rsid w:val="00CF204D"/>
    <w:rsid w:val="00CF57FF"/>
    <w:rsid w:val="00CF59A4"/>
    <w:rsid w:val="00CF5BE3"/>
    <w:rsid w:val="00CF70F4"/>
    <w:rsid w:val="00CF763E"/>
    <w:rsid w:val="00D015E0"/>
    <w:rsid w:val="00D02D69"/>
    <w:rsid w:val="00D038DA"/>
    <w:rsid w:val="00D04D22"/>
    <w:rsid w:val="00D052B3"/>
    <w:rsid w:val="00D10E30"/>
    <w:rsid w:val="00D11375"/>
    <w:rsid w:val="00D11A99"/>
    <w:rsid w:val="00D12062"/>
    <w:rsid w:val="00D132C7"/>
    <w:rsid w:val="00D13350"/>
    <w:rsid w:val="00D14B7A"/>
    <w:rsid w:val="00D14DC7"/>
    <w:rsid w:val="00D17EC1"/>
    <w:rsid w:val="00D2107A"/>
    <w:rsid w:val="00D240F8"/>
    <w:rsid w:val="00D24F43"/>
    <w:rsid w:val="00D264D4"/>
    <w:rsid w:val="00D27295"/>
    <w:rsid w:val="00D27333"/>
    <w:rsid w:val="00D30794"/>
    <w:rsid w:val="00D310DE"/>
    <w:rsid w:val="00D40295"/>
    <w:rsid w:val="00D40CA4"/>
    <w:rsid w:val="00D4207A"/>
    <w:rsid w:val="00D4299F"/>
    <w:rsid w:val="00D44018"/>
    <w:rsid w:val="00D46863"/>
    <w:rsid w:val="00D470C2"/>
    <w:rsid w:val="00D47AF7"/>
    <w:rsid w:val="00D47E3C"/>
    <w:rsid w:val="00D5267F"/>
    <w:rsid w:val="00D52755"/>
    <w:rsid w:val="00D53E61"/>
    <w:rsid w:val="00D54960"/>
    <w:rsid w:val="00D55B00"/>
    <w:rsid w:val="00D567E8"/>
    <w:rsid w:val="00D57729"/>
    <w:rsid w:val="00D57855"/>
    <w:rsid w:val="00D57D67"/>
    <w:rsid w:val="00D60002"/>
    <w:rsid w:val="00D602FC"/>
    <w:rsid w:val="00D6169C"/>
    <w:rsid w:val="00D62410"/>
    <w:rsid w:val="00D62DBC"/>
    <w:rsid w:val="00D6485F"/>
    <w:rsid w:val="00D65E88"/>
    <w:rsid w:val="00D67E07"/>
    <w:rsid w:val="00D704E5"/>
    <w:rsid w:val="00D721CA"/>
    <w:rsid w:val="00D72468"/>
    <w:rsid w:val="00D72E19"/>
    <w:rsid w:val="00D7425D"/>
    <w:rsid w:val="00D760B5"/>
    <w:rsid w:val="00D762B2"/>
    <w:rsid w:val="00D76D24"/>
    <w:rsid w:val="00D76F3B"/>
    <w:rsid w:val="00D83612"/>
    <w:rsid w:val="00D852C1"/>
    <w:rsid w:val="00D855C5"/>
    <w:rsid w:val="00D901B5"/>
    <w:rsid w:val="00D90DDE"/>
    <w:rsid w:val="00D912DF"/>
    <w:rsid w:val="00D91DBC"/>
    <w:rsid w:val="00D92991"/>
    <w:rsid w:val="00D934E8"/>
    <w:rsid w:val="00D94316"/>
    <w:rsid w:val="00D95744"/>
    <w:rsid w:val="00D95875"/>
    <w:rsid w:val="00D96B85"/>
    <w:rsid w:val="00DA1724"/>
    <w:rsid w:val="00DA1DE5"/>
    <w:rsid w:val="00DA38A4"/>
    <w:rsid w:val="00DA49A0"/>
    <w:rsid w:val="00DA5296"/>
    <w:rsid w:val="00DA58CD"/>
    <w:rsid w:val="00DA5A3B"/>
    <w:rsid w:val="00DA62E0"/>
    <w:rsid w:val="00DA7A1C"/>
    <w:rsid w:val="00DB0264"/>
    <w:rsid w:val="00DB091A"/>
    <w:rsid w:val="00DB0953"/>
    <w:rsid w:val="00DB1268"/>
    <w:rsid w:val="00DB18D0"/>
    <w:rsid w:val="00DB2D1C"/>
    <w:rsid w:val="00DB2E0D"/>
    <w:rsid w:val="00DB4838"/>
    <w:rsid w:val="00DB50E5"/>
    <w:rsid w:val="00DB5ED3"/>
    <w:rsid w:val="00DB76B4"/>
    <w:rsid w:val="00DC11B6"/>
    <w:rsid w:val="00DC38A4"/>
    <w:rsid w:val="00DC4C45"/>
    <w:rsid w:val="00DC4EEE"/>
    <w:rsid w:val="00DC58BD"/>
    <w:rsid w:val="00DC63C5"/>
    <w:rsid w:val="00DC69B9"/>
    <w:rsid w:val="00DD1C69"/>
    <w:rsid w:val="00DD4C6C"/>
    <w:rsid w:val="00DD5F94"/>
    <w:rsid w:val="00DE086B"/>
    <w:rsid w:val="00DE159C"/>
    <w:rsid w:val="00DE34F0"/>
    <w:rsid w:val="00DE6DD8"/>
    <w:rsid w:val="00DF007B"/>
    <w:rsid w:val="00DF2627"/>
    <w:rsid w:val="00DF407F"/>
    <w:rsid w:val="00DF51E2"/>
    <w:rsid w:val="00DF63CA"/>
    <w:rsid w:val="00DF6538"/>
    <w:rsid w:val="00DF6959"/>
    <w:rsid w:val="00E01822"/>
    <w:rsid w:val="00E01BA8"/>
    <w:rsid w:val="00E02465"/>
    <w:rsid w:val="00E0259F"/>
    <w:rsid w:val="00E02B17"/>
    <w:rsid w:val="00E02DFF"/>
    <w:rsid w:val="00E04D35"/>
    <w:rsid w:val="00E10E05"/>
    <w:rsid w:val="00E10E83"/>
    <w:rsid w:val="00E12498"/>
    <w:rsid w:val="00E15378"/>
    <w:rsid w:val="00E15915"/>
    <w:rsid w:val="00E1681C"/>
    <w:rsid w:val="00E17099"/>
    <w:rsid w:val="00E173A4"/>
    <w:rsid w:val="00E23843"/>
    <w:rsid w:val="00E23984"/>
    <w:rsid w:val="00E23D1E"/>
    <w:rsid w:val="00E24779"/>
    <w:rsid w:val="00E24EF1"/>
    <w:rsid w:val="00E25303"/>
    <w:rsid w:val="00E3119F"/>
    <w:rsid w:val="00E313B0"/>
    <w:rsid w:val="00E3181B"/>
    <w:rsid w:val="00E32A69"/>
    <w:rsid w:val="00E3340F"/>
    <w:rsid w:val="00E35F06"/>
    <w:rsid w:val="00E37A86"/>
    <w:rsid w:val="00E40C64"/>
    <w:rsid w:val="00E412DC"/>
    <w:rsid w:val="00E41819"/>
    <w:rsid w:val="00E41CA6"/>
    <w:rsid w:val="00E4224B"/>
    <w:rsid w:val="00E423DD"/>
    <w:rsid w:val="00E42E9D"/>
    <w:rsid w:val="00E44062"/>
    <w:rsid w:val="00E44250"/>
    <w:rsid w:val="00E44893"/>
    <w:rsid w:val="00E5387E"/>
    <w:rsid w:val="00E543C3"/>
    <w:rsid w:val="00E549ED"/>
    <w:rsid w:val="00E610A8"/>
    <w:rsid w:val="00E61135"/>
    <w:rsid w:val="00E6193A"/>
    <w:rsid w:val="00E6197C"/>
    <w:rsid w:val="00E62251"/>
    <w:rsid w:val="00E62518"/>
    <w:rsid w:val="00E64DF0"/>
    <w:rsid w:val="00E65569"/>
    <w:rsid w:val="00E66092"/>
    <w:rsid w:val="00E67379"/>
    <w:rsid w:val="00E67DC1"/>
    <w:rsid w:val="00E704DA"/>
    <w:rsid w:val="00E71326"/>
    <w:rsid w:val="00E71CFA"/>
    <w:rsid w:val="00E721CD"/>
    <w:rsid w:val="00E72D2A"/>
    <w:rsid w:val="00E72F81"/>
    <w:rsid w:val="00E74000"/>
    <w:rsid w:val="00E7767E"/>
    <w:rsid w:val="00E77FA6"/>
    <w:rsid w:val="00E811CE"/>
    <w:rsid w:val="00E82F04"/>
    <w:rsid w:val="00E830A3"/>
    <w:rsid w:val="00E850A6"/>
    <w:rsid w:val="00E85729"/>
    <w:rsid w:val="00E9172A"/>
    <w:rsid w:val="00E92C90"/>
    <w:rsid w:val="00E971AC"/>
    <w:rsid w:val="00EA02A6"/>
    <w:rsid w:val="00EA0A3F"/>
    <w:rsid w:val="00EA117B"/>
    <w:rsid w:val="00EA47BB"/>
    <w:rsid w:val="00EA56F6"/>
    <w:rsid w:val="00EA5902"/>
    <w:rsid w:val="00EA5CA7"/>
    <w:rsid w:val="00EA5FC7"/>
    <w:rsid w:val="00EA67E9"/>
    <w:rsid w:val="00EB0638"/>
    <w:rsid w:val="00EB1624"/>
    <w:rsid w:val="00EB45A2"/>
    <w:rsid w:val="00EB46AD"/>
    <w:rsid w:val="00EB5F1F"/>
    <w:rsid w:val="00EB6969"/>
    <w:rsid w:val="00EB6B34"/>
    <w:rsid w:val="00EB702F"/>
    <w:rsid w:val="00EC000D"/>
    <w:rsid w:val="00EC1CBE"/>
    <w:rsid w:val="00EC78EA"/>
    <w:rsid w:val="00ED0FE4"/>
    <w:rsid w:val="00ED5C38"/>
    <w:rsid w:val="00ED5F1F"/>
    <w:rsid w:val="00ED6BB8"/>
    <w:rsid w:val="00EE016A"/>
    <w:rsid w:val="00EE26C9"/>
    <w:rsid w:val="00EE436D"/>
    <w:rsid w:val="00EE6B6E"/>
    <w:rsid w:val="00EE7107"/>
    <w:rsid w:val="00EE71C9"/>
    <w:rsid w:val="00EF4323"/>
    <w:rsid w:val="00EF4970"/>
    <w:rsid w:val="00EF54C4"/>
    <w:rsid w:val="00EF65EC"/>
    <w:rsid w:val="00EF6807"/>
    <w:rsid w:val="00EF786C"/>
    <w:rsid w:val="00F00068"/>
    <w:rsid w:val="00F002D2"/>
    <w:rsid w:val="00F00D5E"/>
    <w:rsid w:val="00F0280B"/>
    <w:rsid w:val="00F02C4B"/>
    <w:rsid w:val="00F03060"/>
    <w:rsid w:val="00F03857"/>
    <w:rsid w:val="00F0719C"/>
    <w:rsid w:val="00F1063B"/>
    <w:rsid w:val="00F10758"/>
    <w:rsid w:val="00F10B75"/>
    <w:rsid w:val="00F12026"/>
    <w:rsid w:val="00F1382D"/>
    <w:rsid w:val="00F14A1E"/>
    <w:rsid w:val="00F1536E"/>
    <w:rsid w:val="00F15B2F"/>
    <w:rsid w:val="00F176DE"/>
    <w:rsid w:val="00F20975"/>
    <w:rsid w:val="00F20F29"/>
    <w:rsid w:val="00F221C7"/>
    <w:rsid w:val="00F25286"/>
    <w:rsid w:val="00F2571B"/>
    <w:rsid w:val="00F25B5F"/>
    <w:rsid w:val="00F25FA5"/>
    <w:rsid w:val="00F26459"/>
    <w:rsid w:val="00F26AA0"/>
    <w:rsid w:val="00F30AC3"/>
    <w:rsid w:val="00F30E20"/>
    <w:rsid w:val="00F32347"/>
    <w:rsid w:val="00F327A6"/>
    <w:rsid w:val="00F32B72"/>
    <w:rsid w:val="00F330E7"/>
    <w:rsid w:val="00F3430B"/>
    <w:rsid w:val="00F348CE"/>
    <w:rsid w:val="00F353C8"/>
    <w:rsid w:val="00F37B25"/>
    <w:rsid w:val="00F41B58"/>
    <w:rsid w:val="00F428C6"/>
    <w:rsid w:val="00F4402D"/>
    <w:rsid w:val="00F47BBC"/>
    <w:rsid w:val="00F504E9"/>
    <w:rsid w:val="00F526D7"/>
    <w:rsid w:val="00F52EF2"/>
    <w:rsid w:val="00F53886"/>
    <w:rsid w:val="00F54C36"/>
    <w:rsid w:val="00F604BD"/>
    <w:rsid w:val="00F61D28"/>
    <w:rsid w:val="00F62487"/>
    <w:rsid w:val="00F62B0C"/>
    <w:rsid w:val="00F645E9"/>
    <w:rsid w:val="00F648F0"/>
    <w:rsid w:val="00F66379"/>
    <w:rsid w:val="00F669A8"/>
    <w:rsid w:val="00F67836"/>
    <w:rsid w:val="00F71318"/>
    <w:rsid w:val="00F71BBF"/>
    <w:rsid w:val="00F71C42"/>
    <w:rsid w:val="00F7240D"/>
    <w:rsid w:val="00F730D3"/>
    <w:rsid w:val="00F756AF"/>
    <w:rsid w:val="00F76804"/>
    <w:rsid w:val="00F769D6"/>
    <w:rsid w:val="00F773A0"/>
    <w:rsid w:val="00F778D6"/>
    <w:rsid w:val="00F81F80"/>
    <w:rsid w:val="00F8230D"/>
    <w:rsid w:val="00F85F19"/>
    <w:rsid w:val="00F86A1D"/>
    <w:rsid w:val="00F86F31"/>
    <w:rsid w:val="00F86F3D"/>
    <w:rsid w:val="00F87355"/>
    <w:rsid w:val="00F8739B"/>
    <w:rsid w:val="00F911C6"/>
    <w:rsid w:val="00F9285E"/>
    <w:rsid w:val="00F93062"/>
    <w:rsid w:val="00F933F0"/>
    <w:rsid w:val="00F9468F"/>
    <w:rsid w:val="00F9782E"/>
    <w:rsid w:val="00FA1B3B"/>
    <w:rsid w:val="00FA2A92"/>
    <w:rsid w:val="00FA627B"/>
    <w:rsid w:val="00FA6F59"/>
    <w:rsid w:val="00FA7747"/>
    <w:rsid w:val="00FA7D58"/>
    <w:rsid w:val="00FB16C6"/>
    <w:rsid w:val="00FB2507"/>
    <w:rsid w:val="00FB425F"/>
    <w:rsid w:val="00FB59EE"/>
    <w:rsid w:val="00FC0D61"/>
    <w:rsid w:val="00FC0EF6"/>
    <w:rsid w:val="00FC12FC"/>
    <w:rsid w:val="00FC178D"/>
    <w:rsid w:val="00FC19B5"/>
    <w:rsid w:val="00FC3051"/>
    <w:rsid w:val="00FC3669"/>
    <w:rsid w:val="00FC4BFD"/>
    <w:rsid w:val="00FC58A7"/>
    <w:rsid w:val="00FC63F3"/>
    <w:rsid w:val="00FC6419"/>
    <w:rsid w:val="00FC74E0"/>
    <w:rsid w:val="00FD1F3C"/>
    <w:rsid w:val="00FD23C8"/>
    <w:rsid w:val="00FD31E3"/>
    <w:rsid w:val="00FD3FB5"/>
    <w:rsid w:val="00FD4D24"/>
    <w:rsid w:val="00FD5D1C"/>
    <w:rsid w:val="00FD600C"/>
    <w:rsid w:val="00FE08BF"/>
    <w:rsid w:val="00FE167C"/>
    <w:rsid w:val="00FE3B23"/>
    <w:rsid w:val="00FE3E52"/>
    <w:rsid w:val="00FE6D6D"/>
    <w:rsid w:val="00FE6ECC"/>
    <w:rsid w:val="00FE79A5"/>
    <w:rsid w:val="00FF0098"/>
    <w:rsid w:val="00FF0CBD"/>
    <w:rsid w:val="00FF1AB9"/>
    <w:rsid w:val="00FF1CDE"/>
    <w:rsid w:val="00FF223D"/>
    <w:rsid w:val="00FF24B1"/>
    <w:rsid w:val="00FF2572"/>
    <w:rsid w:val="00FF27B5"/>
    <w:rsid w:val="00FF3B15"/>
    <w:rsid w:val="00FF4441"/>
    <w:rsid w:val="00FF5341"/>
    <w:rsid w:val="00FF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7F46"/>
  <w15:chartTrackingRefBased/>
  <w15:docId w15:val="{70082825-9ACA-4D41-B31B-88034E04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B6344E"/>
    <w:pPr>
      <w:spacing w:after="160" w:line="259" w:lineRule="auto"/>
      <w:ind w:left="720"/>
      <w:contextualSpacing/>
    </w:pPr>
    <w:rPr>
      <w:lang w:val="en-GB"/>
    </w:rPr>
  </w:style>
  <w:style w:type="character" w:styleId="FootnoteReference">
    <w:name w:val="footnote reference"/>
    <w:basedOn w:val="DefaultParagraphFont"/>
    <w:uiPriority w:val="99"/>
    <w:semiHidden/>
    <w:unhideWhenUsed/>
    <w:rsid w:val="00B6344E"/>
    <w:rPr>
      <w:vertAlign w:val="superscript"/>
    </w:rPr>
  </w:style>
  <w:style w:type="paragraph" w:styleId="NormalWeb">
    <w:name w:val="Normal (Web)"/>
    <w:basedOn w:val="Normal"/>
    <w:uiPriority w:val="99"/>
    <w:semiHidden/>
    <w:unhideWhenUsed/>
    <w:rsid w:val="00C32EAE"/>
    <w:pPr>
      <w:spacing w:before="100" w:beforeAutospacing="1" w:after="100" w:afterAutospacing="1"/>
    </w:pPr>
    <w:rPr>
      <w:rFonts w:ascii="Times New Roman" w:eastAsia="Times New Roman" w:hAnsi="Times New Roman" w:cs="Times New Roman"/>
      <w:sz w:val="24"/>
      <w:szCs w:val="24"/>
      <w:lang w:val="en-GB" w:eastAsia="en-GB"/>
    </w:rPr>
  </w:style>
  <w:style w:type="character" w:styleId="EndnoteReference">
    <w:name w:val="endnote reference"/>
    <w:basedOn w:val="DefaultParagraphFont"/>
    <w:uiPriority w:val="99"/>
    <w:semiHidden/>
    <w:unhideWhenUsed/>
    <w:rsid w:val="00F93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83339">
      <w:bodyDiv w:val="1"/>
      <w:marLeft w:val="0"/>
      <w:marRight w:val="0"/>
      <w:marTop w:val="0"/>
      <w:marBottom w:val="0"/>
      <w:divBdr>
        <w:top w:val="none" w:sz="0" w:space="0" w:color="auto"/>
        <w:left w:val="none" w:sz="0" w:space="0" w:color="auto"/>
        <w:bottom w:val="none" w:sz="0" w:space="0" w:color="auto"/>
        <w:right w:val="none" w:sz="0" w:space="0" w:color="auto"/>
      </w:divBdr>
      <w:divsChild>
        <w:div w:id="122500570">
          <w:marLeft w:val="1166"/>
          <w:marRight w:val="0"/>
          <w:marTop w:val="67"/>
          <w:marBottom w:val="0"/>
          <w:divBdr>
            <w:top w:val="none" w:sz="0" w:space="0" w:color="auto"/>
            <w:left w:val="none" w:sz="0" w:space="0" w:color="auto"/>
            <w:bottom w:val="none" w:sz="0" w:space="0" w:color="auto"/>
            <w:right w:val="none" w:sz="0" w:space="0" w:color="auto"/>
          </w:divBdr>
        </w:div>
      </w:divsChild>
    </w:div>
    <w:div w:id="382484317">
      <w:bodyDiv w:val="1"/>
      <w:marLeft w:val="0"/>
      <w:marRight w:val="0"/>
      <w:marTop w:val="0"/>
      <w:marBottom w:val="0"/>
      <w:divBdr>
        <w:top w:val="none" w:sz="0" w:space="0" w:color="auto"/>
        <w:left w:val="none" w:sz="0" w:space="0" w:color="auto"/>
        <w:bottom w:val="none" w:sz="0" w:space="0" w:color="auto"/>
        <w:right w:val="none" w:sz="0" w:space="0" w:color="auto"/>
      </w:divBdr>
    </w:div>
    <w:div w:id="755326644">
      <w:bodyDiv w:val="1"/>
      <w:marLeft w:val="0"/>
      <w:marRight w:val="0"/>
      <w:marTop w:val="0"/>
      <w:marBottom w:val="0"/>
      <w:divBdr>
        <w:top w:val="none" w:sz="0" w:space="0" w:color="auto"/>
        <w:left w:val="none" w:sz="0" w:space="0" w:color="auto"/>
        <w:bottom w:val="none" w:sz="0" w:space="0" w:color="auto"/>
        <w:right w:val="none" w:sz="0" w:space="0" w:color="auto"/>
      </w:divBdr>
    </w:div>
    <w:div w:id="772894787">
      <w:bodyDiv w:val="1"/>
      <w:marLeft w:val="0"/>
      <w:marRight w:val="0"/>
      <w:marTop w:val="0"/>
      <w:marBottom w:val="0"/>
      <w:divBdr>
        <w:top w:val="none" w:sz="0" w:space="0" w:color="auto"/>
        <w:left w:val="none" w:sz="0" w:space="0" w:color="auto"/>
        <w:bottom w:val="none" w:sz="0" w:space="0" w:color="auto"/>
        <w:right w:val="none" w:sz="0" w:space="0" w:color="auto"/>
      </w:divBdr>
      <w:divsChild>
        <w:div w:id="718093264">
          <w:marLeft w:val="1166"/>
          <w:marRight w:val="0"/>
          <w:marTop w:val="67"/>
          <w:marBottom w:val="0"/>
          <w:divBdr>
            <w:top w:val="none" w:sz="0" w:space="0" w:color="auto"/>
            <w:left w:val="none" w:sz="0" w:space="0" w:color="auto"/>
            <w:bottom w:val="none" w:sz="0" w:space="0" w:color="auto"/>
            <w:right w:val="none" w:sz="0" w:space="0" w:color="auto"/>
          </w:divBdr>
        </w:div>
      </w:divsChild>
    </w:div>
    <w:div w:id="1116946654">
      <w:bodyDiv w:val="1"/>
      <w:marLeft w:val="0"/>
      <w:marRight w:val="0"/>
      <w:marTop w:val="0"/>
      <w:marBottom w:val="0"/>
      <w:divBdr>
        <w:top w:val="none" w:sz="0" w:space="0" w:color="auto"/>
        <w:left w:val="none" w:sz="0" w:space="0" w:color="auto"/>
        <w:bottom w:val="none" w:sz="0" w:space="0" w:color="auto"/>
        <w:right w:val="none" w:sz="0" w:space="0" w:color="auto"/>
      </w:divBdr>
      <w:divsChild>
        <w:div w:id="1075975291">
          <w:marLeft w:val="1166"/>
          <w:marRight w:val="0"/>
          <w:marTop w:val="77"/>
          <w:marBottom w:val="200"/>
          <w:divBdr>
            <w:top w:val="none" w:sz="0" w:space="0" w:color="auto"/>
            <w:left w:val="none" w:sz="0" w:space="0" w:color="auto"/>
            <w:bottom w:val="none" w:sz="0" w:space="0" w:color="auto"/>
            <w:right w:val="none" w:sz="0" w:space="0" w:color="auto"/>
          </w:divBdr>
        </w:div>
      </w:divsChild>
    </w:div>
    <w:div w:id="1759213409">
      <w:bodyDiv w:val="1"/>
      <w:marLeft w:val="0"/>
      <w:marRight w:val="0"/>
      <w:marTop w:val="0"/>
      <w:marBottom w:val="0"/>
      <w:divBdr>
        <w:top w:val="none" w:sz="0" w:space="0" w:color="auto"/>
        <w:left w:val="none" w:sz="0" w:space="0" w:color="auto"/>
        <w:bottom w:val="none" w:sz="0" w:space="0" w:color="auto"/>
        <w:right w:val="none" w:sz="0" w:space="0" w:color="auto"/>
      </w:divBdr>
    </w:div>
    <w:div w:id="20754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1929040\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6AC92-8C91-45E9-B3EC-404B75150D37}">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7</Pages>
  <Words>13828</Words>
  <Characters>78825</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Stephen Spencer</cp:lastModifiedBy>
  <cp:revision>273</cp:revision>
  <dcterms:created xsi:type="dcterms:W3CDTF">2020-10-19T14:15:00Z</dcterms:created>
  <dcterms:modified xsi:type="dcterms:W3CDTF">2024-02-01T14:40:00Z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