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403BB" w14:textId="648C3A3B" w:rsidR="003C094F" w:rsidRPr="00EE426C" w:rsidRDefault="00A33FDE" w:rsidP="003D2E63">
      <w:pPr>
        <w:pStyle w:val="PaperTitle0"/>
      </w:pPr>
      <w:r w:rsidRPr="00A33FDE">
        <w:t>Intelligent User Interface to Control a Powered Wheelchair using Infrared Sensors</w:t>
      </w:r>
    </w:p>
    <w:p w14:paraId="2D2FE5B1" w14:textId="0E2D6EC8" w:rsidR="003C094F" w:rsidRPr="00210FDA" w:rsidRDefault="008F72EF" w:rsidP="00210FDA">
      <w:pPr>
        <w:pStyle w:val="AuthorName"/>
      </w:pPr>
      <w:r>
        <w:t>Malik Haddad</w:t>
      </w:r>
      <w:r>
        <w:rPr>
          <w:vertAlign w:val="superscript"/>
        </w:rPr>
        <w:t>1</w:t>
      </w:r>
      <w:r>
        <w:t>, David Sanders</w:t>
      </w:r>
      <w:r>
        <w:rPr>
          <w:vertAlign w:val="superscript"/>
        </w:rPr>
        <w:t>1</w:t>
      </w:r>
      <w:r>
        <w:t>,</w:t>
      </w:r>
      <w:r w:rsidR="00B830D4" w:rsidRPr="00B830D4">
        <w:t xml:space="preserve"> </w:t>
      </w:r>
      <w:r w:rsidR="00B830D4">
        <w:t xml:space="preserve">Giles </w:t>
      </w:r>
      <w:r w:rsidR="00B830D4" w:rsidRPr="008F72EF">
        <w:t>Tewkesbury</w:t>
      </w:r>
      <w:r w:rsidR="00B830D4">
        <w:rPr>
          <w:vertAlign w:val="superscript"/>
        </w:rPr>
        <w:t>1</w:t>
      </w:r>
      <w:r w:rsidR="00210FDA">
        <w:t xml:space="preserve">, </w:t>
      </w:r>
      <w:r w:rsidR="00B830D4">
        <w:t>Martin Langner</w:t>
      </w:r>
      <w:r w:rsidR="00B830D4">
        <w:rPr>
          <w:vertAlign w:val="superscript"/>
        </w:rPr>
        <w:t>1,2</w:t>
      </w:r>
      <w:r w:rsidR="00210FDA">
        <w:t xml:space="preserve"> and Sarinova </w:t>
      </w:r>
      <w:r w:rsidR="00210FDA" w:rsidRPr="00210FDA">
        <w:t>Simandjuntak</w:t>
      </w:r>
      <w:r w:rsidR="00210FDA">
        <w:rPr>
          <w:vertAlign w:val="superscript"/>
        </w:rPr>
        <w:t>1</w:t>
      </w:r>
    </w:p>
    <w:p w14:paraId="218B7917" w14:textId="19ADE81F" w:rsidR="003C094F" w:rsidRPr="00EE426C" w:rsidRDefault="003C094F" w:rsidP="003D2E63">
      <w:pPr>
        <w:pStyle w:val="AuthorAffiliation"/>
      </w:pPr>
      <w:r w:rsidRPr="00EE426C">
        <w:rPr>
          <w:vertAlign w:val="superscript"/>
        </w:rPr>
        <w:t>1</w:t>
      </w:r>
      <w:r w:rsidRPr="00EE426C">
        <w:t xml:space="preserve"> University</w:t>
      </w:r>
      <w:r w:rsidR="00A33FDE">
        <w:t xml:space="preserve"> of Portsmouth</w:t>
      </w:r>
      <w:r w:rsidRPr="00EE426C">
        <w:t xml:space="preserve">, </w:t>
      </w:r>
      <w:r w:rsidR="00A33FDE">
        <w:t>Portsmouth</w:t>
      </w:r>
      <w:r w:rsidR="00B26360">
        <w:t>,</w:t>
      </w:r>
      <w:r w:rsidRPr="00EE426C">
        <w:t xml:space="preserve"> </w:t>
      </w:r>
      <w:r w:rsidR="00B26360">
        <w:t>PO1 3DJ</w:t>
      </w:r>
      <w:r w:rsidRPr="00EE426C">
        <w:t>, U</w:t>
      </w:r>
      <w:r w:rsidR="00B26360">
        <w:t>K</w:t>
      </w:r>
    </w:p>
    <w:p w14:paraId="7EB12D43" w14:textId="7DF41FFA" w:rsidR="003C094F" w:rsidRPr="006809AE" w:rsidRDefault="003C094F" w:rsidP="003D2E63">
      <w:pPr>
        <w:pStyle w:val="AuthorAffiliation"/>
      </w:pPr>
      <w:r w:rsidRPr="006809AE">
        <w:rPr>
          <w:vertAlign w:val="superscript"/>
        </w:rPr>
        <w:t>2</w:t>
      </w:r>
      <w:r w:rsidRPr="006809AE">
        <w:t xml:space="preserve"> </w:t>
      </w:r>
      <w:r w:rsidR="00B26360">
        <w:t>Chailey Heritage Foundation,</w:t>
      </w:r>
      <w:r w:rsidRPr="006809AE">
        <w:t xml:space="preserve"> </w:t>
      </w:r>
      <w:r w:rsidR="00B26360">
        <w:t>North Chailey.</w:t>
      </w:r>
      <w:r w:rsidRPr="006809AE">
        <w:t xml:space="preserve"> </w:t>
      </w:r>
      <w:r w:rsidR="00B26360">
        <w:t>BN8 4EF</w:t>
      </w:r>
      <w:r w:rsidRPr="006809AE">
        <w:t xml:space="preserve">, </w:t>
      </w:r>
      <w:r w:rsidR="00B26360">
        <w:t>UK</w:t>
      </w:r>
      <w:r w:rsidRPr="006809AE">
        <w:br/>
      </w:r>
      <w:r w:rsidR="00B26360">
        <w:rPr>
          <w:rStyle w:val="e-mail"/>
        </w:rPr>
        <w:t>malik.haddad@port.ac.uk</w:t>
      </w:r>
    </w:p>
    <w:p w14:paraId="6E224F3C" w14:textId="01CF608B" w:rsidR="003C094F" w:rsidRPr="00EE426C" w:rsidRDefault="003C094F" w:rsidP="00C8295F">
      <w:pPr>
        <w:pStyle w:val="Abstract0"/>
      </w:pPr>
      <w:r w:rsidRPr="00EE426C">
        <w:rPr>
          <w:b/>
          <w:bCs/>
        </w:rPr>
        <w:t>Abstract.</w:t>
      </w:r>
      <w:r w:rsidR="00C328C9" w:rsidRPr="00B26360">
        <w:t xml:space="preserve"> </w:t>
      </w:r>
      <w:r w:rsidR="00B26360" w:rsidRPr="00B26360">
        <w:t>This paper presents a new system to steer a powered wheelchair using a Sharp IR sensor and a Raspberry Pi.</w:t>
      </w:r>
      <w:r w:rsidR="00C328C9">
        <w:t xml:space="preserve"> Interviews with operational therapists, helpers and carers at Cahiley Heritage Foundation/School showed that clicking noise generated from closing switch contact</w:t>
      </w:r>
      <w:r w:rsidR="00114919">
        <w:t xml:space="preserve"> used</w:t>
      </w:r>
      <w:r w:rsidR="00C328C9">
        <w:t xml:space="preserve"> to operate powered wheelchairs disturbed </w:t>
      </w:r>
      <w:r w:rsidR="00114919">
        <w:t xml:space="preserve">the </w:t>
      </w:r>
      <w:r w:rsidR="00C328C9">
        <w:t>attention and reduced the focus of young wheelchair users suffering from mental or physical disability</w:t>
      </w:r>
      <w:r w:rsidR="00C8295F">
        <w:t>. Also switches often slipped away and became unreachable.</w:t>
      </w:r>
      <w:r w:rsidR="00C328C9" w:rsidRPr="00C328C9">
        <w:t xml:space="preserve"> </w:t>
      </w:r>
      <w:r w:rsidR="00C328C9">
        <w:t>The new system replaced lever-switches used to steer powered wheelchairs</w:t>
      </w:r>
      <w:r w:rsidR="00114919">
        <w:t xml:space="preserve"> by</w:t>
      </w:r>
      <w:r w:rsidR="00C328C9">
        <w:t xml:space="preserve"> an electronic circuit. </w:t>
      </w:r>
      <w:r w:rsidR="00C8295F">
        <w:t>The circuit consisted</w:t>
      </w:r>
      <w:r w:rsidR="00B26360" w:rsidRPr="00B26360">
        <w:t xml:space="preserve"> of a Sharp IR sensor, Analogue to Digital converter, relay</w:t>
      </w:r>
      <w:r w:rsidR="00B830D4">
        <w:t>s, and a Raspberry Pi</w:t>
      </w:r>
      <w:r w:rsidR="00B26360" w:rsidRPr="00B26360">
        <w:t>. The sharp IR sensor detected m</w:t>
      </w:r>
      <w:r w:rsidR="00B830D4">
        <w:t>ovement in its range and</w:t>
      </w:r>
      <w:r w:rsidR="00B26360" w:rsidRPr="00B26360">
        <w:t xml:space="preserve"> </w:t>
      </w:r>
      <w:r w:rsidR="00B830D4">
        <w:t>t</w:t>
      </w:r>
      <w:r w:rsidR="00B26360" w:rsidRPr="00B26360">
        <w:t xml:space="preserve">he Raspberry Pi interpreted the data and generated commands to steer a powered wheelchair. Two modes </w:t>
      </w:r>
      <w:r w:rsidR="00B830D4">
        <w:t xml:space="preserve">were used </w:t>
      </w:r>
      <w:r w:rsidR="00B26360" w:rsidRPr="00B26360">
        <w:t>to overcome the problem of</w:t>
      </w:r>
      <w:r w:rsidR="00B830D4">
        <w:t xml:space="preserve"> sensors slipping from position: </w:t>
      </w:r>
      <w:r w:rsidR="00B830D4" w:rsidRPr="00B26360">
        <w:t>Click to Calibrate and Auto-Calibrate</w:t>
      </w:r>
      <w:r w:rsidR="00B830D4">
        <w:t>.</w:t>
      </w:r>
      <w:r w:rsidR="00B26360" w:rsidRPr="00B26360">
        <w:t xml:space="preserve"> A technical User Interface was created to modify sensitivity, user and detection settings. Practical testing showed the system behaved satisfactorily. It detected users’ voluntary movements and used the</w:t>
      </w:r>
      <w:r w:rsidR="00C8295F">
        <w:t xml:space="preserve">m to steer a powered wheelchair and overcome the problem of switches slipping from position. </w:t>
      </w:r>
      <w:r w:rsidR="00B26360" w:rsidRPr="00B26360">
        <w:t>Clinical trials will be conducted at Chailey Heritage Foundation.</w:t>
      </w:r>
    </w:p>
    <w:p w14:paraId="3546A037" w14:textId="5F1996A8" w:rsidR="003C094F" w:rsidRPr="00EE426C" w:rsidRDefault="003C094F" w:rsidP="00C45B06">
      <w:pPr>
        <w:pStyle w:val="Keywords0"/>
      </w:pPr>
      <w:r w:rsidRPr="00EE426C">
        <w:rPr>
          <w:b/>
          <w:bCs/>
        </w:rPr>
        <w:t>Keywords:</w:t>
      </w:r>
      <w:r w:rsidRPr="00EE426C">
        <w:t xml:space="preserve"> </w:t>
      </w:r>
      <w:r w:rsidR="00B65685">
        <w:t xml:space="preserve">Disabled, </w:t>
      </w:r>
      <w:r w:rsidR="00B830D4">
        <w:t>Infrared</w:t>
      </w:r>
      <w:r w:rsidR="00B65685">
        <w:t xml:space="preserve"> S</w:t>
      </w:r>
      <w:r w:rsidR="00B26360" w:rsidRPr="00B26360">
        <w:t xml:space="preserve">ensor, </w:t>
      </w:r>
      <w:r w:rsidR="00B830D4">
        <w:t>User Interface</w:t>
      </w:r>
      <w:r w:rsidR="00B26360">
        <w:t>, Wheelcha</w:t>
      </w:r>
      <w:r w:rsidR="00B65685">
        <w:t>i</w:t>
      </w:r>
      <w:r w:rsidR="00B26360">
        <w:t>r.</w:t>
      </w:r>
    </w:p>
    <w:p w14:paraId="717D3BB7" w14:textId="34B99751" w:rsidR="003C094F" w:rsidRDefault="00B26360" w:rsidP="003C094F">
      <w:pPr>
        <w:pStyle w:val="heading1"/>
        <w:numPr>
          <w:ilvl w:val="0"/>
          <w:numId w:val="5"/>
        </w:numPr>
        <w:tabs>
          <w:tab w:val="clear" w:pos="454"/>
        </w:tabs>
        <w:overflowPunct w:val="0"/>
        <w:autoSpaceDE w:val="0"/>
        <w:autoSpaceDN w:val="0"/>
        <w:adjustRightInd w:val="0"/>
        <w:spacing w:before="360" w:after="240" w:line="300" w:lineRule="atLeast"/>
        <w:jc w:val="left"/>
        <w:textAlignment w:val="baseline"/>
        <w:outlineLvl w:val="0"/>
      </w:pPr>
      <w:r>
        <w:t>Introduction</w:t>
      </w:r>
    </w:p>
    <w:p w14:paraId="6A02E79B" w14:textId="77777777" w:rsidR="00B830D4" w:rsidRDefault="00B26360" w:rsidP="00B830D4">
      <w:pPr>
        <w:pStyle w:val="NormalText"/>
      </w:pPr>
      <w:r w:rsidRPr="00B26360">
        <w:t>This paper presents a new system to steer a powered wheelchair using a Sharp IR sensor, a Raspberry Pi and a set of relays. The work described here is part of broader research carried by the authors at Chailey Heritage Foundation and the University of Portsmouth funded by the Engineering and Physical Sciences Council (EPSRC) [1]. The main aims of this research are to use AI techniques to increase mobility and improve the quality of life of disabled powered wheelchair users by improving their self-reliance and confidence.</w:t>
      </w:r>
    </w:p>
    <w:p w14:paraId="57B520E6" w14:textId="7B740D34" w:rsidR="00B26360" w:rsidRDefault="00B26360" w:rsidP="00B830D4">
      <w:pPr>
        <w:pStyle w:val="NormalText"/>
        <w:ind w:firstLine="227"/>
      </w:pPr>
      <w:r>
        <w:t xml:space="preserve">Recent studies showed that around one sixth of the world population were suffering from some sort of disability with 2-4% of them were diagnosed with mobility problems [2]. Due to recent medical advancements, population ageing and the spread of long term </w:t>
      </w:r>
      <w:r>
        <w:lastRenderedPageBreak/>
        <w:t>health problems thes</w:t>
      </w:r>
      <w:r w:rsidR="00B830D4">
        <w:t>e figures were increasing [2,3] and d</w:t>
      </w:r>
      <w:r>
        <w:t xml:space="preserve">isabled individuals </w:t>
      </w:r>
      <w:r w:rsidR="00B830D4">
        <w:t xml:space="preserve">usually </w:t>
      </w:r>
      <w:r>
        <w:t xml:space="preserve">suffered from </w:t>
      </w:r>
      <w:r w:rsidR="00B830D4">
        <w:t xml:space="preserve">a </w:t>
      </w:r>
      <w:r>
        <w:t>lower quality of life [4].</w:t>
      </w:r>
    </w:p>
    <w:p w14:paraId="5ABBECBF" w14:textId="3B8AF8B0" w:rsidR="00B26360" w:rsidRDefault="00B26360" w:rsidP="00B830D4">
      <w:pPr>
        <w:pStyle w:val="NormalText"/>
        <w:ind w:firstLine="227"/>
      </w:pPr>
      <w:r>
        <w:t>Disabled people often used powered mob</w:t>
      </w:r>
      <w:r w:rsidR="00EF6850">
        <w:t xml:space="preserve">ility for daily activities [5] and </w:t>
      </w:r>
      <w:r>
        <w:t xml:space="preserve">researchers </w:t>
      </w:r>
      <w:r w:rsidR="00EF6850">
        <w:t>have aimed to improve</w:t>
      </w:r>
      <w:r>
        <w:t xml:space="preserve"> powered mobility using: sensor systems [6], ultrasonics [7,8] Multiple Criteria Decision Making and ultrasonic sens</w:t>
      </w:r>
      <w:r w:rsidR="009E5C30">
        <w:t>ors [9,10], Expert Systems [11,12</w:t>
      </w:r>
      <w:r>
        <w:t>],</w:t>
      </w:r>
      <w:r w:rsidR="009E5C30">
        <w:t xml:space="preserve"> Rule Based Systems [13</w:t>
      </w:r>
      <w:r>
        <w:t xml:space="preserve">], microcomputers </w:t>
      </w:r>
      <w:r w:rsidR="009E5C30">
        <w:t>and Human Machine Interfaces [14,15</w:t>
      </w:r>
      <w:r>
        <w:t>], Deep Lear</w:t>
      </w:r>
      <w:r w:rsidR="009E5C30">
        <w:t>ning [2] and camera modules [16-18</w:t>
      </w:r>
      <w:r>
        <w:t>]</w:t>
      </w:r>
    </w:p>
    <w:p w14:paraId="56336E13" w14:textId="4C798B07" w:rsidR="00B26360" w:rsidRDefault="00EF6850" w:rsidP="00B26360">
      <w:pPr>
        <w:pStyle w:val="NormalText"/>
        <w:ind w:firstLine="227"/>
      </w:pPr>
      <w:r>
        <w:t>W</w:t>
      </w:r>
      <w:r w:rsidR="00B26360">
        <w:t xml:space="preserve">heelchair </w:t>
      </w:r>
      <w:r>
        <w:t xml:space="preserve">is </w:t>
      </w:r>
      <w:r w:rsidR="00B26360">
        <w:t>often controlled their speed and direction with a joystick. If a user lacked the coordination to effectively use a joystick or if they could not use their hands or fingers then other input devices could be used (lever-switch, foot control, sip tubes/puff switches, or he</w:t>
      </w:r>
      <w:r>
        <w:t>ad or chin controllers, etc.). O</w:t>
      </w:r>
      <w:r w:rsidR="00B26360">
        <w:t xml:space="preserve">f these lever switches were often used to control powered wheelchairs. A lever-switch was a type of electrical component used to control current </w:t>
      </w:r>
      <w:r w:rsidR="00E93187">
        <w:t>to the electrical motors. Fig.</w:t>
      </w:r>
      <w:r w:rsidR="00B26360">
        <w:t xml:space="preserve"> 1 shows a lever switch used to control a powered wheelchair.</w:t>
      </w:r>
    </w:p>
    <w:p w14:paraId="472765AC" w14:textId="4E3F3496" w:rsidR="00B26360" w:rsidRDefault="00B26360" w:rsidP="00B26360">
      <w:pPr>
        <w:pStyle w:val="NormalText"/>
        <w:ind w:firstLine="227"/>
        <w:jc w:val="center"/>
      </w:pPr>
      <w:r>
        <w:rPr>
          <w:noProof/>
        </w:rPr>
        <w:drawing>
          <wp:inline distT="0" distB="0" distL="0" distR="0" wp14:anchorId="043962B4" wp14:editId="3752C5DC">
            <wp:extent cx="3127375" cy="1743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7375" cy="1743710"/>
                    </a:xfrm>
                    <a:prstGeom prst="rect">
                      <a:avLst/>
                    </a:prstGeom>
                    <a:noFill/>
                  </pic:spPr>
                </pic:pic>
              </a:graphicData>
            </a:graphic>
          </wp:inline>
        </w:drawing>
      </w:r>
    </w:p>
    <w:p w14:paraId="69D131A9" w14:textId="3907FD30" w:rsidR="000E54B2" w:rsidRPr="000E54B2" w:rsidRDefault="000E54B2" w:rsidP="000E54B2">
      <w:pPr>
        <w:pStyle w:val="FigureCaption0"/>
        <w:jc w:val="center"/>
        <w:rPr>
          <w:b/>
        </w:rPr>
      </w:pPr>
      <w:r w:rsidRPr="000E54B2">
        <w:rPr>
          <w:b/>
        </w:rPr>
        <w:t>Fig. 1.</w:t>
      </w:r>
      <w:r w:rsidRPr="000E54B2">
        <w:t xml:space="preserve"> Lever-switch used to steer a powered wheelchair [7].</w:t>
      </w:r>
    </w:p>
    <w:p w14:paraId="08BD84EC" w14:textId="77FDB4C3" w:rsidR="008C34FC" w:rsidRDefault="008C34FC" w:rsidP="008C34FC">
      <w:pPr>
        <w:pStyle w:val="NormalText"/>
      </w:pPr>
      <w:r>
        <w:t xml:space="preserve">Several switches were </w:t>
      </w:r>
      <w:r w:rsidR="00EF6850">
        <w:t xml:space="preserve">often </w:t>
      </w:r>
      <w:r>
        <w:t>used to control a wheelchair. Wheelchair controllers have normally been open-loop. Powered wheelchair users indicated their preferred direction by pressing the switch responsible for driving a wheelchair in that direction. Pressing the switch closed contacts and connected a circuit which triggered a specific relay and allowed current to flow to activate the motor responsible for driving the wheelchair in the desired direction.</w:t>
      </w:r>
    </w:p>
    <w:p w14:paraId="3EAD78D8" w14:textId="5B0C81FE" w:rsidR="008C34FC" w:rsidRDefault="008C34FC" w:rsidP="008C34FC">
      <w:pPr>
        <w:pStyle w:val="NormalText"/>
        <w:ind w:firstLine="227"/>
      </w:pPr>
      <w:r>
        <w:t>Closing switch contacts made clicking sound</w:t>
      </w:r>
      <w:r w:rsidR="00EF6850">
        <w:t>s</w:t>
      </w:r>
      <w:r>
        <w:t xml:space="preserve">. Recent interviews carried out by the authors with operational therapists, helpers and carers at Cahiley Heritage Foundation/School revealed that the clicking noise caused discomfort, disturbed attention and reduced the focus of some young wheelchair users suffering from mental or physical disability. Also switches often slipped away and became unreachable because of wheelchair movement or because of the terrain. Helpers’ intervention was often required to reposition a switch. That often disrupted driving sessions and user engagement. </w:t>
      </w:r>
    </w:p>
    <w:p w14:paraId="58CF59F8" w14:textId="25BB56FD" w:rsidR="008C34FC" w:rsidRDefault="008C34FC" w:rsidP="008C34FC">
      <w:pPr>
        <w:pStyle w:val="NormalText"/>
        <w:ind w:firstLine="227"/>
      </w:pPr>
      <w:r>
        <w:t xml:space="preserve">A new system is presented in this paper to replace the lever switches and overcome the problem of switches slipping from position. The next Section presents the new </w:t>
      </w:r>
      <w:r>
        <w:lastRenderedPageBreak/>
        <w:t>system. Section 3 presents some results and discussion. Conclusions and future work are presented within Section 4.</w:t>
      </w:r>
    </w:p>
    <w:p w14:paraId="1B8D8B00" w14:textId="77777777" w:rsidR="008C34FC" w:rsidRPr="008C34FC" w:rsidRDefault="008C34FC" w:rsidP="008C34FC">
      <w:pPr>
        <w:pStyle w:val="heading1"/>
        <w:numPr>
          <w:ilvl w:val="0"/>
          <w:numId w:val="5"/>
        </w:numPr>
        <w:tabs>
          <w:tab w:val="clear" w:pos="454"/>
        </w:tabs>
        <w:overflowPunct w:val="0"/>
        <w:autoSpaceDE w:val="0"/>
        <w:autoSpaceDN w:val="0"/>
        <w:adjustRightInd w:val="0"/>
        <w:spacing w:before="360" w:after="240" w:line="300" w:lineRule="atLeast"/>
        <w:jc w:val="left"/>
        <w:textAlignment w:val="baseline"/>
        <w:outlineLvl w:val="0"/>
      </w:pPr>
      <w:r w:rsidRPr="008C34FC">
        <w:t>The New Approach</w:t>
      </w:r>
    </w:p>
    <w:p w14:paraId="5AB6522A" w14:textId="43FDEC6C" w:rsidR="00332C67" w:rsidRDefault="008C34FC" w:rsidP="00332C67">
      <w:pPr>
        <w:pStyle w:val="NormalText"/>
      </w:pPr>
      <w:r w:rsidRPr="008C34FC">
        <w:t>The work presented in this paper replaced the lever-switch used to operate powered wheelchairs with a new system that did not generate clicking sound</w:t>
      </w:r>
      <w:r w:rsidR="00EF6850">
        <w:t>s</w:t>
      </w:r>
      <w:r w:rsidRPr="008C34FC">
        <w:t xml:space="preserve"> and that overcame the problem of repositioning. A replacement system was created using a Sharp IR ran</w:t>
      </w:r>
      <w:r w:rsidR="00EF6850">
        <w:t xml:space="preserve">ge sensor (SHARP GP2Y0A41SK0F) </w:t>
      </w:r>
      <w:r w:rsidR="00C8295F">
        <w:t>and a Raspberry Pi. The</w:t>
      </w:r>
      <w:r w:rsidRPr="008C34FC">
        <w:t xml:space="preserve"> prototype system is shown </w:t>
      </w:r>
      <w:r w:rsidR="00E93187">
        <w:t>in Fig.</w:t>
      </w:r>
      <w:r w:rsidRPr="008C34FC">
        <w:t xml:space="preserve"> 2</w:t>
      </w:r>
      <w:r>
        <w:t>.</w:t>
      </w:r>
    </w:p>
    <w:p w14:paraId="78631E31" w14:textId="2FC2AEBD" w:rsidR="000E54B2" w:rsidRDefault="008C34FC" w:rsidP="00332C67">
      <w:pPr>
        <w:pStyle w:val="NormalText"/>
        <w:jc w:val="center"/>
      </w:pPr>
      <w:r w:rsidRPr="000E54B2">
        <w:rPr>
          <w:b/>
          <w:noProof/>
          <w:sz w:val="18"/>
        </w:rPr>
        <w:drawing>
          <wp:inline distT="0" distB="0" distL="0" distR="0" wp14:anchorId="6FED13B9" wp14:editId="0219B85E">
            <wp:extent cx="4057650" cy="17162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6230" cy="1719837"/>
                    </a:xfrm>
                    <a:prstGeom prst="rect">
                      <a:avLst/>
                    </a:prstGeom>
                    <a:noFill/>
                    <a:ln>
                      <a:noFill/>
                    </a:ln>
                  </pic:spPr>
                </pic:pic>
              </a:graphicData>
            </a:graphic>
          </wp:inline>
        </w:drawing>
      </w:r>
    </w:p>
    <w:p w14:paraId="082F4415" w14:textId="456381CB" w:rsidR="000E54B2" w:rsidRPr="000E54B2" w:rsidRDefault="000E54B2" w:rsidP="000E54B2">
      <w:pPr>
        <w:pStyle w:val="FigureCaption0"/>
        <w:jc w:val="center"/>
      </w:pPr>
      <w:r w:rsidRPr="000E54B2">
        <w:rPr>
          <w:b/>
        </w:rPr>
        <w:t>Fig. 2.</w:t>
      </w:r>
      <w:r w:rsidRPr="000E54B2">
        <w:t xml:space="preserve"> Prototype of the new system to replace lever-switches.</w:t>
      </w:r>
    </w:p>
    <w:p w14:paraId="29DBFCC7" w14:textId="6A6F41F3" w:rsidR="008C34FC" w:rsidRDefault="00EF6850" w:rsidP="00EF6850">
      <w:pPr>
        <w:pStyle w:val="NormalText"/>
      </w:pPr>
      <w:r>
        <w:t>The Sharp IR range sensor</w:t>
      </w:r>
      <w:r w:rsidR="008C34FC">
        <w:t xml:space="preserve"> was suitable to detect objects in ranges from 4cm to 30cm and required 5Volts DC and </w:t>
      </w:r>
      <w:r>
        <w:t xml:space="preserve">ground connections. The </w:t>
      </w:r>
      <w:r w:rsidR="008C34FC">
        <w:t>Sharp sensor communicated with the Raspberry Pi and a program was created using Python program</w:t>
      </w:r>
      <w:r w:rsidR="00E93187">
        <w:t>ming language as shown in Fig.</w:t>
      </w:r>
      <w:r w:rsidR="008C34FC">
        <w:t xml:space="preserve"> 3. To co</w:t>
      </w:r>
      <w:r>
        <w:t xml:space="preserve">ntrol the function of the </w:t>
      </w:r>
      <w:r w:rsidR="008C34FC">
        <w:t xml:space="preserve">range sensor, a simple User Interface (UI) was created containing three buttons: Start, Stop and Calibrate. The </w:t>
      </w:r>
      <w:r>
        <w:t>UI</w:t>
      </w:r>
      <w:r w:rsidR="00E93187">
        <w:t xml:space="preserve"> is shown in Fig.</w:t>
      </w:r>
      <w:r w:rsidR="008C34FC">
        <w:t xml:space="preserve"> 4.</w:t>
      </w:r>
      <w:r w:rsidR="00C8295F">
        <w:t xml:space="preserve"> Users with cognitive disability</w:t>
      </w:r>
      <w:r w:rsidR="00255699">
        <w:t xml:space="preserve"> often</w:t>
      </w:r>
      <w:r w:rsidR="00C8295F">
        <w:t xml:space="preserve"> used the UI.</w:t>
      </w:r>
      <w:r w:rsidR="008C34FC">
        <w:t xml:space="preserve"> </w:t>
      </w:r>
      <w:r>
        <w:t xml:space="preserve">The simple UI matched the capabilities of users with disability. </w:t>
      </w:r>
      <w:r w:rsidR="008C34FC">
        <w:t xml:space="preserve">The new system </w:t>
      </w:r>
      <w:r>
        <w:t>had</w:t>
      </w:r>
      <w:r w:rsidR="009E5C30">
        <w:t xml:space="preserve"> a</w:t>
      </w:r>
      <w:r w:rsidR="008C34FC">
        <w:t xml:space="preserve"> straightforward operation </w:t>
      </w:r>
      <w:r w:rsidR="009E5C30">
        <w:t xml:space="preserve">for </w:t>
      </w:r>
      <w:r w:rsidR="008C34FC">
        <w:t>steering powered wheelchairs</w:t>
      </w:r>
      <w:r w:rsidR="009E5C30">
        <w:t xml:space="preserve"> and provided a suitable match between desired commands and user capabilities [19]</w:t>
      </w:r>
      <w:r w:rsidR="008C34FC">
        <w:t>.</w:t>
      </w:r>
      <w:r w:rsidR="00C8295F">
        <w:t xml:space="preserve"> </w:t>
      </w:r>
    </w:p>
    <w:p w14:paraId="09E2C819" w14:textId="170F8DCF" w:rsidR="0095765C" w:rsidRDefault="0095765C" w:rsidP="0095765C">
      <w:pPr>
        <w:pStyle w:val="NormalText"/>
        <w:jc w:val="center"/>
      </w:pPr>
      <w:r>
        <w:rPr>
          <w:noProof/>
        </w:rPr>
        <w:lastRenderedPageBreak/>
        <w:drawing>
          <wp:inline distT="0" distB="0" distL="0" distR="0" wp14:anchorId="5E7439E4" wp14:editId="5896B547">
            <wp:extent cx="4392295" cy="4196148"/>
            <wp:effectExtent l="19050" t="19050" r="19050" b="196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2295" cy="4196148"/>
                    </a:xfrm>
                    <a:prstGeom prst="rect">
                      <a:avLst/>
                    </a:prstGeom>
                    <a:noFill/>
                    <a:ln>
                      <a:solidFill>
                        <a:schemeClr val="tx1"/>
                      </a:solidFill>
                    </a:ln>
                  </pic:spPr>
                </pic:pic>
              </a:graphicData>
            </a:graphic>
          </wp:inline>
        </w:drawing>
      </w:r>
    </w:p>
    <w:p w14:paraId="68C0825E" w14:textId="26F1E275" w:rsidR="0095765C" w:rsidRDefault="0095765C" w:rsidP="0095765C">
      <w:pPr>
        <w:pStyle w:val="FigureCaption0"/>
      </w:pPr>
      <w:r>
        <w:rPr>
          <w:b/>
        </w:rPr>
        <w:t>Fig. 3.</w:t>
      </w:r>
      <w:r w:rsidRPr="0095765C">
        <w:t xml:space="preserve"> Python3 program used to the create User Interface and control the Sharp IR range sensor</w:t>
      </w:r>
      <w:r>
        <w:t>.</w:t>
      </w:r>
    </w:p>
    <w:p w14:paraId="0F882473" w14:textId="6B531459" w:rsidR="0095765C" w:rsidRDefault="0095765C" w:rsidP="00332C67">
      <w:pPr>
        <w:pStyle w:val="FigureCaption0"/>
        <w:jc w:val="center"/>
      </w:pPr>
      <w:r>
        <w:rPr>
          <w:noProof/>
        </w:rPr>
        <w:drawing>
          <wp:inline distT="0" distB="0" distL="0" distR="0" wp14:anchorId="321BF19C" wp14:editId="7D841CDF">
            <wp:extent cx="4392295" cy="1175502"/>
            <wp:effectExtent l="19050" t="19050" r="27305" b="2476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b="12566"/>
                    <a:stretch/>
                  </pic:blipFill>
                  <pic:spPr bwMode="auto">
                    <a:xfrm>
                      <a:off x="0" y="0"/>
                      <a:ext cx="4392295" cy="117550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40822E" w14:textId="4F9A34D5" w:rsidR="0095765C" w:rsidRDefault="0095765C" w:rsidP="0095765C">
      <w:pPr>
        <w:pStyle w:val="FigureCaption0"/>
        <w:jc w:val="center"/>
        <w:rPr>
          <w:b/>
        </w:rPr>
      </w:pPr>
      <w:r>
        <w:rPr>
          <w:b/>
        </w:rPr>
        <w:t>Fig.</w:t>
      </w:r>
      <w:r w:rsidRPr="0095765C">
        <w:rPr>
          <w:b/>
        </w:rPr>
        <w:t xml:space="preserve"> 4</w:t>
      </w:r>
      <w:r>
        <w:rPr>
          <w:b/>
        </w:rPr>
        <w:t>.</w:t>
      </w:r>
      <w:r w:rsidRPr="0095765C">
        <w:t xml:space="preserve"> </w:t>
      </w:r>
      <w:r w:rsidR="00EF6850">
        <w:t>Simple user i</w:t>
      </w:r>
      <w:r w:rsidRPr="0095765C">
        <w:t>nterface to control the function of the Sharp IR range sensor.</w:t>
      </w:r>
    </w:p>
    <w:p w14:paraId="19F31B73" w14:textId="7AF8C494" w:rsidR="0095765C" w:rsidRDefault="0095765C" w:rsidP="0095765C">
      <w:pPr>
        <w:pStyle w:val="NormalText"/>
      </w:pPr>
      <w:r>
        <w:t>The program was i</w:t>
      </w:r>
      <w:r w:rsidR="00EF6850">
        <w:t xml:space="preserve">nstalled on to the Raspberry Pi. </w:t>
      </w:r>
      <w:r>
        <w:t xml:space="preserve">The Start button was used to activate the sensor. For safety reasons the sensor would not control the function of the wheelchair unless the Start Button was pressed. If the Start Button was pressed, the sensor would detect the nearest object in its range and the Raspberry Pi would calculate </w:t>
      </w:r>
      <w:r>
        <w:lastRenderedPageBreak/>
        <w:t xml:space="preserve">the distance between them. This distance was used as a reference to check for movement. </w:t>
      </w:r>
    </w:p>
    <w:p w14:paraId="1B4DA796" w14:textId="67C683B2" w:rsidR="0095765C" w:rsidRDefault="0095765C" w:rsidP="0095765C">
      <w:pPr>
        <w:pStyle w:val="NormalText"/>
        <w:ind w:firstLine="227"/>
      </w:pPr>
      <w:r>
        <w:t>If the sensor detected an object in its range, the sensor would send analogue data to Channel 0 of the ADC. The ADC would convert the analogue data to digital data that could be interpreted by the Raspberry Pi. The digital data was used to calculated the distance between the sensor and the detected object using Equation 1.</w:t>
      </w:r>
    </w:p>
    <w:p w14:paraId="184B6BE0" w14:textId="3048FF4F" w:rsidR="0095765C" w:rsidRPr="0095765C" w:rsidRDefault="0095765C" w:rsidP="0095765C">
      <w:pPr>
        <w:spacing w:before="240" w:after="240"/>
        <w:jc w:val="center"/>
        <w:rPr>
          <w:rFonts w:ascii="Times New Roman" w:eastAsiaTheme="minorEastAsia" w:hAnsi="Times New Roman"/>
          <w:lang w:val="en-GB"/>
        </w:rPr>
      </w:pPr>
      <m:oMath>
        <m:r>
          <w:rPr>
            <w:rFonts w:ascii="Cambria Math" w:hAnsi="Cambria Math"/>
            <w:lang w:val="en-GB"/>
          </w:rPr>
          <m:t>D=16.2537</m:t>
        </m:r>
        <m:sSup>
          <m:sSupPr>
            <m:ctrlPr>
              <w:rPr>
                <w:rFonts w:ascii="Cambria Math" w:hAnsi="Cambria Math"/>
                <w:i/>
                <w:lang w:val="en-GB"/>
              </w:rPr>
            </m:ctrlPr>
          </m:sSupPr>
          <m:e>
            <m:r>
              <w:rPr>
                <w:rFonts w:ascii="Cambria Math" w:hAnsi="Cambria Math"/>
                <w:lang w:val="en-GB"/>
              </w:rPr>
              <m:t>v</m:t>
            </m:r>
          </m:e>
          <m:sup>
            <m:r>
              <w:rPr>
                <w:rFonts w:ascii="Cambria Math" w:hAnsi="Cambria Math"/>
                <w:lang w:val="en-GB"/>
              </w:rPr>
              <m:t>4</m:t>
            </m:r>
          </m:sup>
        </m:sSup>
        <m:r>
          <w:rPr>
            <w:rFonts w:ascii="Cambria Math" w:hAnsi="Cambria Math"/>
            <w:lang w:val="en-GB"/>
          </w:rPr>
          <m:t>-129.893</m:t>
        </m:r>
        <m:sSup>
          <m:sSupPr>
            <m:ctrlPr>
              <w:rPr>
                <w:rFonts w:ascii="Cambria Math" w:hAnsi="Cambria Math"/>
                <w:i/>
                <w:lang w:val="en-GB"/>
              </w:rPr>
            </m:ctrlPr>
          </m:sSupPr>
          <m:e>
            <m:r>
              <w:rPr>
                <w:rFonts w:ascii="Cambria Math" w:hAnsi="Cambria Math"/>
                <w:lang w:val="en-GB"/>
              </w:rPr>
              <m:t>v</m:t>
            </m:r>
          </m:e>
          <m:sup>
            <m:r>
              <w:rPr>
                <w:rFonts w:ascii="Cambria Math" w:hAnsi="Cambria Math"/>
                <w:lang w:val="en-GB"/>
              </w:rPr>
              <m:t>3</m:t>
            </m:r>
          </m:sup>
        </m:sSup>
        <m:r>
          <w:rPr>
            <w:rFonts w:ascii="Cambria Math" w:hAnsi="Cambria Math"/>
            <w:lang w:val="en-GB"/>
          </w:rPr>
          <m:t>+382.268</m:t>
        </m:r>
        <m:sSup>
          <m:sSupPr>
            <m:ctrlPr>
              <w:rPr>
                <w:rFonts w:ascii="Cambria Math" w:hAnsi="Cambria Math"/>
                <w:i/>
                <w:lang w:val="en-GB"/>
              </w:rPr>
            </m:ctrlPr>
          </m:sSupPr>
          <m:e>
            <m:r>
              <w:rPr>
                <w:rFonts w:ascii="Cambria Math" w:hAnsi="Cambria Math"/>
                <w:lang w:val="en-GB"/>
              </w:rPr>
              <m:t>v</m:t>
            </m:r>
          </m:e>
          <m:sup>
            <m:r>
              <w:rPr>
                <w:rFonts w:ascii="Cambria Math" w:hAnsi="Cambria Math"/>
                <w:lang w:val="en-GB"/>
              </w:rPr>
              <m:t>2</m:t>
            </m:r>
          </m:sup>
        </m:sSup>
        <m:r>
          <w:rPr>
            <w:rFonts w:ascii="Cambria Math" w:hAnsi="Cambria Math"/>
            <w:lang w:val="en-GB"/>
          </w:rPr>
          <m:t>-512.611v+301.439</m:t>
        </m:r>
      </m:oMath>
      <w:r w:rsidRPr="0095765C">
        <w:rPr>
          <w:rFonts w:ascii="Times New Roman" w:eastAsiaTheme="minorEastAsia" w:hAnsi="Times New Roman"/>
          <w:lang w:val="en-GB"/>
        </w:rPr>
        <w:tab/>
        <w:t>(1)</w:t>
      </w:r>
    </w:p>
    <w:p w14:paraId="3624B4E3" w14:textId="77777777" w:rsidR="0095765C" w:rsidRDefault="0095765C" w:rsidP="0095765C">
      <w:pPr>
        <w:pStyle w:val="NormalText"/>
      </w:pPr>
      <w:r>
        <w:t xml:space="preserve">Where </w:t>
      </w:r>
      <w:r w:rsidRPr="0095765C">
        <w:rPr>
          <w:i/>
        </w:rPr>
        <w:t>D</w:t>
      </w:r>
      <w:r>
        <w:t xml:space="preserve"> represented the distance between the sensor and the detected object and </w:t>
      </w:r>
      <w:r w:rsidRPr="0095765C">
        <w:rPr>
          <w:i/>
        </w:rPr>
        <w:t>v</w:t>
      </w:r>
      <w:r>
        <w:t xml:space="preserve"> represented the digital value generated by ADC.</w:t>
      </w:r>
    </w:p>
    <w:p w14:paraId="7868840E" w14:textId="65E5A62B" w:rsidR="0095765C" w:rsidRDefault="0095765C" w:rsidP="0095765C">
      <w:pPr>
        <w:pStyle w:val="NormalText"/>
        <w:ind w:firstLine="227"/>
      </w:pPr>
      <w:r>
        <w:t xml:space="preserve">If a sensor detected an object in its range, The Raspberry Pi would calculate the distance between the sensor and that object. The Python program would set that distance as a reference distance. If the object moved, the sensor would detect that movement and the Raspberry Pi would calculate the new distance between the sensor and the object, the distance moved and the direction of the movement. </w:t>
      </w:r>
    </w:p>
    <w:p w14:paraId="4D9AB5BF" w14:textId="3F28B8E4" w:rsidR="0095765C" w:rsidRDefault="0095765C" w:rsidP="0095765C">
      <w:pPr>
        <w:pStyle w:val="NormalText"/>
        <w:ind w:firstLine="227"/>
      </w:pPr>
      <w:r>
        <w:t>A threshold value was set to identify how much movement was required to activate the wheelchair. A user would have a specific threshold value assigned to him. That threshold value depended on the amount of voluntary movement the user could generate based on their level of functionality and type of disability. If the object moved towards the sensor and the distance moved was greater than the threshold value, the Raspberry Pi would assign</w:t>
      </w:r>
      <w:r w:rsidR="002E2251">
        <w:t xml:space="preserve"> a</w:t>
      </w:r>
      <w:r>
        <w:t xml:space="preserve"> high logic value to a designated pin identified by the program. The high logic value was used to activate the wheelchair motor. If the object moved away from the sensor and the distance moved was greater than the threshold value, the Raspberry Pi would assign a low logic value to the designated pin to deactivate the motor. The Stop Button was pressed.to stop the sensor from controlling the wheelchair.</w:t>
      </w:r>
    </w:p>
    <w:p w14:paraId="7201CAC3" w14:textId="763E42EF" w:rsidR="0095765C" w:rsidRDefault="0095765C" w:rsidP="0095765C">
      <w:pPr>
        <w:pStyle w:val="NormalText"/>
        <w:ind w:firstLine="227"/>
      </w:pPr>
      <w:r>
        <w:t>The Calibrate Button was used to overcome the problem of undesired slippage of the sensor. For example, if the sensor slipped towards the user and the wheelchair was undesirably activated or the voluntary movement produced by the user was no longer in the range of the sensor. In such cases, helpers could press the Calibrate Button to trigger the sensor to search for the nearest object and the Raspberry Pi would calculate a new reference distance to detect movement from the sensor’s new position.</w:t>
      </w:r>
    </w:p>
    <w:p w14:paraId="01A7FB17" w14:textId="457016EE" w:rsidR="0095765C" w:rsidRDefault="002E2251" w:rsidP="0095765C">
      <w:pPr>
        <w:pStyle w:val="NormalText"/>
        <w:ind w:firstLine="227"/>
      </w:pPr>
      <w:r>
        <w:t>Auto-Calibrate mo</w:t>
      </w:r>
      <w:r w:rsidR="0095765C">
        <w:t>de was added to the new system. In this mode, the sensor automatically calculated the reference distance without the need to press the Calibrate Button. The new mode did not require a UI since it operated on boot-up of the Raspberry Pi.</w:t>
      </w:r>
    </w:p>
    <w:p w14:paraId="4B6DC8FB" w14:textId="77777777" w:rsidR="0095765C" w:rsidRDefault="0095765C" w:rsidP="0095765C">
      <w:pPr>
        <w:pStyle w:val="heading1"/>
        <w:numPr>
          <w:ilvl w:val="0"/>
          <w:numId w:val="5"/>
        </w:numPr>
        <w:tabs>
          <w:tab w:val="clear" w:pos="454"/>
        </w:tabs>
        <w:overflowPunct w:val="0"/>
        <w:autoSpaceDE w:val="0"/>
        <w:autoSpaceDN w:val="0"/>
        <w:adjustRightInd w:val="0"/>
        <w:spacing w:before="360" w:after="240" w:line="300" w:lineRule="atLeast"/>
        <w:jc w:val="left"/>
        <w:textAlignment w:val="baseline"/>
        <w:outlineLvl w:val="0"/>
      </w:pPr>
      <w:r>
        <w:t>Testing</w:t>
      </w:r>
    </w:p>
    <w:p w14:paraId="5EEB9181" w14:textId="77777777" w:rsidR="002E2251" w:rsidRDefault="0095765C" w:rsidP="0095765C">
      <w:pPr>
        <w:pStyle w:val="NormalText"/>
      </w:pPr>
      <w:r>
        <w:t xml:space="preserve">A student at Chailey Heritage School was considered as a case study. The student could produce voluntary movement with their head and used that movement to control a powered wheelchair. Head switches were used to transform that movement to steering direction of a powered wheelchair. The voluntary movement was used to steer a powered wheelchair left or right. </w:t>
      </w:r>
    </w:p>
    <w:p w14:paraId="4DC42AA3" w14:textId="4A4ED2B0" w:rsidR="0095765C" w:rsidRDefault="0095765C" w:rsidP="002E2251">
      <w:pPr>
        <w:pStyle w:val="NormalText"/>
        <w:ind w:firstLine="227"/>
      </w:pPr>
      <w:r>
        <w:lastRenderedPageBreak/>
        <w:t>The head switches were r</w:t>
      </w:r>
      <w:r w:rsidR="002E2251">
        <w:t>eplaced by two Sharp IR sensors.</w:t>
      </w:r>
      <w:r>
        <w:t xml:space="preserve"> The sensors were used to detect the movement of the student’s head. The new system presented in this paper transformed the voluntary movement to steering directions for the powered wheelchair.</w:t>
      </w:r>
    </w:p>
    <w:p w14:paraId="33259772" w14:textId="6E650FD9" w:rsidR="0095765C" w:rsidRDefault="0095765C" w:rsidP="000E54B2">
      <w:pPr>
        <w:pStyle w:val="NormalText"/>
        <w:ind w:firstLine="227"/>
      </w:pPr>
      <w:r>
        <w:t>A new technical UI was created to allow hel</w:t>
      </w:r>
      <w:r w:rsidR="000D0660">
        <w:t>pers input user settings,</w:t>
      </w:r>
      <w:r w:rsidR="004D1D5B">
        <w:t xml:space="preserve"> advanced </w:t>
      </w:r>
      <w:r w:rsidR="0056435A">
        <w:t>parameters</w:t>
      </w:r>
      <w:r w:rsidR="004D1D5B">
        <w:t xml:space="preserve"> were used to accurately translate users’ desires and filter out unwanted movement,</w:t>
      </w:r>
      <w:r w:rsidR="000D0660">
        <w:t xml:space="preserve"> see </w:t>
      </w:r>
      <w:r w:rsidR="00E93187">
        <w:t>Fig.</w:t>
      </w:r>
      <w:r>
        <w:t xml:space="preserve"> 5.</w:t>
      </w:r>
    </w:p>
    <w:p w14:paraId="4FB1D73C" w14:textId="1982F426" w:rsidR="000E54B2" w:rsidRDefault="000E54B2" w:rsidP="00332C67">
      <w:pPr>
        <w:pStyle w:val="NormalText"/>
        <w:jc w:val="center"/>
      </w:pPr>
      <w:r w:rsidRPr="00153FE2">
        <w:rPr>
          <w:noProof/>
        </w:rPr>
        <w:drawing>
          <wp:inline distT="0" distB="0" distL="0" distR="0" wp14:anchorId="3D412A2E" wp14:editId="50547F89">
            <wp:extent cx="4391211" cy="2119423"/>
            <wp:effectExtent l="19050" t="19050" r="9525" b="11430"/>
            <wp:docPr id="4" name="Picture 4" descr="C:\Users\haddadm\Desktop\Technical UI for Sharp IR 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ddadm\Desktop\Technical UI for Sharp IR sensor.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4883"/>
                    <a:stretch/>
                  </pic:blipFill>
                  <pic:spPr bwMode="auto">
                    <a:xfrm>
                      <a:off x="0" y="0"/>
                      <a:ext cx="4391211" cy="211942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67A648" w14:textId="092B8582" w:rsidR="000E54B2" w:rsidRPr="000E54B2" w:rsidRDefault="000E54B2" w:rsidP="000E54B2">
      <w:pPr>
        <w:pStyle w:val="FigureCaption0"/>
        <w:jc w:val="center"/>
        <w:rPr>
          <w:b/>
        </w:rPr>
      </w:pPr>
      <w:r w:rsidRPr="000E54B2">
        <w:rPr>
          <w:b/>
        </w:rPr>
        <w:t>Fig. 5.</w:t>
      </w:r>
      <w:r w:rsidRPr="000E54B2">
        <w:t xml:space="preserve"> Technical User Interface to input user settings.</w:t>
      </w:r>
    </w:p>
    <w:p w14:paraId="32904A04" w14:textId="3EE583D5" w:rsidR="000E54B2" w:rsidRDefault="000E54B2" w:rsidP="000E54B2">
      <w:pPr>
        <w:pStyle w:val="NormalText"/>
      </w:pPr>
      <w:r>
        <w:t>The new technical UI allowed helpers to input and modify different parameters using</w:t>
      </w:r>
      <w:r w:rsidR="00E93187">
        <w:t xml:space="preserve"> track-bars as shown in Fig.</w:t>
      </w:r>
      <w:r w:rsidR="002E2251">
        <w:t xml:space="preserve"> 5</w:t>
      </w:r>
      <w:r>
        <w:t>. The following parameters were considered:</w:t>
      </w:r>
    </w:p>
    <w:p w14:paraId="647449D4" w14:textId="77777777" w:rsidR="000E54B2" w:rsidRDefault="000E54B2" w:rsidP="002E2251">
      <w:pPr>
        <w:pStyle w:val="NormalText"/>
        <w:numPr>
          <w:ilvl w:val="0"/>
          <w:numId w:val="10"/>
        </w:numPr>
      </w:pPr>
      <w:r>
        <w:t>Threshold represented the minimum detection distance of the sensor. The larger the Threshold value the less sensitive the sensor would be to movements of the user’s head.</w:t>
      </w:r>
    </w:p>
    <w:p w14:paraId="22A69ED6" w14:textId="77777777" w:rsidR="002E2251" w:rsidRDefault="000E54B2" w:rsidP="002E2251">
      <w:pPr>
        <w:pStyle w:val="NormalText"/>
        <w:numPr>
          <w:ilvl w:val="0"/>
          <w:numId w:val="10"/>
        </w:numPr>
      </w:pPr>
      <w:r>
        <w:t>Cut off Time allowed the new system to operate in two different modes: Switch Mode and Time Delay Mode. Setting the Cut off Time track-bar to 0 would trigger the system to operate in Switch Mode, where the system would use the sensors as switches. If an object was detected, a specific relay was triggered on and would remain triggered until the object was no longer detected. Setting the Cut off Time track-bar to any value other than 0 allowed the system</w:t>
      </w:r>
      <w:r w:rsidR="002E2251">
        <w:t xml:space="preserve"> to operate in Time Delay Mode.</w:t>
      </w:r>
    </w:p>
    <w:p w14:paraId="5C4123B4" w14:textId="6EDBC3CF" w:rsidR="000E54B2" w:rsidRDefault="002E2251" w:rsidP="002E2251">
      <w:pPr>
        <w:pStyle w:val="NormalText"/>
        <w:numPr>
          <w:ilvl w:val="0"/>
          <w:numId w:val="10"/>
        </w:numPr>
      </w:pPr>
      <w:r>
        <w:t xml:space="preserve">Time delay mode </w:t>
      </w:r>
      <w:r w:rsidR="000E54B2">
        <w:t>where if an object was detected in a sensor range, a specific relay was activated depending on the value specified by the track-bar in seconds, then the relay would be switched off if no object was detected within sensor range.</w:t>
      </w:r>
    </w:p>
    <w:p w14:paraId="286BEA1F" w14:textId="4F01715D" w:rsidR="002E2251" w:rsidRDefault="000E54B2" w:rsidP="002E2251">
      <w:pPr>
        <w:pStyle w:val="NormalText"/>
        <w:numPr>
          <w:ilvl w:val="0"/>
          <w:numId w:val="10"/>
        </w:numPr>
      </w:pPr>
      <w:r>
        <w:t>Minimum distance represented the minimum cut off distance, where closer objects were not detected.</w:t>
      </w:r>
    </w:p>
    <w:p w14:paraId="4A039A7D" w14:textId="24C4AEA0" w:rsidR="000E54B2" w:rsidRDefault="000E54B2" w:rsidP="002E2251">
      <w:pPr>
        <w:pStyle w:val="NormalText"/>
        <w:numPr>
          <w:ilvl w:val="0"/>
          <w:numId w:val="10"/>
        </w:numPr>
      </w:pPr>
      <w:r>
        <w:t>Maximum distance represented the maximum cut off distance, where objects beyond it were not detected.</w:t>
      </w:r>
    </w:p>
    <w:p w14:paraId="074A8F0C" w14:textId="77777777" w:rsidR="000E54B2" w:rsidRDefault="000E54B2" w:rsidP="002E2251">
      <w:pPr>
        <w:pStyle w:val="NormalText"/>
        <w:numPr>
          <w:ilvl w:val="0"/>
          <w:numId w:val="10"/>
        </w:numPr>
      </w:pPr>
      <w:r>
        <w:t xml:space="preserve">Sampling Time allowed powered wheelchair users drive their wheelchairs safely across uneven ground. If the drive terrain was unsettled, the sensors </w:t>
      </w:r>
      <w:r>
        <w:lastRenderedPageBreak/>
        <w:t>could provide readings that did not represent the users’ desires because of the vibrations, head movement, or momentary sensor movements. The new system took two readings for an object detected in its range with the Sampling Time in between. That allowed the new system to overcome the problem of momentary sensor movement and head movement due to uneven driving terrain.</w:t>
      </w:r>
    </w:p>
    <w:p w14:paraId="7813209B" w14:textId="512EFC05" w:rsidR="000E54B2" w:rsidRDefault="000E54B2" w:rsidP="000E54B2">
      <w:pPr>
        <w:pStyle w:val="NormalText"/>
        <w:ind w:firstLine="227"/>
      </w:pPr>
      <w:r>
        <w:t>Detection range was calculated by subtr</w:t>
      </w:r>
      <w:r w:rsidR="002E2251">
        <w:t>acting Minimum distance from Maximum d</w:t>
      </w:r>
      <w:r>
        <w:t>ist</w:t>
      </w:r>
      <w:r w:rsidR="002E2251">
        <w:t>ance. If helpers input Maximum distance smaller than the M</w:t>
      </w:r>
      <w:r>
        <w:t>inimum distance, an error message would appear asking the helper to adjust the sensor position according to the in</w:t>
      </w:r>
      <w:r w:rsidR="00E93187">
        <w:t>put distances as shown in Fig.</w:t>
      </w:r>
      <w:r>
        <w:t xml:space="preserve"> 6.</w:t>
      </w:r>
    </w:p>
    <w:p w14:paraId="050C74F1" w14:textId="0F731886" w:rsidR="000E54B2" w:rsidRDefault="000E54B2" w:rsidP="000E54B2">
      <w:pPr>
        <w:pStyle w:val="NormalText"/>
        <w:jc w:val="center"/>
      </w:pPr>
      <w:r>
        <w:rPr>
          <w:noProof/>
        </w:rPr>
        <w:drawing>
          <wp:inline distT="0" distB="0" distL="0" distR="0" wp14:anchorId="4AFC0E67" wp14:editId="7FFFA5CD">
            <wp:extent cx="2856614" cy="1275715"/>
            <wp:effectExtent l="19050" t="19050" r="20320" b="19685"/>
            <wp:docPr id="2" name="B15C5FDB-680A-4B08-947A-CC59C2A09F16"/>
            <wp:cNvGraphicFramePr/>
            <a:graphic xmlns:a="http://schemas.openxmlformats.org/drawingml/2006/main">
              <a:graphicData uri="http://schemas.openxmlformats.org/drawingml/2006/picture">
                <pic:pic xmlns:pic="http://schemas.openxmlformats.org/drawingml/2006/picture">
                  <pic:nvPicPr>
                    <pic:cNvPr id="1" name="B15C5FDB-680A-4B08-947A-CC59C2A09F16"/>
                    <pic:cNvPicPr/>
                  </pic:nvPicPr>
                  <pic:blipFill rotWithShape="1">
                    <a:blip r:embed="rId11" r:link="rId13" cstate="print">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27282" b="18170"/>
                    <a:stretch/>
                  </pic:blipFill>
                  <pic:spPr bwMode="auto">
                    <a:xfrm>
                      <a:off x="0" y="0"/>
                      <a:ext cx="2856614" cy="12757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B8F8EB" w14:textId="03D0B25C" w:rsidR="000E54B2" w:rsidRPr="000E54B2" w:rsidRDefault="000E54B2" w:rsidP="000E54B2">
      <w:pPr>
        <w:pStyle w:val="FigureCaption0"/>
        <w:jc w:val="center"/>
      </w:pPr>
      <w:r>
        <w:rPr>
          <w:b/>
        </w:rPr>
        <w:t>Fig.</w:t>
      </w:r>
      <w:r w:rsidRPr="000E54B2">
        <w:rPr>
          <w:b/>
        </w:rPr>
        <w:t xml:space="preserve"> 6</w:t>
      </w:r>
      <w:r>
        <w:rPr>
          <w:b/>
        </w:rPr>
        <w:t>.</w:t>
      </w:r>
      <w:r w:rsidRPr="000E54B2">
        <w:t xml:space="preserve"> Error message asking Helpers to adjust sensor position.</w:t>
      </w:r>
    </w:p>
    <w:p w14:paraId="413FE574" w14:textId="1D5A5AB9" w:rsidR="000E54B2" w:rsidRDefault="00E93187" w:rsidP="000E54B2">
      <w:pPr>
        <w:pStyle w:val="NormalText"/>
      </w:pPr>
      <w:r>
        <w:t xml:space="preserve">Fig. </w:t>
      </w:r>
      <w:r w:rsidR="000E54B2" w:rsidRPr="000E54B2">
        <w:t>7 shows the prototype of the new system connected to a touchscreen used to input users’ settings.</w:t>
      </w:r>
    </w:p>
    <w:p w14:paraId="2D88957E" w14:textId="0B848CAC" w:rsidR="000E54B2" w:rsidRDefault="000E54B2" w:rsidP="00332C67">
      <w:pPr>
        <w:pStyle w:val="NormalText"/>
        <w:jc w:val="center"/>
      </w:pPr>
      <w:r w:rsidRPr="00856E03">
        <w:rPr>
          <w:noProof/>
        </w:rPr>
        <w:drawing>
          <wp:inline distT="0" distB="0" distL="0" distR="0" wp14:anchorId="6623F438" wp14:editId="46574AE6">
            <wp:extent cx="4165600" cy="1855931"/>
            <wp:effectExtent l="19050" t="19050" r="9525" b="25400"/>
            <wp:docPr id="7" name="Picture 7" descr="C:\Users\haddadm\Desktop\Touch Screen and Sharp 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ddadm\Desktop\Touch Screen and Sharp I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607"/>
                    <a:stretch/>
                  </pic:blipFill>
                  <pic:spPr bwMode="auto">
                    <a:xfrm>
                      <a:off x="0" y="0"/>
                      <a:ext cx="4165600" cy="185593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23C105" w14:textId="70B9113E" w:rsidR="000E54B2" w:rsidRPr="008528B2" w:rsidRDefault="000E54B2" w:rsidP="008528B2">
      <w:pPr>
        <w:pStyle w:val="FigureCaption0"/>
        <w:jc w:val="center"/>
        <w:rPr>
          <w:b/>
        </w:rPr>
      </w:pPr>
      <w:r w:rsidRPr="008528B2">
        <w:rPr>
          <w:b/>
        </w:rPr>
        <w:t>Fig. 7.</w:t>
      </w:r>
      <w:r w:rsidRPr="008528B2">
        <w:t xml:space="preserve"> Prototype of the new system showing a touch screen to input user settings.</w:t>
      </w:r>
    </w:p>
    <w:p w14:paraId="32CD2E55" w14:textId="02BF4C28" w:rsidR="008528B2" w:rsidRDefault="008528B2" w:rsidP="008528B2">
      <w:pPr>
        <w:pStyle w:val="NormalText"/>
      </w:pPr>
      <w:r>
        <w:t>Once Driver Settings were input and the Apply Settings Button was selected, the program stored all the settings in a CSV file. The CSV file could be used later to install driver setting</w:t>
      </w:r>
      <w:r w:rsidR="002E2251">
        <w:t xml:space="preserve">s during </w:t>
      </w:r>
      <w:r>
        <w:t>boot-up. The Auto-Calibrate Mode would read the CSV f</w:t>
      </w:r>
      <w:r w:rsidR="002E2251">
        <w:t xml:space="preserve">ile and install driver’s settings on </w:t>
      </w:r>
      <w:r>
        <w:t>boot-up.</w:t>
      </w:r>
    </w:p>
    <w:p w14:paraId="04773379" w14:textId="77777777" w:rsidR="008528B2" w:rsidRDefault="008528B2" w:rsidP="008528B2">
      <w:pPr>
        <w:pStyle w:val="heading1"/>
        <w:numPr>
          <w:ilvl w:val="0"/>
          <w:numId w:val="5"/>
        </w:numPr>
        <w:tabs>
          <w:tab w:val="clear" w:pos="454"/>
        </w:tabs>
        <w:overflowPunct w:val="0"/>
        <w:autoSpaceDE w:val="0"/>
        <w:autoSpaceDN w:val="0"/>
        <w:adjustRightInd w:val="0"/>
        <w:spacing w:before="360" w:after="240" w:line="300" w:lineRule="atLeast"/>
        <w:jc w:val="left"/>
        <w:textAlignment w:val="baseline"/>
        <w:outlineLvl w:val="0"/>
      </w:pPr>
      <w:r>
        <w:lastRenderedPageBreak/>
        <w:t>Conclusions and Future Work</w:t>
      </w:r>
    </w:p>
    <w:p w14:paraId="6BFE4C19" w14:textId="77777777" w:rsidR="008528B2" w:rsidRDefault="008528B2" w:rsidP="008528B2">
      <w:pPr>
        <w:pStyle w:val="NormalText"/>
      </w:pPr>
      <w:r>
        <w:t>A new system was created to replace lever switches used to operate powered wheelchairs. The new system eliminated the clicking noise generated from closing switch contacts and the problem of switches becoming unreachable to users due to powered wheelchair movement or uneven terrain. This was achieved by introducing two functioning modes to overcome the problem: Click-to-Calibrate and Auto-Calibrate. The two modes improved disabled powered wheelchair users’ mobility.</w:t>
      </w:r>
    </w:p>
    <w:p w14:paraId="6AE16FAD" w14:textId="1E69ADD9" w:rsidR="008528B2" w:rsidRDefault="008528B2" w:rsidP="002E2251">
      <w:pPr>
        <w:pStyle w:val="NormalText"/>
        <w:ind w:firstLine="227"/>
      </w:pPr>
      <w:r>
        <w:t>The new system provided a friendly and simple User Interface and required less effort to control a powered wheelchair. To reduce cost, the authors will upload the schematic diagram and the Python program to an open access platform. Disabled wheelchair users will be able to download free of charge.</w:t>
      </w:r>
      <w:r w:rsidR="002E2251">
        <w:t xml:space="preserve"> </w:t>
      </w:r>
      <w:r>
        <w:t xml:space="preserve">The new system provided a faster response time and required less hardware than the lever-switches. Clinical trials will be conducted to investigate the effectiveness of the new system. </w:t>
      </w:r>
    </w:p>
    <w:p w14:paraId="3EDC7591" w14:textId="59EFFD84" w:rsidR="008528B2" w:rsidRDefault="008528B2" w:rsidP="008528B2">
      <w:pPr>
        <w:pStyle w:val="NormalText"/>
        <w:ind w:firstLine="227"/>
      </w:pPr>
      <w:r>
        <w:t>Future work will consider creating a new UI to incorporate multiple Users</w:t>
      </w:r>
      <w:r w:rsidR="006262B8">
        <w:t xml:space="preserve"> [14</w:t>
      </w:r>
      <w:r w:rsidR="002E2251">
        <w:t>]</w:t>
      </w:r>
      <w:r>
        <w:t>. Users could be digitally added to the new system. A specific threshold value will be assigned for each user based on their needs, level of functionality and type of disability. Also future work will consider using Artificial Neural Networks to identify which user is operating the new system and how they are performing.</w:t>
      </w:r>
    </w:p>
    <w:p w14:paraId="2A9707E1" w14:textId="77777777" w:rsidR="008528B2" w:rsidRDefault="008528B2" w:rsidP="008528B2">
      <w:pPr>
        <w:pStyle w:val="heading1"/>
        <w:ind w:left="567" w:hanging="567"/>
      </w:pPr>
      <w:r>
        <w:t>Acknowledgment</w:t>
      </w:r>
    </w:p>
    <w:p w14:paraId="11446153" w14:textId="7F161229" w:rsidR="008528B2" w:rsidRDefault="008528B2" w:rsidP="008528B2">
      <w:pPr>
        <w:pStyle w:val="NormalText"/>
      </w:pPr>
      <w:r>
        <w:t>This research was supported by an EPSRC EP/S005927/1 project titled “Using artificial intelligence to share control of a powered-wheelchair between a wheelchair user and an intelligent sensor system”. Investigators: Sanders, DA and Gegov, AE. Senior Researcher Haddad MJM.</w:t>
      </w:r>
    </w:p>
    <w:p w14:paraId="7D6F0DF4" w14:textId="77777777" w:rsidR="008528B2" w:rsidRDefault="008528B2" w:rsidP="008528B2">
      <w:pPr>
        <w:pStyle w:val="heading1"/>
        <w:ind w:left="567" w:hanging="567"/>
      </w:pPr>
      <w:bookmarkStart w:id="0" w:name="_Ref467509391"/>
      <w:r>
        <w:t>References</w:t>
      </w:r>
    </w:p>
    <w:p w14:paraId="6FFD9297" w14:textId="3F0337D5" w:rsidR="008528B2" w:rsidRDefault="008528B2" w:rsidP="008528B2">
      <w:pPr>
        <w:pStyle w:val="References0"/>
      </w:pPr>
      <w:r>
        <w:t xml:space="preserve">Sanders D, Gegov A.: </w:t>
      </w:r>
      <w:r w:rsidRPr="008F555E">
        <w:t>Using artificial intelligence to share control of a powered-wheelchair between a wheelchair user a</w:t>
      </w:r>
      <w:r>
        <w:t>nd an intelligent sensor system. EPSRC Project, 2019 – 2022. (</w:t>
      </w:r>
      <w:r w:rsidRPr="008F555E">
        <w:t>2018</w:t>
      </w:r>
      <w:r>
        <w:t>)</w:t>
      </w:r>
      <w:r w:rsidRPr="008F555E">
        <w:t>.</w:t>
      </w:r>
    </w:p>
    <w:p w14:paraId="6DED9E8B" w14:textId="522DED6A" w:rsidR="008528B2" w:rsidRDefault="008528B2" w:rsidP="008528B2">
      <w:pPr>
        <w:pStyle w:val="References0"/>
      </w:pPr>
      <w:r w:rsidRPr="001C0023">
        <w:t>Haddad, M.J.</w:t>
      </w:r>
      <w:r>
        <w:t xml:space="preserve">, Sanders, D.A.: </w:t>
      </w:r>
      <w:r w:rsidRPr="001C0023">
        <w:t>Deep Learning architecture to assist with steering a powered wheelchair. IEEE Transactions on Neural Systems and Rehabilitation Engineering</w:t>
      </w:r>
      <w:r>
        <w:t xml:space="preserve"> (</w:t>
      </w:r>
      <w:r w:rsidRPr="001C0023">
        <w:t>2020</w:t>
      </w:r>
      <w:r>
        <w:t>)</w:t>
      </w:r>
      <w:r w:rsidRPr="001C0023">
        <w:t xml:space="preserve">. </w:t>
      </w:r>
      <w:r w:rsidRPr="008528B2">
        <w:t>doi: 10.1109/TNSRE.2020.3031468.</w:t>
      </w:r>
    </w:p>
    <w:p w14:paraId="4FE825B8" w14:textId="4003BFB6" w:rsidR="008528B2" w:rsidRDefault="008528B2" w:rsidP="008528B2">
      <w:pPr>
        <w:pStyle w:val="References0"/>
      </w:pPr>
      <w:r w:rsidRPr="001C0023">
        <w:t>Krops, L.A., Hols, D.H., Folkertsma, N., Dijkstra, P.U.</w:t>
      </w:r>
      <w:r w:rsidR="00707D50">
        <w:t>, Geertzen, J.H. and Dekker, R.:</w:t>
      </w:r>
      <w:r w:rsidRPr="001C0023">
        <w:t xml:space="preserve"> Requirements on a community-based intervention for stimulating physical activity in physically disabled people: a focus group study amongst experts. Disability and Rehabilitation, 40(20),</w:t>
      </w:r>
      <w:r>
        <w:t xml:space="preserve"> </w:t>
      </w:r>
      <w:r w:rsidRPr="001C0023">
        <w:t>2400-2407</w:t>
      </w:r>
      <w:r w:rsidR="00707D50">
        <w:t xml:space="preserve"> (</w:t>
      </w:r>
      <w:r w:rsidR="00707D50" w:rsidRPr="001C0023">
        <w:t>2018</w:t>
      </w:r>
      <w:r w:rsidR="00707D50">
        <w:t>)</w:t>
      </w:r>
      <w:r w:rsidRPr="001C0023">
        <w:t xml:space="preserve">. </w:t>
      </w:r>
    </w:p>
    <w:p w14:paraId="17FBDAFD" w14:textId="03445A98" w:rsidR="008528B2" w:rsidRDefault="008528B2" w:rsidP="008528B2">
      <w:pPr>
        <w:pStyle w:val="References0"/>
      </w:pPr>
      <w:r w:rsidRPr="001C0023">
        <w:t>Bos, I., Wynia, K., Almansa, J., Drost, G., Kremer, B. and Kuk</w:t>
      </w:r>
      <w:r>
        <w:t>s, J.:</w:t>
      </w:r>
      <w:r w:rsidRPr="001C0023">
        <w:t xml:space="preserve"> The prevalence and severity of disease-related disabilities and their impact on quality of life in neuromuscular diseases. Disability</w:t>
      </w:r>
      <w:r>
        <w:t xml:space="preserve"> and rehabilitation, 41(14), </w:t>
      </w:r>
      <w:r w:rsidRPr="001C0023">
        <w:t>1676-1681</w:t>
      </w:r>
      <w:r>
        <w:t xml:space="preserve"> (</w:t>
      </w:r>
      <w:r w:rsidRPr="001C0023">
        <w:t>2019</w:t>
      </w:r>
      <w:r>
        <w:t>)</w:t>
      </w:r>
      <w:r w:rsidRPr="001C0023">
        <w:t>.</w:t>
      </w:r>
    </w:p>
    <w:p w14:paraId="340CD8E7" w14:textId="4B598BD7" w:rsidR="008528B2" w:rsidRDefault="00076687" w:rsidP="008528B2">
      <w:pPr>
        <w:pStyle w:val="References0"/>
      </w:pPr>
      <w:r>
        <w:lastRenderedPageBreak/>
        <w:t xml:space="preserve">Frank, A.O., </w:t>
      </w:r>
      <w:r w:rsidR="008528B2">
        <w:t>De Souza, L.H.:</w:t>
      </w:r>
      <w:r w:rsidR="008528B2" w:rsidRPr="001C0023">
        <w:t xml:space="preserve"> Clinical features of children and adults with a muscular dystrophy using powered indoor/outdoor wheelchairs: disease features, comorbidities and complications of disability. Disability and rehabilitation, 40(9),</w:t>
      </w:r>
      <w:r w:rsidR="008528B2">
        <w:t xml:space="preserve"> </w:t>
      </w:r>
      <w:r w:rsidR="008528B2" w:rsidRPr="001C0023">
        <w:t>1007-1013</w:t>
      </w:r>
      <w:r w:rsidR="008528B2">
        <w:t xml:space="preserve"> (2018)</w:t>
      </w:r>
      <w:r w:rsidR="008528B2" w:rsidRPr="001C0023">
        <w:t>.</w:t>
      </w:r>
    </w:p>
    <w:p w14:paraId="6BE9EA36" w14:textId="422ABE8B" w:rsidR="008528B2" w:rsidRDefault="00707D50" w:rsidP="008528B2">
      <w:pPr>
        <w:pStyle w:val="References0"/>
      </w:pPr>
      <w:r>
        <w:t>Sanders D.</w:t>
      </w:r>
      <w:r w:rsidR="008528B2">
        <w:t>A, Langner M, Tewkesbury G E. Improving wheelchair‐driving using a sensor system to control wheelchair‐veer and variable‐switches as an alternative to digital‐switches or joysticks. Ind</w:t>
      </w:r>
      <w:r>
        <w:t>ustrial</w:t>
      </w:r>
      <w:r w:rsidR="008528B2">
        <w:t xml:space="preserve"> Rob</w:t>
      </w:r>
      <w:r>
        <w:t>ot: An international journal</w:t>
      </w:r>
      <w:r w:rsidR="008528B2">
        <w:t>, 32(2), 157-167 (2010).</w:t>
      </w:r>
    </w:p>
    <w:p w14:paraId="07CB00B9" w14:textId="7E9D425F" w:rsidR="008528B2" w:rsidRDefault="008528B2" w:rsidP="008528B2">
      <w:pPr>
        <w:pStyle w:val="References0"/>
      </w:pPr>
      <w:r w:rsidRPr="00240387">
        <w:t>Langn</w:t>
      </w:r>
      <w:r w:rsidR="006339A8">
        <w:t>er, M.:</w:t>
      </w:r>
      <w:r w:rsidRPr="00240387">
        <w:t xml:space="preserve"> Effort Reduction and Collision Avoidance for Powered Wheelchairs: </w:t>
      </w:r>
      <w:r w:rsidR="006339A8">
        <w:t xml:space="preserve">SCAD Assistive Mobility System, </w:t>
      </w:r>
      <w:r w:rsidRPr="00240387">
        <w:t>Doctoral dissert</w:t>
      </w:r>
      <w:r w:rsidR="006339A8">
        <w:t>ation, University of Portsmouth (</w:t>
      </w:r>
      <w:r w:rsidR="006339A8" w:rsidRPr="00240387">
        <w:t>2012</w:t>
      </w:r>
      <w:r w:rsidR="006339A8">
        <w:t>)</w:t>
      </w:r>
      <w:r w:rsidRPr="00240387">
        <w:t>.</w:t>
      </w:r>
    </w:p>
    <w:p w14:paraId="0F7D1777" w14:textId="43A22A1C" w:rsidR="006339A8" w:rsidRDefault="006339A8" w:rsidP="0028527B">
      <w:pPr>
        <w:pStyle w:val="References0"/>
        <w:numPr>
          <w:ilvl w:val="0"/>
          <w:numId w:val="0"/>
        </w:numPr>
        <w:ind w:left="341"/>
      </w:pPr>
      <w:r>
        <w:t>Sanders, D.A.:</w:t>
      </w:r>
      <w:r w:rsidR="008528B2" w:rsidRPr="00240387">
        <w:t xml:space="preserve"> Using self-reliance factors to decide how to share control between human powered wheelchair drivers and ultrasonic sensors. IEEE Transactions on Neural Systems and Rehabi</w:t>
      </w:r>
      <w:r>
        <w:t xml:space="preserve">litation Engineering, 25(8), </w:t>
      </w:r>
      <w:r w:rsidR="008528B2" w:rsidRPr="00240387">
        <w:t>1221-1229</w:t>
      </w:r>
      <w:r>
        <w:t xml:space="preserve"> (</w:t>
      </w:r>
      <w:r w:rsidRPr="00240387">
        <w:t>2016</w:t>
      </w:r>
      <w:r>
        <w:t>)</w:t>
      </w:r>
      <w:r w:rsidR="008528B2" w:rsidRPr="00240387">
        <w:t>.</w:t>
      </w:r>
    </w:p>
    <w:p w14:paraId="7B165212" w14:textId="1F001B7B" w:rsidR="006339A8" w:rsidRDefault="008528B2" w:rsidP="00903E72">
      <w:pPr>
        <w:pStyle w:val="References0"/>
      </w:pPr>
      <w:r>
        <w:t>Haddad</w:t>
      </w:r>
      <w:r w:rsidR="00903E72">
        <w:t>,</w:t>
      </w:r>
      <w:r>
        <w:t xml:space="preserve"> M</w:t>
      </w:r>
      <w:r w:rsidR="00903E72">
        <w:t>.</w:t>
      </w:r>
      <w:r>
        <w:t>, Sanders</w:t>
      </w:r>
      <w:r w:rsidR="00903E72">
        <w:t>.</w:t>
      </w:r>
      <w:r>
        <w:t xml:space="preserve"> D</w:t>
      </w:r>
      <w:r w:rsidR="00903E72">
        <w:t>.</w:t>
      </w:r>
      <w:r>
        <w:t>, Gegov</w:t>
      </w:r>
      <w:r w:rsidR="00903E72">
        <w:t>.</w:t>
      </w:r>
      <w:r>
        <w:t xml:space="preserve"> </w:t>
      </w:r>
      <w:r w:rsidR="006339A8">
        <w:t>A</w:t>
      </w:r>
      <w:r w:rsidR="00903E72">
        <w:t>.</w:t>
      </w:r>
      <w:r w:rsidR="006339A8">
        <w:t>, Hassan</w:t>
      </w:r>
      <w:r w:rsidR="00903E72">
        <w:t>.</w:t>
      </w:r>
      <w:r w:rsidR="006339A8">
        <w:t xml:space="preserve"> M</w:t>
      </w:r>
      <w:r w:rsidR="00903E72">
        <w:t>.</w:t>
      </w:r>
      <w:r w:rsidR="006339A8">
        <w:t>, Huang</w:t>
      </w:r>
      <w:r w:rsidR="00903E72">
        <w:t>,</w:t>
      </w:r>
      <w:r w:rsidR="006339A8">
        <w:t xml:space="preserve"> Y</w:t>
      </w:r>
      <w:r w:rsidR="00903E72">
        <w:t>.</w:t>
      </w:r>
      <w:r w:rsidR="006339A8">
        <w:t>, Al-Mosawi</w:t>
      </w:r>
      <w:r w:rsidR="00707D50">
        <w:t xml:space="preserve">, M.: </w:t>
      </w:r>
      <w:r w:rsidR="006339A8">
        <w:t>Combining multiple criteria decision making with vector manipulation to decide on the direction for a powered-wheelchair. In: Arai K, Kapoor S, Bhatia R, (eds.) Intelligent Systems and Applications. IntelliSys 2020. Advances in Intelligent Systems and Computing, v</w:t>
      </w:r>
      <w:r>
        <w:t>ol. 1037</w:t>
      </w:r>
      <w:r w:rsidR="006339A8">
        <w:t xml:space="preserve">, pp. 680-693. </w:t>
      </w:r>
      <w:r>
        <w:t>Springer</w:t>
      </w:r>
      <w:r w:rsidR="006339A8">
        <w:t>, Cham (2019).</w:t>
      </w:r>
    </w:p>
    <w:p w14:paraId="41175C09" w14:textId="500174DA" w:rsidR="00903E72" w:rsidRDefault="008528B2" w:rsidP="00903E72">
      <w:pPr>
        <w:pStyle w:val="References0"/>
      </w:pPr>
      <w:r>
        <w:t>Haddad</w:t>
      </w:r>
      <w:r w:rsidR="00903E72">
        <w:t>,</w:t>
      </w:r>
      <w:r w:rsidR="00707D50">
        <w:t xml:space="preserve"> M</w:t>
      </w:r>
      <w:r w:rsidR="00903E72">
        <w:t>.</w:t>
      </w:r>
      <w:r w:rsidR="00707D50">
        <w:t>,</w:t>
      </w:r>
      <w:r>
        <w:t xml:space="preserve"> Sanders</w:t>
      </w:r>
      <w:r w:rsidR="00903E72">
        <w:t>,</w:t>
      </w:r>
      <w:r>
        <w:t xml:space="preserve"> D</w:t>
      </w:r>
      <w:r w:rsidR="00903E72">
        <w:t>.</w:t>
      </w:r>
      <w:r>
        <w:t>, Langner</w:t>
      </w:r>
      <w:r w:rsidR="00903E72">
        <w:t>,</w:t>
      </w:r>
      <w:r>
        <w:t xml:space="preserve"> M</w:t>
      </w:r>
      <w:r w:rsidR="00903E72">
        <w:t>.</w:t>
      </w:r>
      <w:r>
        <w:t>,</w:t>
      </w:r>
      <w:r w:rsidR="006339A8">
        <w:t xml:space="preserve"> Ikwan</w:t>
      </w:r>
      <w:r w:rsidR="00903E72">
        <w:t>,</w:t>
      </w:r>
      <w:r w:rsidR="006339A8">
        <w:t xml:space="preserve"> F</w:t>
      </w:r>
      <w:r w:rsidR="00903E72">
        <w:t>.</w:t>
      </w:r>
      <w:r w:rsidR="006339A8">
        <w:t>, Tewkesbury</w:t>
      </w:r>
      <w:r w:rsidR="00903E72">
        <w:t>,</w:t>
      </w:r>
      <w:r w:rsidR="006339A8">
        <w:t xml:space="preserve"> G</w:t>
      </w:r>
      <w:r w:rsidR="00903E72">
        <w:t>.</w:t>
      </w:r>
      <w:r w:rsidR="006339A8">
        <w:t>, Gegov</w:t>
      </w:r>
      <w:r w:rsidR="00903E72">
        <w:t>,</w:t>
      </w:r>
      <w:r w:rsidR="006339A8">
        <w:t xml:space="preserve"> A</w:t>
      </w:r>
      <w:r w:rsidR="00903E72">
        <w:t>.</w:t>
      </w:r>
      <w:r w:rsidR="006339A8">
        <w:t>:</w:t>
      </w:r>
      <w:r>
        <w:t xml:space="preserve"> Steering Direction for a Powered-Wheelchair Using the Analytical Hierarchy Process.</w:t>
      </w:r>
      <w:r w:rsidR="006339A8">
        <w:t xml:space="preserve"> In:</w:t>
      </w:r>
      <w:r>
        <w:t xml:space="preserve"> Proceedings of the 2020 IEEE 10</w:t>
      </w:r>
      <w:r w:rsidRPr="008528B2">
        <w:t>th</w:t>
      </w:r>
      <w:r>
        <w:t xml:space="preserve"> International Confere</w:t>
      </w:r>
      <w:r w:rsidR="006339A8">
        <w:t>nce on Intelligent Systems (IS),</w:t>
      </w:r>
      <w:r>
        <w:t xml:space="preserve"> </w:t>
      </w:r>
      <w:r w:rsidR="006339A8">
        <w:t>pp. 229-234. IEEE</w:t>
      </w:r>
      <w:r w:rsidR="00707D50">
        <w:t>,</w:t>
      </w:r>
      <w:r w:rsidR="006339A8">
        <w:t xml:space="preserve"> Bulgaria (</w:t>
      </w:r>
      <w:r>
        <w:t>2020</w:t>
      </w:r>
      <w:r w:rsidR="006339A8">
        <w:t>)</w:t>
      </w:r>
      <w:r>
        <w:t>.</w:t>
      </w:r>
    </w:p>
    <w:p w14:paraId="151045A3" w14:textId="7C2CBE75" w:rsidR="00903E72" w:rsidRDefault="008528B2" w:rsidP="00707D50">
      <w:pPr>
        <w:pStyle w:val="References0"/>
      </w:pPr>
      <w:r>
        <w:t>Haddad</w:t>
      </w:r>
      <w:r w:rsidR="00903E72">
        <w:t>,</w:t>
      </w:r>
      <w:r>
        <w:t xml:space="preserve"> M</w:t>
      </w:r>
      <w:r w:rsidR="00903E72">
        <w:t>.</w:t>
      </w:r>
      <w:r>
        <w:t>, Sanders</w:t>
      </w:r>
      <w:r w:rsidR="00903E72">
        <w:t>,</w:t>
      </w:r>
      <w:r>
        <w:t xml:space="preserve"> D</w:t>
      </w:r>
      <w:r w:rsidR="00903E72">
        <w:t>.</w:t>
      </w:r>
      <w:r>
        <w:t>, Thabet</w:t>
      </w:r>
      <w:r w:rsidR="00903E72">
        <w:t>,</w:t>
      </w:r>
      <w:r>
        <w:t xml:space="preserve"> M</w:t>
      </w:r>
      <w:r w:rsidR="00903E72">
        <w:t>.</w:t>
      </w:r>
      <w:r>
        <w:t>, Gegov</w:t>
      </w:r>
      <w:r w:rsidR="00903E72">
        <w:t>,</w:t>
      </w:r>
      <w:r>
        <w:t xml:space="preserve"> A</w:t>
      </w:r>
      <w:r w:rsidR="00903E72">
        <w:t>.</w:t>
      </w:r>
      <w:r>
        <w:t>, Ikwan</w:t>
      </w:r>
      <w:r w:rsidR="00903E72">
        <w:t>,</w:t>
      </w:r>
      <w:r>
        <w:t xml:space="preserve"> F</w:t>
      </w:r>
      <w:r w:rsidR="00903E72">
        <w:t>.</w:t>
      </w:r>
      <w:r>
        <w:t>, Omoarebun</w:t>
      </w:r>
      <w:r w:rsidR="00903E72">
        <w:t>,</w:t>
      </w:r>
      <w:r w:rsidR="006339A8">
        <w:t xml:space="preserve"> P</w:t>
      </w:r>
      <w:r w:rsidR="00903E72">
        <w:t>.</w:t>
      </w:r>
      <w:r w:rsidR="006339A8">
        <w:t>, Tewkesbury</w:t>
      </w:r>
      <w:r w:rsidR="00903E72">
        <w:t>,</w:t>
      </w:r>
      <w:r w:rsidR="006339A8">
        <w:t xml:space="preserve"> P</w:t>
      </w:r>
      <w:r w:rsidR="00903E72">
        <w:t>.</w:t>
      </w:r>
      <w:r w:rsidR="006339A8">
        <w:t>, Hassan</w:t>
      </w:r>
      <w:r w:rsidR="00903E72">
        <w:t>,</w:t>
      </w:r>
      <w:r w:rsidR="006339A8">
        <w:t xml:space="preserve"> M</w:t>
      </w:r>
      <w:r w:rsidR="00903E72">
        <w:t>.</w:t>
      </w:r>
      <w:r w:rsidR="006339A8">
        <w:t>:</w:t>
      </w:r>
      <w:r>
        <w:t xml:space="preserve"> Use of the Analytical Hierarchy Process to Determine the Steering Direction for a Powered Wheelchair. In: Arai K, Kapoor S, Bhatia R, </w:t>
      </w:r>
      <w:r w:rsidR="006339A8">
        <w:t>(eds.)</w:t>
      </w:r>
      <w:r>
        <w:t>. Intelligent Systems and Applications. IntelliSys 2020. Advances in Intelligent System</w:t>
      </w:r>
      <w:r w:rsidR="006339A8">
        <w:t>s and Computing, vol. 1252, pp. 617-630. Springer, Cham</w:t>
      </w:r>
      <w:r>
        <w:t xml:space="preserve"> </w:t>
      </w:r>
      <w:r w:rsidR="006339A8">
        <w:t>(</w:t>
      </w:r>
      <w:r>
        <w:t>2021</w:t>
      </w:r>
      <w:r w:rsidR="006339A8">
        <w:t>)</w:t>
      </w:r>
      <w:r>
        <w:t>.</w:t>
      </w:r>
    </w:p>
    <w:p w14:paraId="482DA4C7" w14:textId="3EAC74CE" w:rsidR="00707D50" w:rsidRDefault="008528B2" w:rsidP="00707D50">
      <w:pPr>
        <w:pStyle w:val="References0"/>
      </w:pPr>
      <w:r>
        <w:t>Haddad</w:t>
      </w:r>
      <w:r w:rsidR="00903E72">
        <w:t>,</w:t>
      </w:r>
      <w:r>
        <w:t xml:space="preserve"> M</w:t>
      </w:r>
      <w:r w:rsidR="00903E72">
        <w:t>.</w:t>
      </w:r>
      <w:r>
        <w:t>J</w:t>
      </w:r>
      <w:r w:rsidR="00903E72">
        <w:t>.</w:t>
      </w:r>
      <w:r>
        <w:t>, Sanders D A.</w:t>
      </w:r>
      <w:r w:rsidR="00903E72">
        <w:t>:</w:t>
      </w:r>
      <w:r>
        <w:t xml:space="preserve"> Selecting a Best Compromise Direction for a Powered Wheelchair Using PROMETHEE. </w:t>
      </w:r>
      <w:r w:rsidR="00903E72" w:rsidRPr="001C0023">
        <w:t>IEEE Transactions on Neural Systems and Rehabilitation Engineering</w:t>
      </w:r>
      <w:r w:rsidR="00903E72">
        <w:t xml:space="preserve"> 27(2), </w:t>
      </w:r>
      <w:r>
        <w:t>228-235</w:t>
      </w:r>
      <w:r w:rsidR="00903E72">
        <w:t xml:space="preserve"> (2019)</w:t>
      </w:r>
      <w:r>
        <w:t>.</w:t>
      </w:r>
    </w:p>
    <w:p w14:paraId="6CCB68E8" w14:textId="09FA4408" w:rsidR="00707D50" w:rsidRDefault="00903E72" w:rsidP="008307EC">
      <w:pPr>
        <w:pStyle w:val="References0"/>
        <w:numPr>
          <w:ilvl w:val="0"/>
          <w:numId w:val="0"/>
        </w:numPr>
        <w:ind w:left="341" w:hanging="114"/>
      </w:pPr>
      <w:r>
        <w:t xml:space="preserve">Sanders, D.A., </w:t>
      </w:r>
      <w:r w:rsidR="00707D50">
        <w:t>Bausch, N.:</w:t>
      </w:r>
      <w:r w:rsidR="008528B2" w:rsidRPr="00240387">
        <w:t xml:space="preserve"> Improving steering of a powered wheelchair using an expert system to interpret hand tremor. In International Conference on Intelli</w:t>
      </w:r>
      <w:r w:rsidR="00707D50">
        <w:t>gent Robotics and Applications, pp. 460-471</w:t>
      </w:r>
      <w:r w:rsidR="008528B2" w:rsidRPr="00240387">
        <w:t>. Springer, Cham</w:t>
      </w:r>
      <w:r w:rsidR="00707D50">
        <w:t xml:space="preserve"> (</w:t>
      </w:r>
      <w:r w:rsidR="00707D50" w:rsidRPr="00240387">
        <w:t>2015</w:t>
      </w:r>
      <w:r w:rsidR="00707D50">
        <w:t>).</w:t>
      </w:r>
    </w:p>
    <w:p w14:paraId="42EDA2CB" w14:textId="7004B696" w:rsidR="008528B2" w:rsidRDefault="008528B2" w:rsidP="008528B2">
      <w:pPr>
        <w:pStyle w:val="References0"/>
      </w:pPr>
      <w:r w:rsidRPr="00240387">
        <w:t xml:space="preserve">Sanders, D.A., Haddad, M., Tewkesbury, </w:t>
      </w:r>
      <w:r w:rsidR="00707D50">
        <w:t xml:space="preserve">G.E., Thabet, M., Omoarebun, P., Barker, T.: </w:t>
      </w:r>
      <w:r w:rsidRPr="00240387">
        <w:t>Simple expert system for intelligent control and HCI for a wheelchair fitted with ultrasonic sensors. In 2020 IEEE 10th International Conference on Intelligent Systems (IS)</w:t>
      </w:r>
      <w:r w:rsidR="00707D50">
        <w:t>, pp. 211-216.</w:t>
      </w:r>
      <w:r w:rsidRPr="00240387">
        <w:t xml:space="preserve"> IEEE</w:t>
      </w:r>
      <w:r w:rsidR="00707D50">
        <w:t>, Bulgaria (</w:t>
      </w:r>
      <w:r w:rsidR="00707D50" w:rsidRPr="00240387">
        <w:t>2020</w:t>
      </w:r>
      <w:r w:rsidR="00707D50">
        <w:t>)</w:t>
      </w:r>
      <w:r w:rsidRPr="00240387">
        <w:t xml:space="preserve">. </w:t>
      </w:r>
    </w:p>
    <w:p w14:paraId="7FDD9EFC" w14:textId="02261360" w:rsidR="009E5C30" w:rsidRDefault="009E5C30" w:rsidP="009E5C30">
      <w:pPr>
        <w:pStyle w:val="References0"/>
      </w:pPr>
      <w:r>
        <w:t>Sanders, D.A., Gegov A, Haddad M, Ikwan F, Wiltshire D, Tan Y C.: Rule-based Expert System to decide on direction and speed of a powered wheelchair. In: Arai K, Kapoor S, Bhatia R, (eds.). Intelligent Systems and Applications. IntelliSys 2019. Advances in Intelligent Systems and Computing, vol. 868, pp. 822-832. Springer, Cham (2019).</w:t>
      </w:r>
    </w:p>
    <w:p w14:paraId="1A7B90D6" w14:textId="6AFB8D37" w:rsidR="000D0660" w:rsidRDefault="008528B2" w:rsidP="000D0660">
      <w:pPr>
        <w:pStyle w:val="References0"/>
      </w:pPr>
      <w:r w:rsidRPr="00061301">
        <w:t>Haddad, M., Sanders, D., Ikwan, F., Thabe</w:t>
      </w:r>
      <w:r w:rsidR="00707D50">
        <w:t xml:space="preserve">t, M., Langner, M., Gegov, A.: </w:t>
      </w:r>
      <w:r w:rsidRPr="00061301">
        <w:t>Intelligent HMI and control for steering a powered wheelchair using a Raspberry Pi microcomputer. In 2020 IEEE 10th International Conferen</w:t>
      </w:r>
      <w:r w:rsidR="00707D50">
        <w:t>ce on Intelligent Systems (IS), pp. 223-228</w:t>
      </w:r>
      <w:r w:rsidRPr="00061301">
        <w:t>. IEEE</w:t>
      </w:r>
      <w:r w:rsidR="00707D50">
        <w:t>, Bulgaria (2020)</w:t>
      </w:r>
      <w:r w:rsidRPr="00061301">
        <w:t xml:space="preserve">. </w:t>
      </w:r>
    </w:p>
    <w:p w14:paraId="3E02628B" w14:textId="156EB122" w:rsidR="000D0660" w:rsidRDefault="008528B2" w:rsidP="000D0660">
      <w:pPr>
        <w:pStyle w:val="References0"/>
      </w:pPr>
      <w:r w:rsidRPr="00061301">
        <w:t>Haddad, M., Sanders, D., Langner, M., Bausch, N., Thabet</w:t>
      </w:r>
      <w:r w:rsidR="00707D50">
        <w:t xml:space="preserve">, M., Gegov, A., Tewkesbury, G., </w:t>
      </w:r>
      <w:r w:rsidR="000D0660">
        <w:t>Ikwan, F.:</w:t>
      </w:r>
      <w:r w:rsidRPr="00061301">
        <w:t xml:space="preserve"> Intelligent control of the steering for a powered wheelchair using a microcomputer. In </w:t>
      </w:r>
      <w:r w:rsidR="000D0660">
        <w:t>Arai K, Kapoor S, Bhatia R, (eds.). Intelligent Systems and Applications. IntelliSys 2020. Advances in Intelligent Systems and Computing,</w:t>
      </w:r>
      <w:r w:rsidR="000D0660" w:rsidRPr="00061301">
        <w:t xml:space="preserve"> </w:t>
      </w:r>
      <w:r w:rsidRPr="00061301">
        <w:t>pp. 594-60</w:t>
      </w:r>
      <w:r w:rsidR="000D0660">
        <w:t>3</w:t>
      </w:r>
      <w:r w:rsidRPr="00061301">
        <w:t>. Springer, Cham</w:t>
      </w:r>
      <w:r w:rsidR="000D0660">
        <w:t xml:space="preserve"> (2021)</w:t>
      </w:r>
      <w:r w:rsidRPr="00061301">
        <w:t>.</w:t>
      </w:r>
    </w:p>
    <w:p w14:paraId="30CB69A5" w14:textId="5BA0A1B4" w:rsidR="000D0660" w:rsidRDefault="008528B2" w:rsidP="000D0660">
      <w:pPr>
        <w:pStyle w:val="References0"/>
      </w:pPr>
      <w:r>
        <w:lastRenderedPageBreak/>
        <w:t>Haddad</w:t>
      </w:r>
      <w:r w:rsidR="00707D50">
        <w:t>,</w:t>
      </w:r>
      <w:r>
        <w:t xml:space="preserve"> et al. Steering a powered wheelchair using a camera module and image processing algorithms. In: </w:t>
      </w:r>
      <w:r w:rsidR="000D0660">
        <w:t>32nd IEEE Intelligent Vehicles Symposium, 2021.</w:t>
      </w:r>
      <w:r>
        <w:t xml:space="preserve"> Accepted and in Press.</w:t>
      </w:r>
      <w:r w:rsidR="000D0660">
        <w:t xml:space="preserve"> IEEE, Japan (2021).</w:t>
      </w:r>
    </w:p>
    <w:p w14:paraId="66349E9E" w14:textId="50FAA660" w:rsidR="008528B2" w:rsidRDefault="008528B2" w:rsidP="000D0660">
      <w:pPr>
        <w:pStyle w:val="References0"/>
      </w:pPr>
      <w:r>
        <w:t>Haddad</w:t>
      </w:r>
      <w:r w:rsidR="00707D50">
        <w:t>,</w:t>
      </w:r>
      <w:r>
        <w:t xml:space="preserve"> et al. Novel Approach to Steer a Powered Wheelchair Using Image Processing Algorithm and Raspberry Pi. </w:t>
      </w:r>
      <w:r w:rsidR="000D0660">
        <w:t>In: 32nd IEEE Intelligent Vehicles Symposium, 2021. Accepted and in Press. IEEE, Japan (2021).</w:t>
      </w:r>
    </w:p>
    <w:p w14:paraId="0BB5F08A" w14:textId="4CBEB93F" w:rsidR="008528B2" w:rsidRDefault="008528B2" w:rsidP="000D0660">
      <w:pPr>
        <w:pStyle w:val="References0"/>
      </w:pPr>
      <w:r>
        <w:t>Haddad</w:t>
      </w:r>
      <w:r w:rsidR="00707D50">
        <w:t>,</w:t>
      </w:r>
      <w:r>
        <w:t xml:space="preserve"> et al. A New System to Drive a Powered Wheelchair Using an Image Processing Algorithm.</w:t>
      </w:r>
      <w:r w:rsidRPr="00142191">
        <w:t xml:space="preserve"> </w:t>
      </w:r>
      <w:r>
        <w:t xml:space="preserve">In: </w:t>
      </w:r>
      <w:r w:rsidR="000D0660" w:rsidRPr="000D0660">
        <w:t>24th IEEE International Conference on Intelligent Transportation - ITSC2021</w:t>
      </w:r>
      <w:r w:rsidR="000D0660">
        <w:t>. Accepted and in Press. IEEE, USA (2021).</w:t>
      </w:r>
      <w:bookmarkEnd w:id="0"/>
    </w:p>
    <w:p w14:paraId="4BD595AE" w14:textId="4D35CB5A" w:rsidR="009E5C30" w:rsidRDefault="009E5C30" w:rsidP="009E5C30">
      <w:pPr>
        <w:pStyle w:val="References0"/>
      </w:pPr>
      <w:r>
        <w:t>Lewis, C.:</w:t>
      </w:r>
      <w:r w:rsidRPr="009E5C30">
        <w:t xml:space="preserve"> Simplicity in cognitive assistive technology: a framework and agenda for research. Universal Access in th</w:t>
      </w:r>
      <w:r>
        <w:t xml:space="preserve">e Information Society, 5(4), </w:t>
      </w:r>
      <w:r w:rsidRPr="009E5C30">
        <w:t>351-361</w:t>
      </w:r>
      <w:r>
        <w:t xml:space="preserve"> (</w:t>
      </w:r>
      <w:r w:rsidRPr="009E5C30">
        <w:t>2007</w:t>
      </w:r>
      <w:r>
        <w:t>)</w:t>
      </w:r>
      <w:r w:rsidRPr="009E5C30">
        <w:t>.</w:t>
      </w:r>
    </w:p>
    <w:sectPr w:rsidR="009E5C30" w:rsidSect="009A016C">
      <w:pgSz w:w="11907" w:h="16840" w:code="9"/>
      <w:pgMar w:top="2948" w:right="2495" w:bottom="2948" w:left="2495" w:header="2381" w:footer="1389" w:gutter="0"/>
      <w:cols w:space="720"/>
      <w:noEndnote/>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2EA7720F"/>
    <w:multiLevelType w:val="hybridMultilevel"/>
    <w:tmpl w:val="0F02074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 w15:restartNumberingAfterBreak="0">
    <w:nsid w:val="502B3C69"/>
    <w:multiLevelType w:val="hybridMultilevel"/>
    <w:tmpl w:val="EED613CC"/>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 w15:restartNumberingAfterBreak="0">
    <w:nsid w:val="5EF35F1D"/>
    <w:multiLevelType w:val="hybridMultilevel"/>
    <w:tmpl w:val="0ACCB1EA"/>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4" w15:restartNumberingAfterBreak="0">
    <w:nsid w:val="6C402C58"/>
    <w:multiLevelType w:val="hybridMultilevel"/>
    <w:tmpl w:val="E92610EC"/>
    <w:lvl w:ilvl="0" w:tplc="93247974">
      <w:start w:val="1"/>
      <w:numFmt w:val="decimal"/>
      <w:pStyle w:val="figurecaption"/>
      <w:lvlText w:val="Fig. %1."/>
      <w:lvlJc w:val="left"/>
      <w:pPr>
        <w:ind w:left="3196" w:hanging="360"/>
      </w:pPr>
      <w:rPr>
        <w:rFonts w:ascii="Times New Roman" w:hAnsi="Times New Roman" w:cs="Times New Roman" w:hint="default"/>
        <w:b/>
        <w:bCs/>
        <w:i w:val="0"/>
        <w:iCs w:val="0"/>
        <w:color w:val="auto"/>
        <w:sz w:val="18"/>
        <w:szCs w:val="18"/>
      </w:rPr>
    </w:lvl>
    <w:lvl w:ilvl="1" w:tplc="04090019">
      <w:start w:val="1"/>
      <w:numFmt w:val="lowerLetter"/>
      <w:lvlText w:val="%2."/>
      <w:lvlJc w:val="left"/>
      <w:pPr>
        <w:tabs>
          <w:tab w:val="num" w:pos="2858"/>
        </w:tabs>
        <w:ind w:left="2858" w:hanging="360"/>
      </w:pPr>
      <w:rPr>
        <w:rFonts w:cs="Times New Roman"/>
      </w:rPr>
    </w:lvl>
    <w:lvl w:ilvl="2" w:tplc="0409001B">
      <w:start w:val="1"/>
      <w:numFmt w:val="lowerRoman"/>
      <w:lvlText w:val="%3."/>
      <w:lvlJc w:val="right"/>
      <w:pPr>
        <w:tabs>
          <w:tab w:val="num" w:pos="3578"/>
        </w:tabs>
        <w:ind w:left="3578" w:hanging="180"/>
      </w:pPr>
      <w:rPr>
        <w:rFonts w:cs="Times New Roman"/>
      </w:rPr>
    </w:lvl>
    <w:lvl w:ilvl="3" w:tplc="0409000F">
      <w:start w:val="1"/>
      <w:numFmt w:val="decimal"/>
      <w:lvlText w:val="%4."/>
      <w:lvlJc w:val="left"/>
      <w:pPr>
        <w:tabs>
          <w:tab w:val="num" w:pos="4298"/>
        </w:tabs>
        <w:ind w:left="4298" w:hanging="360"/>
      </w:pPr>
      <w:rPr>
        <w:rFonts w:cs="Times New Roman"/>
      </w:rPr>
    </w:lvl>
    <w:lvl w:ilvl="4" w:tplc="04090019">
      <w:start w:val="1"/>
      <w:numFmt w:val="lowerLetter"/>
      <w:lvlText w:val="%5."/>
      <w:lvlJc w:val="left"/>
      <w:pPr>
        <w:tabs>
          <w:tab w:val="num" w:pos="5018"/>
        </w:tabs>
        <w:ind w:left="5018" w:hanging="360"/>
      </w:pPr>
      <w:rPr>
        <w:rFonts w:cs="Times New Roman"/>
      </w:rPr>
    </w:lvl>
    <w:lvl w:ilvl="5" w:tplc="0409001B">
      <w:start w:val="1"/>
      <w:numFmt w:val="lowerRoman"/>
      <w:lvlText w:val="%6."/>
      <w:lvlJc w:val="right"/>
      <w:pPr>
        <w:tabs>
          <w:tab w:val="num" w:pos="5738"/>
        </w:tabs>
        <w:ind w:left="5738" w:hanging="180"/>
      </w:pPr>
      <w:rPr>
        <w:rFonts w:cs="Times New Roman"/>
      </w:rPr>
    </w:lvl>
    <w:lvl w:ilvl="6" w:tplc="0409000F">
      <w:start w:val="1"/>
      <w:numFmt w:val="decimal"/>
      <w:lvlText w:val="%7."/>
      <w:lvlJc w:val="left"/>
      <w:pPr>
        <w:tabs>
          <w:tab w:val="num" w:pos="6458"/>
        </w:tabs>
        <w:ind w:left="6458" w:hanging="360"/>
      </w:pPr>
      <w:rPr>
        <w:rFonts w:cs="Times New Roman"/>
      </w:rPr>
    </w:lvl>
    <w:lvl w:ilvl="7" w:tplc="04090019">
      <w:start w:val="1"/>
      <w:numFmt w:val="lowerLetter"/>
      <w:lvlText w:val="%8."/>
      <w:lvlJc w:val="left"/>
      <w:pPr>
        <w:tabs>
          <w:tab w:val="num" w:pos="7178"/>
        </w:tabs>
        <w:ind w:left="7178" w:hanging="360"/>
      </w:pPr>
      <w:rPr>
        <w:rFonts w:cs="Times New Roman"/>
      </w:rPr>
    </w:lvl>
    <w:lvl w:ilvl="8" w:tplc="0409001B">
      <w:start w:val="1"/>
      <w:numFmt w:val="lowerRoman"/>
      <w:lvlText w:val="%9."/>
      <w:lvlJc w:val="right"/>
      <w:pPr>
        <w:tabs>
          <w:tab w:val="num" w:pos="7898"/>
        </w:tabs>
        <w:ind w:left="7898" w:hanging="180"/>
      </w:pPr>
      <w:rPr>
        <w:rFonts w:cs="Times New Roman"/>
      </w:rPr>
    </w:lvl>
  </w:abstractNum>
  <w:abstractNum w:abstractNumId="5" w15:restartNumberingAfterBreak="0">
    <w:nsid w:val="6CD32DA8"/>
    <w:multiLevelType w:val="singleLevel"/>
    <w:tmpl w:val="11E624F8"/>
    <w:lvl w:ilvl="0">
      <w:start w:val="1"/>
      <w:numFmt w:val="upperRoman"/>
      <w:lvlText w:val="TABLE %1. "/>
      <w:lvlJc w:val="left"/>
      <w:pPr>
        <w:tabs>
          <w:tab w:val="num" w:pos="1080"/>
        </w:tabs>
      </w:pPr>
      <w:rPr>
        <w:rFonts w:ascii="Times New Roman" w:hAnsi="Times New Roman" w:cs="Times New Roman" w:hint="default"/>
        <w:b/>
        <w:bCs/>
        <w:i w:val="0"/>
        <w:iCs w:val="0"/>
        <w:sz w:val="18"/>
        <w:szCs w:val="18"/>
      </w:rPr>
    </w:lvl>
  </w:abstractNum>
  <w:abstractNum w:abstractNumId="6" w15:restartNumberingAfterBreak="0">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D9521C8"/>
    <w:multiLevelType w:val="multilevel"/>
    <w:tmpl w:val="31CA986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856427451">
    <w:abstractNumId w:val="4"/>
  </w:num>
  <w:num w:numId="2" w16cid:durableId="1580213891">
    <w:abstractNumId w:val="5"/>
  </w:num>
  <w:num w:numId="3" w16cid:durableId="861821588">
    <w:abstractNumId w:val="2"/>
  </w:num>
  <w:num w:numId="4" w16cid:durableId="348870604">
    <w:abstractNumId w:val="0"/>
  </w:num>
  <w:num w:numId="5" w16cid:durableId="1225722699">
    <w:abstractNumId w:val="6"/>
  </w:num>
  <w:num w:numId="6" w16cid:durableId="2137143770">
    <w:abstractNumId w:val="7"/>
  </w:num>
  <w:num w:numId="7" w16cid:durableId="328295025">
    <w:abstractNumId w:val="7"/>
  </w:num>
  <w:num w:numId="8" w16cid:durableId="128136497">
    <w:abstractNumId w:val="7"/>
  </w:num>
  <w:num w:numId="9" w16cid:durableId="1977639328">
    <w:abstractNumId w:val="1"/>
  </w:num>
  <w:num w:numId="10" w16cid:durableId="13986254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9F5"/>
    <w:rsid w:val="00013F79"/>
    <w:rsid w:val="00017072"/>
    <w:rsid w:val="000205DC"/>
    <w:rsid w:val="00033365"/>
    <w:rsid w:val="00037FC1"/>
    <w:rsid w:val="0004174B"/>
    <w:rsid w:val="00042245"/>
    <w:rsid w:val="00046CC2"/>
    <w:rsid w:val="00047581"/>
    <w:rsid w:val="000612C2"/>
    <w:rsid w:val="00067558"/>
    <w:rsid w:val="00070551"/>
    <w:rsid w:val="00076687"/>
    <w:rsid w:val="00077E27"/>
    <w:rsid w:val="0008034D"/>
    <w:rsid w:val="000873FF"/>
    <w:rsid w:val="000C0830"/>
    <w:rsid w:val="000C5232"/>
    <w:rsid w:val="000D0660"/>
    <w:rsid w:val="000D2E13"/>
    <w:rsid w:val="000D75A3"/>
    <w:rsid w:val="000E54B2"/>
    <w:rsid w:val="000F1B36"/>
    <w:rsid w:val="000F6960"/>
    <w:rsid w:val="001129F5"/>
    <w:rsid w:val="00113B3D"/>
    <w:rsid w:val="00114228"/>
    <w:rsid w:val="00114919"/>
    <w:rsid w:val="001342EC"/>
    <w:rsid w:val="00145ACD"/>
    <w:rsid w:val="001546A0"/>
    <w:rsid w:val="00154E4C"/>
    <w:rsid w:val="001564DA"/>
    <w:rsid w:val="00161EBF"/>
    <w:rsid w:val="001B6BE8"/>
    <w:rsid w:val="001C0A33"/>
    <w:rsid w:val="001C7078"/>
    <w:rsid w:val="001D52B0"/>
    <w:rsid w:val="001F2344"/>
    <w:rsid w:val="00210FDA"/>
    <w:rsid w:val="00217847"/>
    <w:rsid w:val="00234D1D"/>
    <w:rsid w:val="00241767"/>
    <w:rsid w:val="00255699"/>
    <w:rsid w:val="00260E2B"/>
    <w:rsid w:val="002745C8"/>
    <w:rsid w:val="0028200D"/>
    <w:rsid w:val="00282DC5"/>
    <w:rsid w:val="00283CA7"/>
    <w:rsid w:val="002847F1"/>
    <w:rsid w:val="0028674E"/>
    <w:rsid w:val="002A2121"/>
    <w:rsid w:val="002A5ADE"/>
    <w:rsid w:val="002A6181"/>
    <w:rsid w:val="002B1EBF"/>
    <w:rsid w:val="002C35B1"/>
    <w:rsid w:val="002C3807"/>
    <w:rsid w:val="002E0AC6"/>
    <w:rsid w:val="002E2251"/>
    <w:rsid w:val="002E672A"/>
    <w:rsid w:val="002F49A4"/>
    <w:rsid w:val="003042A6"/>
    <w:rsid w:val="003068FC"/>
    <w:rsid w:val="0030773D"/>
    <w:rsid w:val="00322089"/>
    <w:rsid w:val="00330F4F"/>
    <w:rsid w:val="00332C67"/>
    <w:rsid w:val="00336182"/>
    <w:rsid w:val="0034663C"/>
    <w:rsid w:val="00367BDD"/>
    <w:rsid w:val="00376F24"/>
    <w:rsid w:val="00392DB5"/>
    <w:rsid w:val="003A3AEB"/>
    <w:rsid w:val="003A5821"/>
    <w:rsid w:val="003B30C0"/>
    <w:rsid w:val="003B4AA4"/>
    <w:rsid w:val="003B5DEB"/>
    <w:rsid w:val="003C094F"/>
    <w:rsid w:val="003C108C"/>
    <w:rsid w:val="003D2E63"/>
    <w:rsid w:val="003E787A"/>
    <w:rsid w:val="003F1BCA"/>
    <w:rsid w:val="00411FC8"/>
    <w:rsid w:val="00434EB5"/>
    <w:rsid w:val="00435B2D"/>
    <w:rsid w:val="004443BF"/>
    <w:rsid w:val="00452D8B"/>
    <w:rsid w:val="00456EAB"/>
    <w:rsid w:val="00464852"/>
    <w:rsid w:val="00465885"/>
    <w:rsid w:val="00472AD8"/>
    <w:rsid w:val="004774C9"/>
    <w:rsid w:val="00492D96"/>
    <w:rsid w:val="00497CE4"/>
    <w:rsid w:val="004B4B99"/>
    <w:rsid w:val="004B5F86"/>
    <w:rsid w:val="004C69F5"/>
    <w:rsid w:val="004C6DA5"/>
    <w:rsid w:val="004D1D5B"/>
    <w:rsid w:val="004D217C"/>
    <w:rsid w:val="004D4D0B"/>
    <w:rsid w:val="004D5098"/>
    <w:rsid w:val="004F26B9"/>
    <w:rsid w:val="004F6EC9"/>
    <w:rsid w:val="00503BC3"/>
    <w:rsid w:val="005068CB"/>
    <w:rsid w:val="00513940"/>
    <w:rsid w:val="00542F53"/>
    <w:rsid w:val="005448A7"/>
    <w:rsid w:val="00563A00"/>
    <w:rsid w:val="0056435A"/>
    <w:rsid w:val="00574A6C"/>
    <w:rsid w:val="005A732C"/>
    <w:rsid w:val="005C51E0"/>
    <w:rsid w:val="005F2612"/>
    <w:rsid w:val="005F2EDB"/>
    <w:rsid w:val="006014D6"/>
    <w:rsid w:val="0060332E"/>
    <w:rsid w:val="00603C92"/>
    <w:rsid w:val="006125CA"/>
    <w:rsid w:val="00620DFE"/>
    <w:rsid w:val="006262B8"/>
    <w:rsid w:val="00627FED"/>
    <w:rsid w:val="00632D0B"/>
    <w:rsid w:val="006339A8"/>
    <w:rsid w:val="006376DD"/>
    <w:rsid w:val="006504FB"/>
    <w:rsid w:val="00662E47"/>
    <w:rsid w:val="00684D17"/>
    <w:rsid w:val="0068577A"/>
    <w:rsid w:val="00685DDA"/>
    <w:rsid w:val="0069249A"/>
    <w:rsid w:val="0069356E"/>
    <w:rsid w:val="006950B1"/>
    <w:rsid w:val="006A685B"/>
    <w:rsid w:val="006B0BEE"/>
    <w:rsid w:val="006B0DF4"/>
    <w:rsid w:val="006B6810"/>
    <w:rsid w:val="006C6AF3"/>
    <w:rsid w:val="006D34C1"/>
    <w:rsid w:val="006E25DD"/>
    <w:rsid w:val="007077BC"/>
    <w:rsid w:val="00707D50"/>
    <w:rsid w:val="00712E11"/>
    <w:rsid w:val="00732289"/>
    <w:rsid w:val="00752D22"/>
    <w:rsid w:val="007647B0"/>
    <w:rsid w:val="00765065"/>
    <w:rsid w:val="00770F81"/>
    <w:rsid w:val="00773A10"/>
    <w:rsid w:val="0079274D"/>
    <w:rsid w:val="007C6B70"/>
    <w:rsid w:val="007D6FE8"/>
    <w:rsid w:val="007E46BC"/>
    <w:rsid w:val="007E5C72"/>
    <w:rsid w:val="007E605F"/>
    <w:rsid w:val="007F2779"/>
    <w:rsid w:val="00800646"/>
    <w:rsid w:val="00817998"/>
    <w:rsid w:val="00817BF9"/>
    <w:rsid w:val="00825A51"/>
    <w:rsid w:val="00830B36"/>
    <w:rsid w:val="008328D2"/>
    <w:rsid w:val="008528B2"/>
    <w:rsid w:val="00860926"/>
    <w:rsid w:val="00881A50"/>
    <w:rsid w:val="00883804"/>
    <w:rsid w:val="00887F41"/>
    <w:rsid w:val="008967F2"/>
    <w:rsid w:val="008A15EF"/>
    <w:rsid w:val="008A42E9"/>
    <w:rsid w:val="008B29CC"/>
    <w:rsid w:val="008B5080"/>
    <w:rsid w:val="008B6819"/>
    <w:rsid w:val="008C34FC"/>
    <w:rsid w:val="008C56BA"/>
    <w:rsid w:val="008D7295"/>
    <w:rsid w:val="008F72EF"/>
    <w:rsid w:val="00903E72"/>
    <w:rsid w:val="0090460F"/>
    <w:rsid w:val="00934EEE"/>
    <w:rsid w:val="0093517E"/>
    <w:rsid w:val="00936BE7"/>
    <w:rsid w:val="009453A9"/>
    <w:rsid w:val="009468E8"/>
    <w:rsid w:val="0095763A"/>
    <w:rsid w:val="0095765C"/>
    <w:rsid w:val="009603A9"/>
    <w:rsid w:val="00963CFD"/>
    <w:rsid w:val="00966A6C"/>
    <w:rsid w:val="00973DF3"/>
    <w:rsid w:val="00983FE9"/>
    <w:rsid w:val="00990A43"/>
    <w:rsid w:val="009A016C"/>
    <w:rsid w:val="009A3B91"/>
    <w:rsid w:val="009A6565"/>
    <w:rsid w:val="009C2F67"/>
    <w:rsid w:val="009E5B51"/>
    <w:rsid w:val="009E5C30"/>
    <w:rsid w:val="00A07707"/>
    <w:rsid w:val="00A13403"/>
    <w:rsid w:val="00A138D3"/>
    <w:rsid w:val="00A203F7"/>
    <w:rsid w:val="00A22D78"/>
    <w:rsid w:val="00A27FCD"/>
    <w:rsid w:val="00A33247"/>
    <w:rsid w:val="00A33FDE"/>
    <w:rsid w:val="00A44B7E"/>
    <w:rsid w:val="00A57395"/>
    <w:rsid w:val="00A60E5C"/>
    <w:rsid w:val="00A63173"/>
    <w:rsid w:val="00A749BA"/>
    <w:rsid w:val="00A77606"/>
    <w:rsid w:val="00A81EAD"/>
    <w:rsid w:val="00AB289C"/>
    <w:rsid w:val="00AC2167"/>
    <w:rsid w:val="00AC3C64"/>
    <w:rsid w:val="00AC3C6D"/>
    <w:rsid w:val="00AD24DB"/>
    <w:rsid w:val="00AF20FD"/>
    <w:rsid w:val="00B021A2"/>
    <w:rsid w:val="00B1375E"/>
    <w:rsid w:val="00B163D4"/>
    <w:rsid w:val="00B26360"/>
    <w:rsid w:val="00B44C50"/>
    <w:rsid w:val="00B44FD6"/>
    <w:rsid w:val="00B52427"/>
    <w:rsid w:val="00B64F96"/>
    <w:rsid w:val="00B65685"/>
    <w:rsid w:val="00B72E49"/>
    <w:rsid w:val="00B830D4"/>
    <w:rsid w:val="00B84BC9"/>
    <w:rsid w:val="00BA22ED"/>
    <w:rsid w:val="00BA65BF"/>
    <w:rsid w:val="00BD42AE"/>
    <w:rsid w:val="00BE6AFF"/>
    <w:rsid w:val="00BE7BC3"/>
    <w:rsid w:val="00BF6393"/>
    <w:rsid w:val="00C07D17"/>
    <w:rsid w:val="00C132BF"/>
    <w:rsid w:val="00C16E95"/>
    <w:rsid w:val="00C236FD"/>
    <w:rsid w:val="00C23DC0"/>
    <w:rsid w:val="00C328C9"/>
    <w:rsid w:val="00C35C7F"/>
    <w:rsid w:val="00C45B06"/>
    <w:rsid w:val="00C5729F"/>
    <w:rsid w:val="00C73828"/>
    <w:rsid w:val="00C743B7"/>
    <w:rsid w:val="00C8085D"/>
    <w:rsid w:val="00C80866"/>
    <w:rsid w:val="00C8295F"/>
    <w:rsid w:val="00C8513F"/>
    <w:rsid w:val="00C861D7"/>
    <w:rsid w:val="00CB2BEB"/>
    <w:rsid w:val="00CB6A02"/>
    <w:rsid w:val="00CD2AB1"/>
    <w:rsid w:val="00CE3A9A"/>
    <w:rsid w:val="00CF04F9"/>
    <w:rsid w:val="00CF42D1"/>
    <w:rsid w:val="00CF4C0D"/>
    <w:rsid w:val="00D0320A"/>
    <w:rsid w:val="00D302A4"/>
    <w:rsid w:val="00D36705"/>
    <w:rsid w:val="00D404E0"/>
    <w:rsid w:val="00D40FE9"/>
    <w:rsid w:val="00D517D6"/>
    <w:rsid w:val="00D67FFA"/>
    <w:rsid w:val="00D7116D"/>
    <w:rsid w:val="00D75F57"/>
    <w:rsid w:val="00DB747B"/>
    <w:rsid w:val="00DC1C63"/>
    <w:rsid w:val="00DC3E35"/>
    <w:rsid w:val="00DD5596"/>
    <w:rsid w:val="00DD6A81"/>
    <w:rsid w:val="00DF7CBC"/>
    <w:rsid w:val="00E0326F"/>
    <w:rsid w:val="00E07262"/>
    <w:rsid w:val="00E0731E"/>
    <w:rsid w:val="00E17D56"/>
    <w:rsid w:val="00E3110B"/>
    <w:rsid w:val="00E32945"/>
    <w:rsid w:val="00E34987"/>
    <w:rsid w:val="00E373D7"/>
    <w:rsid w:val="00E57E6E"/>
    <w:rsid w:val="00E70016"/>
    <w:rsid w:val="00E84624"/>
    <w:rsid w:val="00E91137"/>
    <w:rsid w:val="00E92262"/>
    <w:rsid w:val="00E93187"/>
    <w:rsid w:val="00EE7921"/>
    <w:rsid w:val="00EF6850"/>
    <w:rsid w:val="00EF6B31"/>
    <w:rsid w:val="00F149C0"/>
    <w:rsid w:val="00F16049"/>
    <w:rsid w:val="00F160CB"/>
    <w:rsid w:val="00F33EA3"/>
    <w:rsid w:val="00F4294F"/>
    <w:rsid w:val="00F43AE4"/>
    <w:rsid w:val="00F54996"/>
    <w:rsid w:val="00F63D1E"/>
    <w:rsid w:val="00F65F71"/>
    <w:rsid w:val="00F75B56"/>
    <w:rsid w:val="00F92876"/>
    <w:rsid w:val="00F95F47"/>
    <w:rsid w:val="00FB7B00"/>
    <w:rsid w:val="00FE05AD"/>
    <w:rsid w:val="00FF01B3"/>
    <w:rsid w:val="00FF153D"/>
    <w:rsid w:val="00FF1E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9B351"/>
  <w15:docId w15:val="{221A96AD-7214-4068-A498-74308456C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A016C"/>
    <w:pPr>
      <w:spacing w:after="0" w:line="240" w:lineRule="auto"/>
      <w:ind w:firstLine="227"/>
      <w:jc w:val="both"/>
    </w:pPr>
    <w:rPr>
      <w:rFonts w:ascii="Times" w:eastAsia="Times New Roman" w:hAnsi="Times" w:cs="Times New Roman"/>
      <w:sz w:val="20"/>
      <w:szCs w:val="20"/>
      <w:lang w:val="en-US" w:eastAsia="de-DE"/>
    </w:rPr>
  </w:style>
  <w:style w:type="paragraph" w:styleId="Heading3">
    <w:name w:val="heading 3"/>
    <w:basedOn w:val="Normal"/>
    <w:next w:val="Normal"/>
    <w:link w:val="Heading3Char"/>
    <w:qFormat/>
    <w:rsid w:val="003C094F"/>
    <w:pPr>
      <w:overflowPunct w:val="0"/>
      <w:autoSpaceDE w:val="0"/>
      <w:autoSpaceDN w:val="0"/>
      <w:adjustRightInd w:val="0"/>
      <w:spacing w:before="360" w:line="240" w:lineRule="atLeast"/>
      <w:ind w:firstLine="0"/>
      <w:textAlignment w:val="baseline"/>
      <w:outlineLvl w:val="2"/>
    </w:pPr>
    <w:rPr>
      <w:rFonts w:ascii="Times New Roman" w:hAnsi="Times New Roman"/>
      <w:lang w:eastAsia="en-US"/>
    </w:rPr>
  </w:style>
  <w:style w:type="paragraph" w:styleId="Heading4">
    <w:name w:val="heading 4"/>
    <w:basedOn w:val="Normal"/>
    <w:next w:val="Normal"/>
    <w:link w:val="Heading4Char"/>
    <w:uiPriority w:val="9"/>
    <w:unhideWhenUsed/>
    <w:qFormat/>
    <w:rsid w:val="003C094F"/>
    <w:pPr>
      <w:overflowPunct w:val="0"/>
      <w:autoSpaceDE w:val="0"/>
      <w:autoSpaceDN w:val="0"/>
      <w:adjustRightInd w:val="0"/>
      <w:spacing w:before="240" w:line="240" w:lineRule="atLeast"/>
      <w:ind w:firstLine="0"/>
      <w:textAlignment w:val="baseline"/>
      <w:outlineLvl w:val="3"/>
    </w:pPr>
    <w:rPr>
      <w:rFonts w:ascii="Times New Roman" w:hAnsi="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C094F"/>
    <w:rPr>
      <w:rFonts w:ascii="Times New Roman" w:eastAsia="Times New Roman" w:hAnsi="Times New Roman" w:cs="Times New Roman"/>
      <w:sz w:val="20"/>
      <w:szCs w:val="20"/>
      <w:lang w:val="en-US"/>
    </w:rPr>
  </w:style>
  <w:style w:type="paragraph" w:customStyle="1" w:styleId="author">
    <w:name w:val="author"/>
    <w:basedOn w:val="Normal"/>
    <w:next w:val="authorinfo"/>
    <w:link w:val="authorChar"/>
    <w:rsid w:val="009A016C"/>
    <w:pPr>
      <w:spacing w:after="220"/>
      <w:jc w:val="center"/>
    </w:pPr>
  </w:style>
  <w:style w:type="paragraph" w:customStyle="1" w:styleId="authorinfo">
    <w:name w:val="authorinfo"/>
    <w:basedOn w:val="Normal"/>
    <w:next w:val="email"/>
    <w:rsid w:val="009A016C"/>
    <w:pPr>
      <w:jc w:val="center"/>
    </w:pPr>
    <w:rPr>
      <w:sz w:val="18"/>
    </w:rPr>
  </w:style>
  <w:style w:type="paragraph" w:customStyle="1" w:styleId="email">
    <w:name w:val="email"/>
    <w:basedOn w:val="Normal"/>
    <w:next w:val="abstract"/>
    <w:rsid w:val="009A016C"/>
    <w:pPr>
      <w:jc w:val="center"/>
    </w:pPr>
    <w:rPr>
      <w:sz w:val="18"/>
    </w:rPr>
  </w:style>
  <w:style w:type="paragraph" w:customStyle="1" w:styleId="heading1">
    <w:name w:val="heading1"/>
    <w:basedOn w:val="Normal"/>
    <w:next w:val="p1a"/>
    <w:qFormat/>
    <w:rsid w:val="009A016C"/>
    <w:pPr>
      <w:keepNext/>
      <w:keepLines/>
      <w:tabs>
        <w:tab w:val="left" w:pos="454"/>
      </w:tabs>
      <w:suppressAutoHyphens/>
      <w:spacing w:before="520" w:after="280"/>
      <w:ind w:firstLine="0"/>
    </w:pPr>
    <w:rPr>
      <w:b/>
      <w:sz w:val="24"/>
    </w:rPr>
  </w:style>
  <w:style w:type="paragraph" w:customStyle="1" w:styleId="heading2">
    <w:name w:val="heading2"/>
    <w:basedOn w:val="Normal"/>
    <w:next w:val="p1a"/>
    <w:qFormat/>
    <w:rsid w:val="009A016C"/>
    <w:pPr>
      <w:keepNext/>
      <w:keepLines/>
      <w:tabs>
        <w:tab w:val="left" w:pos="510"/>
      </w:tabs>
      <w:suppressAutoHyphens/>
      <w:spacing w:before="440" w:after="220"/>
      <w:ind w:firstLine="0"/>
    </w:pPr>
    <w:rPr>
      <w:b/>
    </w:rPr>
  </w:style>
  <w:style w:type="paragraph" w:customStyle="1" w:styleId="abstract">
    <w:name w:val="abstract"/>
    <w:basedOn w:val="p1a"/>
    <w:next w:val="heading1"/>
    <w:rsid w:val="009A016C"/>
    <w:pPr>
      <w:spacing w:before="600" w:after="120"/>
      <w:ind w:left="567" w:right="567"/>
    </w:pPr>
    <w:rPr>
      <w:sz w:val="18"/>
    </w:rPr>
  </w:style>
  <w:style w:type="paragraph" w:customStyle="1" w:styleId="p1a">
    <w:name w:val="p1a"/>
    <w:basedOn w:val="Normal"/>
    <w:next w:val="Normal"/>
    <w:link w:val="p1aZchn"/>
    <w:rsid w:val="009A016C"/>
    <w:pPr>
      <w:ind w:firstLine="0"/>
    </w:pPr>
  </w:style>
  <w:style w:type="paragraph" w:customStyle="1" w:styleId="reference">
    <w:name w:val="reference"/>
    <w:basedOn w:val="Normal"/>
    <w:rsid w:val="009A016C"/>
    <w:pPr>
      <w:ind w:left="227" w:hanging="227"/>
    </w:pPr>
    <w:rPr>
      <w:sz w:val="18"/>
    </w:rPr>
  </w:style>
  <w:style w:type="character" w:styleId="Hyperlink">
    <w:name w:val="Hyperlink"/>
    <w:rsid w:val="009A016C"/>
    <w:rPr>
      <w:color w:val="0000FF"/>
      <w:u w:val="single"/>
    </w:rPr>
  </w:style>
  <w:style w:type="character" w:customStyle="1" w:styleId="p1aZchn">
    <w:name w:val="p1a Zchn"/>
    <w:link w:val="p1a"/>
    <w:rsid w:val="009A016C"/>
    <w:rPr>
      <w:rFonts w:ascii="Times" w:eastAsia="Times New Roman" w:hAnsi="Times" w:cs="Times New Roman"/>
      <w:sz w:val="20"/>
      <w:szCs w:val="20"/>
      <w:lang w:val="en-US" w:eastAsia="de-DE"/>
    </w:rPr>
  </w:style>
  <w:style w:type="paragraph" w:customStyle="1" w:styleId="figurecaption">
    <w:name w:val="figure caption"/>
    <w:rsid w:val="009A016C"/>
    <w:pPr>
      <w:numPr>
        <w:numId w:val="1"/>
      </w:numPr>
      <w:tabs>
        <w:tab w:val="left" w:pos="533"/>
      </w:tabs>
      <w:spacing w:before="80" w:line="240" w:lineRule="auto"/>
      <w:ind w:left="786"/>
      <w:jc w:val="both"/>
    </w:pPr>
    <w:rPr>
      <w:rFonts w:ascii="Times New Roman" w:eastAsia="Times New Roman" w:hAnsi="Times New Roman" w:cs="Times New Roman"/>
      <w:noProof/>
      <w:sz w:val="16"/>
      <w:szCs w:val="16"/>
      <w:lang w:val="en-US"/>
    </w:rPr>
  </w:style>
  <w:style w:type="paragraph" w:styleId="BodyText">
    <w:name w:val="Body Text"/>
    <w:basedOn w:val="Normal"/>
    <w:link w:val="BodyTextChar"/>
    <w:rsid w:val="009A016C"/>
    <w:pPr>
      <w:tabs>
        <w:tab w:val="left" w:pos="288"/>
      </w:tabs>
      <w:spacing w:after="120" w:line="228" w:lineRule="auto"/>
      <w:ind w:firstLine="288"/>
    </w:pPr>
    <w:rPr>
      <w:rFonts w:ascii="Times New Roman" w:eastAsia="MS Mincho" w:hAnsi="Times New Roman"/>
      <w:lang w:eastAsia="en-US"/>
    </w:rPr>
  </w:style>
  <w:style w:type="character" w:customStyle="1" w:styleId="BodyTextChar">
    <w:name w:val="Body Text Char"/>
    <w:basedOn w:val="DefaultParagraphFont"/>
    <w:link w:val="BodyText"/>
    <w:rsid w:val="009A016C"/>
    <w:rPr>
      <w:rFonts w:ascii="Times New Roman" w:eastAsia="MS Mincho" w:hAnsi="Times New Roman" w:cs="Times New Roman"/>
      <w:sz w:val="20"/>
      <w:szCs w:val="20"/>
      <w:lang w:val="en-US"/>
    </w:rPr>
  </w:style>
  <w:style w:type="paragraph" w:customStyle="1" w:styleId="tablecolhead">
    <w:name w:val="table col head"/>
    <w:basedOn w:val="Normal"/>
    <w:rsid w:val="009A016C"/>
    <w:pPr>
      <w:ind w:firstLine="0"/>
      <w:jc w:val="center"/>
    </w:pPr>
    <w:rPr>
      <w:rFonts w:ascii="Times New Roman" w:hAnsi="Times New Roman"/>
      <w:b/>
      <w:bCs/>
      <w:sz w:val="16"/>
      <w:szCs w:val="16"/>
      <w:lang w:eastAsia="en-US"/>
    </w:rPr>
  </w:style>
  <w:style w:type="paragraph" w:customStyle="1" w:styleId="tablecopy">
    <w:name w:val="table copy"/>
    <w:rsid w:val="009A016C"/>
    <w:pPr>
      <w:spacing w:after="0" w:line="240" w:lineRule="auto"/>
      <w:jc w:val="both"/>
    </w:pPr>
    <w:rPr>
      <w:rFonts w:ascii="Times New Roman" w:eastAsia="Times New Roman" w:hAnsi="Times New Roman" w:cs="Times New Roman"/>
      <w:noProof/>
      <w:sz w:val="16"/>
      <w:szCs w:val="16"/>
      <w:lang w:val="en-US"/>
    </w:rPr>
  </w:style>
  <w:style w:type="paragraph" w:customStyle="1" w:styleId="tablehead">
    <w:name w:val="table head"/>
    <w:rsid w:val="009A016C"/>
    <w:pPr>
      <w:spacing w:before="240" w:after="120" w:line="216" w:lineRule="auto"/>
      <w:jc w:val="center"/>
    </w:pPr>
    <w:rPr>
      <w:rFonts w:ascii="Times New Roman" w:eastAsia="Times New Roman" w:hAnsi="Times New Roman" w:cs="Times New Roman"/>
      <w:smallCaps/>
      <w:noProof/>
      <w:sz w:val="16"/>
      <w:szCs w:val="16"/>
      <w:lang w:val="en-US"/>
    </w:rPr>
  </w:style>
  <w:style w:type="paragraph" w:customStyle="1" w:styleId="references">
    <w:name w:val="references"/>
    <w:rsid w:val="009A016C"/>
    <w:pPr>
      <w:spacing w:after="50" w:line="180" w:lineRule="exact"/>
      <w:jc w:val="both"/>
    </w:pPr>
    <w:rPr>
      <w:rFonts w:ascii="Times New Roman" w:eastAsia="Times New Roman" w:hAnsi="Times New Roman" w:cs="Times New Roman"/>
      <w:noProof/>
      <w:sz w:val="16"/>
      <w:szCs w:val="16"/>
      <w:lang w:val="en-US"/>
    </w:rPr>
  </w:style>
  <w:style w:type="paragraph" w:styleId="BalloonText">
    <w:name w:val="Balloon Text"/>
    <w:basedOn w:val="Normal"/>
    <w:link w:val="BalloonTextChar"/>
    <w:uiPriority w:val="99"/>
    <w:semiHidden/>
    <w:unhideWhenUsed/>
    <w:rsid w:val="00B44FD6"/>
    <w:rPr>
      <w:rFonts w:ascii="Tahoma" w:hAnsi="Tahoma" w:cs="Tahoma"/>
      <w:sz w:val="16"/>
      <w:szCs w:val="16"/>
    </w:rPr>
  </w:style>
  <w:style w:type="character" w:customStyle="1" w:styleId="BalloonTextChar">
    <w:name w:val="Balloon Text Char"/>
    <w:basedOn w:val="DefaultParagraphFont"/>
    <w:link w:val="BalloonText"/>
    <w:uiPriority w:val="99"/>
    <w:semiHidden/>
    <w:rsid w:val="00B44FD6"/>
    <w:rPr>
      <w:rFonts w:ascii="Tahoma" w:eastAsia="Times New Roman" w:hAnsi="Tahoma" w:cs="Tahoma"/>
      <w:sz w:val="16"/>
      <w:szCs w:val="16"/>
      <w:lang w:val="en-US" w:eastAsia="de-DE"/>
    </w:rPr>
  </w:style>
  <w:style w:type="character" w:styleId="PlaceholderText">
    <w:name w:val="Placeholder Text"/>
    <w:basedOn w:val="DefaultParagraphFont"/>
    <w:uiPriority w:val="99"/>
    <w:semiHidden/>
    <w:rsid w:val="00A07707"/>
    <w:rPr>
      <w:color w:val="808080"/>
    </w:rPr>
  </w:style>
  <w:style w:type="paragraph" w:customStyle="1" w:styleId="Affiliation">
    <w:name w:val="Affiliation"/>
    <w:uiPriority w:val="99"/>
    <w:rsid w:val="002745C8"/>
    <w:pPr>
      <w:spacing w:after="0" w:line="240" w:lineRule="auto"/>
      <w:jc w:val="center"/>
    </w:pPr>
    <w:rPr>
      <w:rFonts w:ascii="Times New Roman" w:eastAsia="Times New Roman" w:hAnsi="Times New Roman" w:cs="Times New Roman"/>
      <w:sz w:val="20"/>
      <w:szCs w:val="20"/>
      <w:lang w:val="en-US"/>
    </w:rPr>
  </w:style>
  <w:style w:type="paragraph" w:styleId="ListParagraph">
    <w:name w:val="List Paragraph"/>
    <w:basedOn w:val="Normal"/>
    <w:uiPriority w:val="34"/>
    <w:rsid w:val="00F16049"/>
    <w:pPr>
      <w:ind w:left="720"/>
      <w:contextualSpacing/>
    </w:pPr>
  </w:style>
  <w:style w:type="character" w:styleId="CommentReference">
    <w:name w:val="annotation reference"/>
    <w:basedOn w:val="DefaultParagraphFont"/>
    <w:uiPriority w:val="99"/>
    <w:semiHidden/>
    <w:unhideWhenUsed/>
    <w:rsid w:val="009453A9"/>
    <w:rPr>
      <w:sz w:val="16"/>
      <w:szCs w:val="16"/>
    </w:rPr>
  </w:style>
  <w:style w:type="paragraph" w:styleId="CommentText">
    <w:name w:val="annotation text"/>
    <w:basedOn w:val="Normal"/>
    <w:link w:val="CommentTextChar"/>
    <w:uiPriority w:val="99"/>
    <w:semiHidden/>
    <w:unhideWhenUsed/>
    <w:rsid w:val="009453A9"/>
  </w:style>
  <w:style w:type="character" w:customStyle="1" w:styleId="CommentTextChar">
    <w:name w:val="Comment Text Char"/>
    <w:basedOn w:val="DefaultParagraphFont"/>
    <w:link w:val="CommentText"/>
    <w:uiPriority w:val="99"/>
    <w:semiHidden/>
    <w:rsid w:val="009453A9"/>
    <w:rPr>
      <w:rFonts w:ascii="Times" w:eastAsia="Times New Roman" w:hAnsi="Times" w:cs="Times New Roman"/>
      <w:sz w:val="20"/>
      <w:szCs w:val="20"/>
      <w:lang w:val="en-US" w:eastAsia="de-DE"/>
    </w:rPr>
  </w:style>
  <w:style w:type="paragraph" w:styleId="CommentSubject">
    <w:name w:val="annotation subject"/>
    <w:basedOn w:val="CommentText"/>
    <w:next w:val="CommentText"/>
    <w:link w:val="CommentSubjectChar"/>
    <w:uiPriority w:val="99"/>
    <w:semiHidden/>
    <w:unhideWhenUsed/>
    <w:rsid w:val="009453A9"/>
    <w:rPr>
      <w:b/>
      <w:bCs/>
    </w:rPr>
  </w:style>
  <w:style w:type="character" w:customStyle="1" w:styleId="CommentSubjectChar">
    <w:name w:val="Comment Subject Char"/>
    <w:basedOn w:val="CommentTextChar"/>
    <w:link w:val="CommentSubject"/>
    <w:uiPriority w:val="99"/>
    <w:semiHidden/>
    <w:rsid w:val="009453A9"/>
    <w:rPr>
      <w:rFonts w:ascii="Times" w:eastAsia="Times New Roman" w:hAnsi="Times" w:cs="Times New Roman"/>
      <w:b/>
      <w:bCs/>
      <w:sz w:val="20"/>
      <w:szCs w:val="20"/>
      <w:lang w:val="en-US" w:eastAsia="de-DE"/>
    </w:rPr>
  </w:style>
  <w:style w:type="paragraph" w:styleId="Title">
    <w:name w:val="Title"/>
    <w:basedOn w:val="Normal"/>
    <w:next w:val="Normal"/>
    <w:link w:val="TitleChar"/>
    <w:uiPriority w:val="10"/>
    <w:rsid w:val="00F65F7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65F71"/>
    <w:rPr>
      <w:rFonts w:asciiTheme="majorHAnsi" w:eastAsiaTheme="majorEastAsia" w:hAnsiTheme="majorHAnsi" w:cstheme="majorBidi"/>
      <w:color w:val="17365D" w:themeColor="text2" w:themeShade="BF"/>
      <w:spacing w:val="5"/>
      <w:kern w:val="28"/>
      <w:sz w:val="52"/>
      <w:szCs w:val="52"/>
      <w:lang w:val="en-US" w:eastAsia="de-DE"/>
    </w:rPr>
  </w:style>
  <w:style w:type="paragraph" w:customStyle="1" w:styleId="Title1">
    <w:name w:val="Title1"/>
    <w:basedOn w:val="Normal"/>
    <w:next w:val="author"/>
    <w:rsid w:val="00A22D78"/>
    <w:pPr>
      <w:keepNext/>
      <w:keepLines/>
      <w:pageBreakBefore/>
      <w:tabs>
        <w:tab w:val="left" w:pos="284"/>
      </w:tabs>
      <w:suppressAutoHyphens/>
      <w:spacing w:after="460" w:line="348" w:lineRule="exact"/>
      <w:jc w:val="center"/>
    </w:pPr>
    <w:rPr>
      <w:b/>
      <w:sz w:val="28"/>
    </w:rPr>
  </w:style>
  <w:style w:type="paragraph" w:styleId="Revision">
    <w:name w:val="Revision"/>
    <w:hidden/>
    <w:uiPriority w:val="99"/>
    <w:semiHidden/>
    <w:rsid w:val="00CB6A02"/>
    <w:pPr>
      <w:spacing w:after="0" w:line="240" w:lineRule="auto"/>
    </w:pPr>
    <w:rPr>
      <w:rFonts w:ascii="Times" w:eastAsia="Times New Roman" w:hAnsi="Times" w:cs="Times New Roman"/>
      <w:sz w:val="20"/>
      <w:szCs w:val="20"/>
      <w:lang w:val="en-US" w:eastAsia="de-DE"/>
    </w:rPr>
  </w:style>
  <w:style w:type="character" w:customStyle="1" w:styleId="Heading4Char">
    <w:name w:val="Heading 4 Char"/>
    <w:basedOn w:val="DefaultParagraphFont"/>
    <w:link w:val="Heading4"/>
    <w:uiPriority w:val="9"/>
    <w:rsid w:val="003C094F"/>
    <w:rPr>
      <w:rFonts w:ascii="Times New Roman" w:eastAsia="Times New Roman" w:hAnsi="Times New Roman" w:cs="Times New Roman"/>
      <w:sz w:val="20"/>
      <w:szCs w:val="20"/>
      <w:lang w:val="en-US"/>
    </w:rPr>
  </w:style>
  <w:style w:type="paragraph" w:customStyle="1" w:styleId="address">
    <w:name w:val="address"/>
    <w:basedOn w:val="Normal"/>
    <w:link w:val="addressChar"/>
    <w:rsid w:val="003C094F"/>
    <w:pPr>
      <w:overflowPunct w:val="0"/>
      <w:autoSpaceDE w:val="0"/>
      <w:autoSpaceDN w:val="0"/>
      <w:adjustRightInd w:val="0"/>
      <w:spacing w:after="200" w:line="220" w:lineRule="atLeast"/>
      <w:ind w:firstLine="0"/>
      <w:contextualSpacing/>
      <w:jc w:val="center"/>
      <w:textAlignment w:val="baseline"/>
    </w:pPr>
    <w:rPr>
      <w:rFonts w:ascii="Times New Roman" w:hAnsi="Times New Roman"/>
      <w:sz w:val="18"/>
      <w:lang w:eastAsia="en-US"/>
    </w:rPr>
  </w:style>
  <w:style w:type="paragraph" w:customStyle="1" w:styleId="bulletitem">
    <w:name w:val="bulletitem"/>
    <w:basedOn w:val="Normal"/>
    <w:rsid w:val="003C094F"/>
    <w:pPr>
      <w:numPr>
        <w:numId w:val="4"/>
      </w:numPr>
      <w:overflowPunct w:val="0"/>
      <w:autoSpaceDE w:val="0"/>
      <w:autoSpaceDN w:val="0"/>
      <w:adjustRightInd w:val="0"/>
      <w:spacing w:before="160" w:after="160" w:line="240" w:lineRule="atLeast"/>
      <w:contextualSpacing/>
      <w:textAlignment w:val="baseline"/>
    </w:pPr>
    <w:rPr>
      <w:rFonts w:ascii="Times New Roman" w:hAnsi="Times New Roman"/>
      <w:lang w:eastAsia="en-US"/>
    </w:rPr>
  </w:style>
  <w:style w:type="character" w:customStyle="1" w:styleId="e-mail">
    <w:name w:val="e-mail"/>
    <w:basedOn w:val="DefaultParagraphFont"/>
    <w:rsid w:val="003C094F"/>
    <w:rPr>
      <w:rFonts w:ascii="Courier" w:hAnsi="Courier"/>
      <w:noProof/>
    </w:rPr>
  </w:style>
  <w:style w:type="paragraph" w:customStyle="1" w:styleId="equation">
    <w:name w:val="equation"/>
    <w:basedOn w:val="Normal"/>
    <w:next w:val="Normal"/>
    <w:link w:val="equationChar"/>
    <w:rsid w:val="003C094F"/>
    <w:pPr>
      <w:tabs>
        <w:tab w:val="center" w:pos="3289"/>
        <w:tab w:val="right" w:pos="6917"/>
      </w:tabs>
      <w:overflowPunct w:val="0"/>
      <w:autoSpaceDE w:val="0"/>
      <w:autoSpaceDN w:val="0"/>
      <w:adjustRightInd w:val="0"/>
      <w:spacing w:before="160" w:after="160" w:line="240" w:lineRule="atLeast"/>
      <w:ind w:firstLine="0"/>
      <w:textAlignment w:val="baseline"/>
    </w:pPr>
    <w:rPr>
      <w:rFonts w:ascii="Times New Roman" w:hAnsi="Times New Roman"/>
      <w:lang w:eastAsia="en-US"/>
    </w:rPr>
  </w:style>
  <w:style w:type="character" w:customStyle="1" w:styleId="heading30">
    <w:name w:val="heading3"/>
    <w:basedOn w:val="DefaultParagraphFont"/>
    <w:rsid w:val="003C094F"/>
    <w:rPr>
      <w:b/>
    </w:rPr>
  </w:style>
  <w:style w:type="character" w:customStyle="1" w:styleId="heading40">
    <w:name w:val="heading4"/>
    <w:basedOn w:val="DefaultParagraphFont"/>
    <w:rsid w:val="003C094F"/>
    <w:rPr>
      <w:i/>
    </w:rPr>
  </w:style>
  <w:style w:type="numbering" w:customStyle="1" w:styleId="headings">
    <w:name w:val="headings"/>
    <w:basedOn w:val="NoList"/>
    <w:rsid w:val="003C094F"/>
    <w:pPr>
      <w:numPr>
        <w:numId w:val="5"/>
      </w:numPr>
    </w:pPr>
  </w:style>
  <w:style w:type="numbering" w:customStyle="1" w:styleId="itemization1">
    <w:name w:val="itemization1"/>
    <w:basedOn w:val="NoList"/>
    <w:rsid w:val="003C094F"/>
    <w:pPr>
      <w:numPr>
        <w:numId w:val="4"/>
      </w:numPr>
    </w:pPr>
  </w:style>
  <w:style w:type="paragraph" w:customStyle="1" w:styleId="keywords">
    <w:name w:val="keywords"/>
    <w:basedOn w:val="Normal"/>
    <w:next w:val="heading1"/>
    <w:link w:val="keywordsChar"/>
    <w:rsid w:val="003C094F"/>
    <w:pPr>
      <w:overflowPunct w:val="0"/>
      <w:autoSpaceDE w:val="0"/>
      <w:autoSpaceDN w:val="0"/>
      <w:adjustRightInd w:val="0"/>
      <w:spacing w:before="220" w:after="360" w:line="220" w:lineRule="atLeast"/>
      <w:ind w:left="567" w:right="567" w:firstLine="0"/>
      <w:jc w:val="left"/>
      <w:textAlignment w:val="baseline"/>
    </w:pPr>
    <w:rPr>
      <w:rFonts w:ascii="Times New Roman" w:hAnsi="Times New Roman"/>
      <w:sz w:val="18"/>
      <w:lang w:eastAsia="en-US"/>
    </w:rPr>
  </w:style>
  <w:style w:type="paragraph" w:customStyle="1" w:styleId="referenceitem">
    <w:name w:val="referenceitem"/>
    <w:basedOn w:val="Normal"/>
    <w:link w:val="referenceitemChar"/>
    <w:rsid w:val="003C094F"/>
    <w:pPr>
      <w:numPr>
        <w:numId w:val="6"/>
      </w:numPr>
      <w:overflowPunct w:val="0"/>
      <w:autoSpaceDE w:val="0"/>
      <w:autoSpaceDN w:val="0"/>
      <w:adjustRightInd w:val="0"/>
      <w:spacing w:line="220" w:lineRule="atLeast"/>
      <w:textAlignment w:val="baseline"/>
    </w:pPr>
    <w:rPr>
      <w:rFonts w:ascii="Times New Roman" w:hAnsi="Times New Roman"/>
      <w:sz w:val="18"/>
      <w:lang w:eastAsia="en-US"/>
    </w:rPr>
  </w:style>
  <w:style w:type="numbering" w:customStyle="1" w:styleId="referencelist">
    <w:name w:val="referencelist"/>
    <w:basedOn w:val="NoList"/>
    <w:semiHidden/>
    <w:rsid w:val="003C094F"/>
    <w:pPr>
      <w:numPr>
        <w:numId w:val="6"/>
      </w:numPr>
    </w:pPr>
  </w:style>
  <w:style w:type="paragraph" w:customStyle="1" w:styleId="papertitle">
    <w:name w:val="papertitle"/>
    <w:basedOn w:val="Normal"/>
    <w:next w:val="author"/>
    <w:link w:val="papertitleChar"/>
    <w:rsid w:val="003C094F"/>
    <w:pPr>
      <w:keepNext/>
      <w:keepLines/>
      <w:suppressAutoHyphens/>
      <w:overflowPunct w:val="0"/>
      <w:autoSpaceDE w:val="0"/>
      <w:autoSpaceDN w:val="0"/>
      <w:adjustRightInd w:val="0"/>
      <w:spacing w:after="480" w:line="360" w:lineRule="atLeast"/>
      <w:ind w:firstLine="0"/>
      <w:jc w:val="center"/>
      <w:textAlignment w:val="baseline"/>
    </w:pPr>
    <w:rPr>
      <w:rFonts w:ascii="Times New Roman" w:hAnsi="Times New Roman"/>
      <w:b/>
      <w:sz w:val="28"/>
      <w:lang w:eastAsia="en-US"/>
    </w:rPr>
  </w:style>
  <w:style w:type="character" w:customStyle="1" w:styleId="ORCID">
    <w:name w:val="ORCID"/>
    <w:basedOn w:val="DefaultParagraphFont"/>
    <w:rsid w:val="003C094F"/>
    <w:rPr>
      <w:position w:val="0"/>
      <w:vertAlign w:val="superscript"/>
    </w:rPr>
  </w:style>
  <w:style w:type="paragraph" w:customStyle="1" w:styleId="Text">
    <w:name w:val="Text"/>
    <w:basedOn w:val="Normal"/>
    <w:link w:val="TextChar"/>
    <w:qFormat/>
    <w:rsid w:val="003C094F"/>
    <w:pPr>
      <w:overflowPunct w:val="0"/>
      <w:autoSpaceDE w:val="0"/>
      <w:autoSpaceDN w:val="0"/>
      <w:adjustRightInd w:val="0"/>
      <w:spacing w:line="240" w:lineRule="atLeast"/>
      <w:ind w:firstLine="0"/>
      <w:textAlignment w:val="baseline"/>
    </w:pPr>
    <w:rPr>
      <w:rFonts w:ascii="Times New Roman" w:hAnsi="Times New Roman"/>
      <w:lang w:eastAsia="en-US"/>
    </w:rPr>
  </w:style>
  <w:style w:type="paragraph" w:customStyle="1" w:styleId="Abstract0">
    <w:name w:val="Abstract"/>
    <w:basedOn w:val="Normal"/>
    <w:link w:val="AbstractChar"/>
    <w:qFormat/>
    <w:rsid w:val="003C094F"/>
    <w:pPr>
      <w:overflowPunct w:val="0"/>
      <w:autoSpaceDE w:val="0"/>
      <w:autoSpaceDN w:val="0"/>
      <w:adjustRightInd w:val="0"/>
      <w:spacing w:before="600" w:line="220" w:lineRule="atLeast"/>
      <w:ind w:left="567" w:right="567" w:firstLine="0"/>
      <w:contextualSpacing/>
      <w:textAlignment w:val="baseline"/>
    </w:pPr>
    <w:rPr>
      <w:rFonts w:ascii="Times New Roman" w:hAnsi="Times New Roman"/>
      <w:sz w:val="18"/>
      <w:lang w:eastAsia="en-US"/>
    </w:rPr>
  </w:style>
  <w:style w:type="character" w:customStyle="1" w:styleId="p1aChar">
    <w:name w:val="p1a Char"/>
    <w:basedOn w:val="DefaultParagraphFont"/>
    <w:rsid w:val="003C094F"/>
  </w:style>
  <w:style w:type="character" w:customStyle="1" w:styleId="TextChar">
    <w:name w:val="Text Char"/>
    <w:basedOn w:val="DefaultParagraphFont"/>
    <w:link w:val="Text"/>
    <w:rsid w:val="003C094F"/>
    <w:rPr>
      <w:rFonts w:ascii="Times New Roman" w:eastAsia="Times New Roman" w:hAnsi="Times New Roman" w:cs="Times New Roman"/>
      <w:sz w:val="20"/>
      <w:szCs w:val="20"/>
      <w:lang w:val="en-US"/>
    </w:rPr>
  </w:style>
  <w:style w:type="paragraph" w:customStyle="1" w:styleId="TableHead0">
    <w:name w:val="Table Head"/>
    <w:basedOn w:val="Normal"/>
    <w:link w:val="TableHeadChar"/>
    <w:qFormat/>
    <w:rsid w:val="003C094F"/>
    <w:pPr>
      <w:keepNext/>
      <w:keepLines/>
      <w:overflowPunct w:val="0"/>
      <w:autoSpaceDE w:val="0"/>
      <w:autoSpaceDN w:val="0"/>
      <w:adjustRightInd w:val="0"/>
      <w:spacing w:before="240" w:after="120" w:line="220" w:lineRule="atLeast"/>
      <w:ind w:firstLine="0"/>
      <w:jc w:val="center"/>
      <w:textAlignment w:val="baseline"/>
    </w:pPr>
    <w:rPr>
      <w:rFonts w:ascii="Times New Roman" w:hAnsi="Times New Roman"/>
      <w:sz w:val="18"/>
      <w:lang w:eastAsia="en-US"/>
    </w:rPr>
  </w:style>
  <w:style w:type="character" w:customStyle="1" w:styleId="AbstractChar">
    <w:name w:val="Abstract Char"/>
    <w:basedOn w:val="DefaultParagraphFont"/>
    <w:link w:val="Abstract0"/>
    <w:rsid w:val="003C094F"/>
    <w:rPr>
      <w:rFonts w:ascii="Times New Roman" w:eastAsia="Times New Roman" w:hAnsi="Times New Roman" w:cs="Times New Roman"/>
      <w:sz w:val="18"/>
      <w:szCs w:val="20"/>
      <w:lang w:val="en-US"/>
    </w:rPr>
  </w:style>
  <w:style w:type="character" w:customStyle="1" w:styleId="TableHeadChar">
    <w:name w:val="Table Head Char"/>
    <w:basedOn w:val="DefaultParagraphFont"/>
    <w:link w:val="TableHead0"/>
    <w:rsid w:val="003C094F"/>
    <w:rPr>
      <w:rFonts w:ascii="Times New Roman" w:eastAsia="Times New Roman" w:hAnsi="Times New Roman" w:cs="Times New Roman"/>
      <w:sz w:val="18"/>
      <w:szCs w:val="20"/>
      <w:lang w:val="en-US"/>
    </w:rPr>
  </w:style>
  <w:style w:type="paragraph" w:customStyle="1" w:styleId="FigureCaption0">
    <w:name w:val="Figure Caption"/>
    <w:basedOn w:val="Normal"/>
    <w:link w:val="FigureCaptionChar"/>
    <w:qFormat/>
    <w:rsid w:val="003C094F"/>
    <w:pPr>
      <w:keepLines/>
      <w:overflowPunct w:val="0"/>
      <w:autoSpaceDE w:val="0"/>
      <w:autoSpaceDN w:val="0"/>
      <w:adjustRightInd w:val="0"/>
      <w:spacing w:before="120" w:after="240" w:line="220" w:lineRule="atLeast"/>
      <w:ind w:firstLine="0"/>
      <w:textAlignment w:val="baseline"/>
    </w:pPr>
    <w:rPr>
      <w:rFonts w:ascii="Times New Roman" w:hAnsi="Times New Roman"/>
      <w:sz w:val="18"/>
      <w:lang w:eastAsia="en-US"/>
    </w:rPr>
  </w:style>
  <w:style w:type="paragraph" w:customStyle="1" w:styleId="References0">
    <w:name w:val="References"/>
    <w:basedOn w:val="referenceitem"/>
    <w:link w:val="ReferencesChar"/>
    <w:qFormat/>
    <w:rsid w:val="003C094F"/>
  </w:style>
  <w:style w:type="character" w:customStyle="1" w:styleId="FigureCaptionChar">
    <w:name w:val="Figure Caption Char"/>
    <w:basedOn w:val="DefaultParagraphFont"/>
    <w:link w:val="FigureCaption0"/>
    <w:rsid w:val="003C094F"/>
    <w:rPr>
      <w:rFonts w:ascii="Times New Roman" w:eastAsia="Times New Roman" w:hAnsi="Times New Roman" w:cs="Times New Roman"/>
      <w:sz w:val="18"/>
      <w:szCs w:val="20"/>
      <w:lang w:val="en-US"/>
    </w:rPr>
  </w:style>
  <w:style w:type="character" w:customStyle="1" w:styleId="referenceitemChar">
    <w:name w:val="referenceitem Char"/>
    <w:basedOn w:val="DefaultParagraphFont"/>
    <w:link w:val="referenceitem"/>
    <w:rsid w:val="003C094F"/>
    <w:rPr>
      <w:rFonts w:ascii="Times New Roman" w:eastAsia="Times New Roman" w:hAnsi="Times New Roman" w:cs="Times New Roman"/>
      <w:sz w:val="18"/>
      <w:szCs w:val="20"/>
      <w:lang w:val="en-US"/>
    </w:rPr>
  </w:style>
  <w:style w:type="character" w:customStyle="1" w:styleId="ReferencesChar">
    <w:name w:val="References Char"/>
    <w:basedOn w:val="referenceitemChar"/>
    <w:link w:val="References0"/>
    <w:rsid w:val="003C094F"/>
    <w:rPr>
      <w:rFonts w:ascii="Times New Roman" w:eastAsia="Times New Roman" w:hAnsi="Times New Roman" w:cs="Times New Roman"/>
      <w:sz w:val="18"/>
      <w:szCs w:val="20"/>
      <w:lang w:val="en-US"/>
    </w:rPr>
  </w:style>
  <w:style w:type="paragraph" w:customStyle="1" w:styleId="NormalText">
    <w:name w:val="Normal Text"/>
    <w:basedOn w:val="Text"/>
    <w:link w:val="NormalTextChar"/>
    <w:qFormat/>
    <w:rsid w:val="004D4D0B"/>
  </w:style>
  <w:style w:type="paragraph" w:customStyle="1" w:styleId="Figure">
    <w:name w:val="Figure"/>
    <w:basedOn w:val="Normal"/>
    <w:link w:val="FigureChar"/>
    <w:qFormat/>
    <w:rsid w:val="004D4D0B"/>
    <w:pPr>
      <w:spacing w:before="360"/>
      <w:ind w:left="227" w:hanging="227"/>
    </w:pPr>
    <w:rPr>
      <w:noProof/>
      <w:lang w:eastAsia="en-US"/>
    </w:rPr>
  </w:style>
  <w:style w:type="character" w:customStyle="1" w:styleId="NormalTextChar">
    <w:name w:val="Normal Text Char"/>
    <w:basedOn w:val="TextChar"/>
    <w:link w:val="NormalText"/>
    <w:rsid w:val="004D4D0B"/>
    <w:rPr>
      <w:rFonts w:ascii="Times New Roman" w:eastAsia="Times New Roman" w:hAnsi="Times New Roman" w:cs="Times New Roman"/>
      <w:sz w:val="20"/>
      <w:szCs w:val="20"/>
      <w:lang w:val="en-US"/>
    </w:rPr>
  </w:style>
  <w:style w:type="paragraph" w:customStyle="1" w:styleId="PaperTitle0">
    <w:name w:val="Paper Title"/>
    <w:basedOn w:val="papertitle"/>
    <w:link w:val="PaperTitleChar0"/>
    <w:qFormat/>
    <w:rsid w:val="003D2E63"/>
  </w:style>
  <w:style w:type="character" w:customStyle="1" w:styleId="FigureChar">
    <w:name w:val="Figure Char"/>
    <w:basedOn w:val="DefaultParagraphFont"/>
    <w:link w:val="Figure"/>
    <w:rsid w:val="004D4D0B"/>
    <w:rPr>
      <w:rFonts w:ascii="Times" w:eastAsia="Times New Roman" w:hAnsi="Times" w:cs="Times New Roman"/>
      <w:noProof/>
      <w:sz w:val="20"/>
      <w:szCs w:val="20"/>
      <w:lang w:val="en-US"/>
    </w:rPr>
  </w:style>
  <w:style w:type="paragraph" w:customStyle="1" w:styleId="AuthorName">
    <w:name w:val="Author Name"/>
    <w:basedOn w:val="author"/>
    <w:link w:val="AuthorNameChar"/>
    <w:qFormat/>
    <w:rsid w:val="003D2E63"/>
  </w:style>
  <w:style w:type="character" w:customStyle="1" w:styleId="papertitleChar">
    <w:name w:val="papertitle Char"/>
    <w:basedOn w:val="DefaultParagraphFont"/>
    <w:link w:val="papertitle"/>
    <w:rsid w:val="003D2E63"/>
    <w:rPr>
      <w:rFonts w:ascii="Times New Roman" w:eastAsia="Times New Roman" w:hAnsi="Times New Roman" w:cs="Times New Roman"/>
      <w:b/>
      <w:sz w:val="28"/>
      <w:szCs w:val="20"/>
      <w:lang w:val="en-US"/>
    </w:rPr>
  </w:style>
  <w:style w:type="character" w:customStyle="1" w:styleId="PaperTitleChar0">
    <w:name w:val="Paper Title Char"/>
    <w:basedOn w:val="papertitleChar"/>
    <w:link w:val="PaperTitle0"/>
    <w:rsid w:val="003D2E63"/>
    <w:rPr>
      <w:rFonts w:ascii="Times New Roman" w:eastAsia="Times New Roman" w:hAnsi="Times New Roman" w:cs="Times New Roman"/>
      <w:b/>
      <w:sz w:val="28"/>
      <w:szCs w:val="20"/>
      <w:lang w:val="en-US"/>
    </w:rPr>
  </w:style>
  <w:style w:type="paragraph" w:customStyle="1" w:styleId="AuthorAffiliation">
    <w:name w:val="Author Affiliation"/>
    <w:basedOn w:val="address"/>
    <w:link w:val="AuthorAffiliationChar"/>
    <w:qFormat/>
    <w:rsid w:val="003D2E63"/>
  </w:style>
  <w:style w:type="character" w:customStyle="1" w:styleId="authorChar">
    <w:name w:val="author Char"/>
    <w:basedOn w:val="DefaultParagraphFont"/>
    <w:link w:val="author"/>
    <w:rsid w:val="003D2E63"/>
    <w:rPr>
      <w:rFonts w:ascii="Times" w:eastAsia="Times New Roman" w:hAnsi="Times" w:cs="Times New Roman"/>
      <w:sz w:val="20"/>
      <w:szCs w:val="20"/>
      <w:lang w:val="en-US" w:eastAsia="de-DE"/>
    </w:rPr>
  </w:style>
  <w:style w:type="character" w:customStyle="1" w:styleId="AuthorNameChar">
    <w:name w:val="Author Name Char"/>
    <w:basedOn w:val="authorChar"/>
    <w:link w:val="AuthorName"/>
    <w:rsid w:val="003D2E63"/>
    <w:rPr>
      <w:rFonts w:ascii="Times" w:eastAsia="Times New Roman" w:hAnsi="Times" w:cs="Times New Roman"/>
      <w:sz w:val="20"/>
      <w:szCs w:val="20"/>
      <w:lang w:val="en-US" w:eastAsia="de-DE"/>
    </w:rPr>
  </w:style>
  <w:style w:type="paragraph" w:customStyle="1" w:styleId="Authoremail">
    <w:name w:val="Author email"/>
    <w:basedOn w:val="AuthorAffiliation"/>
    <w:link w:val="AuthoremailChar"/>
    <w:qFormat/>
    <w:rsid w:val="003D2E63"/>
  </w:style>
  <w:style w:type="character" w:customStyle="1" w:styleId="addressChar">
    <w:name w:val="address Char"/>
    <w:basedOn w:val="DefaultParagraphFont"/>
    <w:link w:val="address"/>
    <w:rsid w:val="003D2E63"/>
    <w:rPr>
      <w:rFonts w:ascii="Times New Roman" w:eastAsia="Times New Roman" w:hAnsi="Times New Roman" w:cs="Times New Roman"/>
      <w:sz w:val="18"/>
      <w:szCs w:val="20"/>
      <w:lang w:val="en-US"/>
    </w:rPr>
  </w:style>
  <w:style w:type="character" w:customStyle="1" w:styleId="AuthorAffiliationChar">
    <w:name w:val="Author Affiliation Char"/>
    <w:basedOn w:val="addressChar"/>
    <w:link w:val="AuthorAffiliation"/>
    <w:rsid w:val="003D2E63"/>
    <w:rPr>
      <w:rFonts w:ascii="Times New Roman" w:eastAsia="Times New Roman" w:hAnsi="Times New Roman" w:cs="Times New Roman"/>
      <w:sz w:val="18"/>
      <w:szCs w:val="20"/>
      <w:lang w:val="en-US"/>
    </w:rPr>
  </w:style>
  <w:style w:type="paragraph" w:customStyle="1" w:styleId="Equation0">
    <w:name w:val="Equation"/>
    <w:basedOn w:val="equation"/>
    <w:link w:val="EquationChar0"/>
    <w:qFormat/>
    <w:rsid w:val="00603C92"/>
    <w:rPr>
      <w:i/>
    </w:rPr>
  </w:style>
  <w:style w:type="character" w:customStyle="1" w:styleId="AuthoremailChar">
    <w:name w:val="Author email Char"/>
    <w:basedOn w:val="AuthorAffiliationChar"/>
    <w:link w:val="Authoremail"/>
    <w:rsid w:val="003D2E63"/>
    <w:rPr>
      <w:rFonts w:ascii="Times New Roman" w:eastAsia="Times New Roman" w:hAnsi="Times New Roman" w:cs="Times New Roman"/>
      <w:sz w:val="18"/>
      <w:szCs w:val="20"/>
      <w:lang w:val="en-US"/>
    </w:rPr>
  </w:style>
  <w:style w:type="paragraph" w:customStyle="1" w:styleId="Keywords0">
    <w:name w:val="Keywords"/>
    <w:basedOn w:val="keywords"/>
    <w:link w:val="KeywordsChar0"/>
    <w:qFormat/>
    <w:rsid w:val="00C45B06"/>
  </w:style>
  <w:style w:type="character" w:customStyle="1" w:styleId="equationChar">
    <w:name w:val="equation Char"/>
    <w:basedOn w:val="DefaultParagraphFont"/>
    <w:link w:val="equation"/>
    <w:rsid w:val="00603C92"/>
    <w:rPr>
      <w:rFonts w:ascii="Times New Roman" w:eastAsia="Times New Roman" w:hAnsi="Times New Roman" w:cs="Times New Roman"/>
      <w:sz w:val="20"/>
      <w:szCs w:val="20"/>
      <w:lang w:val="en-US"/>
    </w:rPr>
  </w:style>
  <w:style w:type="character" w:customStyle="1" w:styleId="EquationChar0">
    <w:name w:val="Equation Char"/>
    <w:basedOn w:val="equationChar"/>
    <w:link w:val="Equation0"/>
    <w:rsid w:val="00603C92"/>
    <w:rPr>
      <w:rFonts w:ascii="Times New Roman" w:eastAsia="Times New Roman" w:hAnsi="Times New Roman" w:cs="Times New Roman"/>
      <w:i/>
      <w:sz w:val="20"/>
      <w:szCs w:val="20"/>
      <w:lang w:val="en-US"/>
    </w:rPr>
  </w:style>
  <w:style w:type="character" w:customStyle="1" w:styleId="keywordsChar">
    <w:name w:val="keywords Char"/>
    <w:basedOn w:val="DefaultParagraphFont"/>
    <w:link w:val="keywords"/>
    <w:rsid w:val="00C45B06"/>
    <w:rPr>
      <w:rFonts w:ascii="Times New Roman" w:eastAsia="Times New Roman" w:hAnsi="Times New Roman" w:cs="Times New Roman"/>
      <w:sz w:val="18"/>
      <w:szCs w:val="20"/>
      <w:lang w:val="en-US"/>
    </w:rPr>
  </w:style>
  <w:style w:type="character" w:customStyle="1" w:styleId="KeywordsChar0">
    <w:name w:val="Keywords Char"/>
    <w:basedOn w:val="keywordsChar"/>
    <w:link w:val="Keywords0"/>
    <w:rsid w:val="00C45B06"/>
    <w:rPr>
      <w:rFonts w:ascii="Times New Roman" w:eastAsia="Times New Roman" w:hAnsi="Times New Roman" w:cs="Times New Roman"/>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B15C5FDB-680A-4B08-947A-CC59C2A09F16" TargetMode="External"/><Relationship Id="rId3" Type="http://schemas.openxmlformats.org/officeDocument/2006/relationships/styles" Target="styles.xml"/><Relationship Id="rId7" Type="http://schemas.openxmlformats.org/officeDocument/2006/relationships/image" Target="media/image2.emf"/><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A3562-677E-4BB0-9DBA-F64C201B8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Pages>
  <Words>2951</Words>
  <Characters>16823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Brunel University</Company>
  <LinksUpToDate>false</LinksUpToDate>
  <CharactersWithSpaces>19735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future</dc:creator>
  <cp:lastModifiedBy>Malik Haddad</cp:lastModifiedBy>
  <cp:revision>12</cp:revision>
  <cp:lastPrinted>2017-01-09T12:40:00Z</cp:lastPrinted>
  <dcterms:created xsi:type="dcterms:W3CDTF">2021-01-21T10:11:00Z</dcterms:created>
  <dcterms:modified xsi:type="dcterms:W3CDTF">2024-01-05T15:39:00Z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wasan.twayej@brunel.ac.uk@www.mendeley.com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